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6674"/>
        <w:gridCol w:w="1736"/>
        <w:gridCol w:w="1336"/>
      </w:tblGrid>
      <w:tr w:rsidR="00D8746D" w:rsidRPr="00784B0A" w14:paraId="7E8B5E43" w14:textId="77777777" w:rsidTr="00EA0CED">
        <w:tc>
          <w:tcPr>
            <w:tcW w:w="6588" w:type="dxa"/>
            <w:tcBorders>
              <w:top w:val="nil"/>
              <w:left w:val="nil"/>
              <w:bottom w:val="nil"/>
              <w:right w:val="nil"/>
            </w:tcBorders>
          </w:tcPr>
          <w:p w14:paraId="43FCE66B" w14:textId="2933116D" w:rsidR="00010281" w:rsidRPr="00784B0A" w:rsidRDefault="00A43C26" w:rsidP="00A1650C">
            <w:pPr>
              <w:rPr>
                <w:rFonts w:cstheme="minorHAnsi"/>
                <w:b/>
                <w:color w:val="009EDB"/>
                <w:sz w:val="4"/>
                <w:szCs w:val="4"/>
              </w:rPr>
            </w:pPr>
            <w:r w:rsidRPr="00784B0A">
              <w:rPr>
                <w:rFonts w:cstheme="minorHAnsi"/>
                <w:b/>
                <w:noProof/>
                <w:color w:val="009EDB"/>
                <w:sz w:val="12"/>
                <w:szCs w:val="12"/>
              </w:rPr>
              <w:drawing>
                <wp:anchor distT="0" distB="0" distL="114300" distR="114300" simplePos="0" relativeHeight="251659776" behindDoc="1" locked="0" layoutInCell="1" allowOverlap="1" wp14:anchorId="1A435FB2" wp14:editId="5CD8349B">
                  <wp:simplePos x="0" y="0"/>
                  <wp:positionH relativeFrom="column">
                    <wp:posOffset>2733040</wp:posOffset>
                  </wp:positionH>
                  <wp:positionV relativeFrom="paragraph">
                    <wp:posOffset>19050</wp:posOffset>
                  </wp:positionV>
                  <wp:extent cx="1118870" cy="904240"/>
                  <wp:effectExtent l="0" t="0" r="5080" b="0"/>
                  <wp:wrapTight wrapText="bothSides">
                    <wp:wrapPolygon edited="0">
                      <wp:start x="0" y="0"/>
                      <wp:lineTo x="0" y="20933"/>
                      <wp:lineTo x="21330" y="20933"/>
                      <wp:lineTo x="2133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8870" cy="904240"/>
                          </a:xfrm>
                          <a:prstGeom prst="rect">
                            <a:avLst/>
                          </a:prstGeom>
                          <a:noFill/>
                          <a:ln>
                            <a:noFill/>
                          </a:ln>
                        </pic:spPr>
                      </pic:pic>
                    </a:graphicData>
                  </a:graphic>
                  <wp14:sizeRelH relativeFrom="page">
                    <wp14:pctWidth>0</wp14:pctWidth>
                  </wp14:sizeRelH>
                  <wp14:sizeRelV relativeFrom="page">
                    <wp14:pctHeight>0</wp14:pctHeight>
                  </wp14:sizeRelV>
                </wp:anchor>
              </w:drawing>
            </w:r>
            <w:r w:rsidR="00010281" w:rsidRPr="00784B0A">
              <w:rPr>
                <w:rFonts w:cstheme="minorHAnsi"/>
                <w:b/>
                <w:color w:val="009EDB"/>
                <w:sz w:val="12"/>
                <w:szCs w:val="12"/>
              </w:rPr>
              <w:t xml:space="preserve">             </w:t>
            </w:r>
            <w:r w:rsidR="00553178" w:rsidRPr="00784B0A">
              <w:rPr>
                <w:rFonts w:cstheme="minorHAnsi"/>
                <w:b/>
                <w:color w:val="009EDB"/>
                <w:sz w:val="12"/>
                <w:szCs w:val="12"/>
              </w:rPr>
              <w:t xml:space="preserve">                                           </w:t>
            </w:r>
            <w:r w:rsidR="00010281" w:rsidRPr="00784B0A">
              <w:rPr>
                <w:rFonts w:cstheme="minorHAnsi"/>
                <w:b/>
                <w:color w:val="009EDB"/>
                <w:sz w:val="12"/>
                <w:szCs w:val="12"/>
              </w:rPr>
              <w:t xml:space="preserve">    </w:t>
            </w:r>
            <w:r w:rsidRPr="00784B0A">
              <w:rPr>
                <w:rFonts w:cstheme="minorHAnsi"/>
                <w:b/>
                <w:color w:val="009EDB"/>
                <w:sz w:val="12"/>
                <w:szCs w:val="12"/>
              </w:rPr>
              <w:t xml:space="preserve">                                            </w:t>
            </w:r>
          </w:p>
          <w:p w14:paraId="58205F1A" w14:textId="579F744E" w:rsidR="00010281" w:rsidRPr="00784B0A" w:rsidRDefault="00066A1A" w:rsidP="00A1650C">
            <w:pPr>
              <w:rPr>
                <w:rFonts w:cstheme="minorHAnsi"/>
                <w:noProof/>
                <w:sz w:val="12"/>
                <w:szCs w:val="12"/>
                <w:lang w:val="fr-FR"/>
              </w:rPr>
            </w:pPr>
            <w:r w:rsidRPr="00784B0A">
              <w:rPr>
                <w:rFonts w:ascii="Times New Roman"/>
                <w:noProof/>
                <w:sz w:val="20"/>
              </w:rPr>
              <w:drawing>
                <wp:anchor distT="0" distB="0" distL="114300" distR="114300" simplePos="0" relativeHeight="251671040" behindDoc="1" locked="0" layoutInCell="1" allowOverlap="1" wp14:anchorId="19341571" wp14:editId="501EB9B2">
                  <wp:simplePos x="0" y="0"/>
                  <wp:positionH relativeFrom="column">
                    <wp:posOffset>-68580</wp:posOffset>
                  </wp:positionH>
                  <wp:positionV relativeFrom="paragraph">
                    <wp:posOffset>161290</wp:posOffset>
                  </wp:positionV>
                  <wp:extent cx="2127250" cy="622935"/>
                  <wp:effectExtent l="0" t="0" r="6350" b="5715"/>
                  <wp:wrapTight wrapText="bothSides">
                    <wp:wrapPolygon edited="0">
                      <wp:start x="0" y="0"/>
                      <wp:lineTo x="0" y="21138"/>
                      <wp:lineTo x="21471" y="21138"/>
                      <wp:lineTo x="21471" y="0"/>
                      <wp:lineTo x="0" y="0"/>
                    </wp:wrapPolygon>
                  </wp:wrapTight>
                  <wp:docPr id="491061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061878"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27250" cy="622935"/>
                          </a:xfrm>
                          <a:prstGeom prst="rect">
                            <a:avLst/>
                          </a:prstGeom>
                        </pic:spPr>
                      </pic:pic>
                    </a:graphicData>
                  </a:graphic>
                  <wp14:sizeRelH relativeFrom="page">
                    <wp14:pctWidth>0</wp14:pctWidth>
                  </wp14:sizeRelH>
                  <wp14:sizeRelV relativeFrom="page">
                    <wp14:pctHeight>0</wp14:pctHeight>
                  </wp14:sizeRelV>
                </wp:anchor>
              </w:drawing>
            </w:r>
          </w:p>
          <w:p w14:paraId="6CED462E" w14:textId="3A2C7C0B" w:rsidR="00010281" w:rsidRPr="00784B0A" w:rsidRDefault="00010281" w:rsidP="00A1650C">
            <w:pPr>
              <w:rPr>
                <w:rFonts w:cstheme="minorHAnsi"/>
                <w:b/>
                <w:color w:val="009EDB"/>
                <w:sz w:val="20"/>
                <w:szCs w:val="20"/>
              </w:rPr>
            </w:pPr>
            <w:r w:rsidRPr="00784B0A">
              <w:rPr>
                <w:rFonts w:cstheme="minorHAnsi"/>
                <w:b/>
                <w:color w:val="009EDB"/>
                <w:sz w:val="20"/>
                <w:szCs w:val="20"/>
              </w:rPr>
              <w:t xml:space="preserve">                    </w:t>
            </w:r>
          </w:p>
        </w:tc>
        <w:tc>
          <w:tcPr>
            <w:tcW w:w="3374" w:type="dxa"/>
            <w:gridSpan w:val="2"/>
            <w:tcBorders>
              <w:top w:val="nil"/>
              <w:left w:val="nil"/>
              <w:bottom w:val="nil"/>
              <w:right w:val="nil"/>
            </w:tcBorders>
          </w:tcPr>
          <w:p w14:paraId="0C499951" w14:textId="4E8EA27A" w:rsidR="00010281" w:rsidRPr="00784B0A" w:rsidRDefault="009A39CF" w:rsidP="00A1650C">
            <w:pPr>
              <w:rPr>
                <w:rFonts w:cstheme="minorHAnsi"/>
              </w:rPr>
            </w:pPr>
            <w:r w:rsidRPr="00784B0A">
              <w:rPr>
                <w:rFonts w:cstheme="minorHAnsi"/>
                <w:noProof/>
              </w:rPr>
              <w:drawing>
                <wp:anchor distT="0" distB="0" distL="114300" distR="114300" simplePos="0" relativeHeight="251658752" behindDoc="1" locked="0" layoutInCell="1" allowOverlap="1" wp14:anchorId="13C247B4" wp14:editId="59BADB17">
                  <wp:simplePos x="0" y="0"/>
                  <wp:positionH relativeFrom="column">
                    <wp:posOffset>810421</wp:posOffset>
                  </wp:positionH>
                  <wp:positionV relativeFrom="paragraph">
                    <wp:posOffset>455</wp:posOffset>
                  </wp:positionV>
                  <wp:extent cx="1139825" cy="953731"/>
                  <wp:effectExtent l="0" t="0" r="3175" b="0"/>
                  <wp:wrapTight wrapText="bothSides">
                    <wp:wrapPolygon edited="0">
                      <wp:start x="0" y="0"/>
                      <wp:lineTo x="0" y="21154"/>
                      <wp:lineTo x="21299" y="21154"/>
                      <wp:lineTo x="2129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39825" cy="953731"/>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10281" w:rsidRPr="00784B0A" w14:paraId="6A983A21" w14:textId="77777777" w:rsidTr="0064541C">
        <w:tc>
          <w:tcPr>
            <w:tcW w:w="9962" w:type="dxa"/>
            <w:gridSpan w:val="3"/>
            <w:tcBorders>
              <w:top w:val="nil"/>
              <w:left w:val="nil"/>
              <w:bottom w:val="nil"/>
              <w:right w:val="nil"/>
            </w:tcBorders>
          </w:tcPr>
          <w:p w14:paraId="43AC2621" w14:textId="77777777" w:rsidR="00010281" w:rsidRPr="00784B0A" w:rsidRDefault="00010281" w:rsidP="005B7A29">
            <w:pPr>
              <w:jc w:val="center"/>
              <w:rPr>
                <w:rFonts w:cstheme="minorHAnsi"/>
                <w:b/>
                <w:color w:val="009EDB"/>
                <w:sz w:val="22"/>
                <w:szCs w:val="22"/>
              </w:rPr>
            </w:pPr>
          </w:p>
          <w:p w14:paraId="1C746A66" w14:textId="314DF43F" w:rsidR="005B7A29" w:rsidRPr="00784B0A" w:rsidRDefault="005B7A29" w:rsidP="005B7A29">
            <w:pPr>
              <w:jc w:val="center"/>
              <w:rPr>
                <w:rFonts w:eastAsia="Times New Roman" w:cstheme="minorHAnsi"/>
                <w:b/>
              </w:rPr>
            </w:pPr>
            <w:r w:rsidRPr="00784B0A">
              <w:rPr>
                <w:rFonts w:eastAsia="Times New Roman" w:cstheme="minorHAnsi"/>
                <w:b/>
              </w:rPr>
              <w:t>Promoting Resilience Through Integrated Approach to Water, Environment</w:t>
            </w:r>
          </w:p>
          <w:p w14:paraId="54F4836E" w14:textId="36DBEA8E" w:rsidR="00A43C26" w:rsidRPr="00784B0A" w:rsidRDefault="005B7A29" w:rsidP="00A43C26">
            <w:pPr>
              <w:jc w:val="center"/>
              <w:rPr>
                <w:rFonts w:eastAsia="Times New Roman" w:cstheme="minorHAnsi"/>
                <w:b/>
              </w:rPr>
            </w:pPr>
            <w:r w:rsidRPr="00784B0A">
              <w:rPr>
                <w:rFonts w:eastAsia="Times New Roman" w:cstheme="minorHAnsi"/>
                <w:b/>
              </w:rPr>
              <w:t>and Disaster Risk Management in Somalia</w:t>
            </w:r>
          </w:p>
          <w:p w14:paraId="22CD4B0F" w14:textId="77777777" w:rsidR="00812B27" w:rsidRPr="00784B0A" w:rsidRDefault="00812B27" w:rsidP="00A43C26">
            <w:pPr>
              <w:jc w:val="center"/>
              <w:rPr>
                <w:rFonts w:eastAsia="Times New Roman" w:cstheme="minorHAnsi"/>
                <w:b/>
              </w:rPr>
            </w:pPr>
          </w:p>
          <w:p w14:paraId="657C696C" w14:textId="5895A291" w:rsidR="007C356B" w:rsidRPr="00784B0A" w:rsidRDefault="007C356B" w:rsidP="00A43C26">
            <w:pPr>
              <w:jc w:val="center"/>
              <w:rPr>
                <w:rFonts w:eastAsia="Times New Roman" w:cstheme="minorHAnsi"/>
                <w:b/>
              </w:rPr>
            </w:pPr>
            <w:r w:rsidRPr="00784B0A">
              <w:rPr>
                <w:rFonts w:eastAsia="Times New Roman" w:cstheme="minorHAnsi"/>
                <w:b/>
              </w:rPr>
              <w:t>Final Completion Report</w:t>
            </w:r>
          </w:p>
          <w:p w14:paraId="2656CA36" w14:textId="77777777" w:rsidR="00010281" w:rsidRPr="00784B0A" w:rsidRDefault="00010281" w:rsidP="00077EA9">
            <w:pPr>
              <w:jc w:val="center"/>
              <w:rPr>
                <w:rFonts w:eastAsia="Times New Roman" w:cstheme="minorHAnsi"/>
                <w:b/>
                <w:sz w:val="12"/>
                <w:szCs w:val="12"/>
              </w:rPr>
            </w:pPr>
          </w:p>
        </w:tc>
      </w:tr>
      <w:tr w:rsidR="00AD44E7" w:rsidRPr="00784B0A" w14:paraId="1E6DC3F6" w14:textId="77777777" w:rsidTr="00EA0CED">
        <w:tc>
          <w:tcPr>
            <w:tcW w:w="8575" w:type="dxa"/>
            <w:gridSpan w:val="2"/>
            <w:tcBorders>
              <w:top w:val="nil"/>
              <w:left w:val="nil"/>
              <w:bottom w:val="nil"/>
              <w:right w:val="nil"/>
            </w:tcBorders>
          </w:tcPr>
          <w:p w14:paraId="6CFAECE3" w14:textId="6BE3A5EC" w:rsidR="00010281" w:rsidRPr="00784B0A" w:rsidRDefault="00A37838" w:rsidP="00A1650C">
            <w:pPr>
              <w:rPr>
                <w:rFonts w:cstheme="minorHAnsi"/>
              </w:rPr>
            </w:pPr>
            <w:r w:rsidRPr="00784B0A">
              <w:rPr>
                <w:rFonts w:cstheme="minorHAnsi"/>
                <w:noProof/>
              </w:rPr>
              <w:drawing>
                <wp:inline distT="0" distB="0" distL="0" distR="0" wp14:anchorId="17614F04" wp14:editId="16634B05">
                  <wp:extent cx="5314950" cy="3551298"/>
                  <wp:effectExtent l="0" t="0" r="0" b="0"/>
                  <wp:docPr id="1013286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286456" name=""/>
                          <pic:cNvPicPr/>
                        </pic:nvPicPr>
                        <pic:blipFill>
                          <a:blip r:embed="rId11"/>
                          <a:stretch>
                            <a:fillRect/>
                          </a:stretch>
                        </pic:blipFill>
                        <pic:spPr>
                          <a:xfrm>
                            <a:off x="0" y="0"/>
                            <a:ext cx="5345963" cy="3572020"/>
                          </a:xfrm>
                          <a:prstGeom prst="rect">
                            <a:avLst/>
                          </a:prstGeom>
                        </pic:spPr>
                      </pic:pic>
                    </a:graphicData>
                  </a:graphic>
                </wp:inline>
              </w:drawing>
            </w:r>
          </w:p>
        </w:tc>
        <w:tc>
          <w:tcPr>
            <w:tcW w:w="1387" w:type="dxa"/>
            <w:tcBorders>
              <w:top w:val="nil"/>
              <w:left w:val="nil"/>
              <w:bottom w:val="nil"/>
              <w:right w:val="nil"/>
            </w:tcBorders>
          </w:tcPr>
          <w:p w14:paraId="715EA5B1" w14:textId="77777777" w:rsidR="00010281" w:rsidRPr="00784B0A" w:rsidRDefault="00010281" w:rsidP="00A1650C">
            <w:pPr>
              <w:rPr>
                <w:rFonts w:cstheme="minorHAnsi"/>
              </w:rPr>
            </w:pPr>
          </w:p>
          <w:p w14:paraId="040E83EF" w14:textId="77777777" w:rsidR="0060114E" w:rsidRPr="00784B0A" w:rsidRDefault="0060114E" w:rsidP="000329C5">
            <w:pPr>
              <w:tabs>
                <w:tab w:val="left" w:pos="2166"/>
              </w:tabs>
              <w:rPr>
                <w:rFonts w:eastAsia="Times New Roman" w:cstheme="minorHAnsi"/>
                <w:bCs/>
                <w:i/>
                <w:iCs/>
                <w:sz w:val="16"/>
                <w:szCs w:val="16"/>
              </w:rPr>
            </w:pPr>
          </w:p>
          <w:p w14:paraId="651F0E2C" w14:textId="77777777" w:rsidR="00D8746D" w:rsidRPr="00784B0A" w:rsidRDefault="00D8746D" w:rsidP="000329C5">
            <w:pPr>
              <w:tabs>
                <w:tab w:val="left" w:pos="2166"/>
              </w:tabs>
              <w:rPr>
                <w:rFonts w:eastAsia="Times New Roman" w:cstheme="minorHAnsi"/>
                <w:bCs/>
                <w:i/>
                <w:iCs/>
                <w:sz w:val="16"/>
                <w:szCs w:val="16"/>
              </w:rPr>
            </w:pPr>
          </w:p>
          <w:p w14:paraId="1B19000A" w14:textId="77777777" w:rsidR="00D8746D" w:rsidRPr="00784B0A" w:rsidRDefault="00D8746D" w:rsidP="000329C5">
            <w:pPr>
              <w:tabs>
                <w:tab w:val="left" w:pos="2166"/>
              </w:tabs>
              <w:rPr>
                <w:rFonts w:eastAsia="Times New Roman" w:cstheme="minorHAnsi"/>
                <w:bCs/>
                <w:i/>
                <w:iCs/>
                <w:sz w:val="16"/>
                <w:szCs w:val="16"/>
              </w:rPr>
            </w:pPr>
          </w:p>
          <w:p w14:paraId="4849B560" w14:textId="77777777" w:rsidR="00D8746D" w:rsidRPr="00784B0A" w:rsidRDefault="00D8746D" w:rsidP="000329C5">
            <w:pPr>
              <w:tabs>
                <w:tab w:val="left" w:pos="2166"/>
              </w:tabs>
              <w:rPr>
                <w:rFonts w:eastAsia="Times New Roman" w:cstheme="minorHAnsi"/>
                <w:bCs/>
                <w:i/>
                <w:iCs/>
                <w:sz w:val="16"/>
                <w:szCs w:val="16"/>
              </w:rPr>
            </w:pPr>
          </w:p>
          <w:p w14:paraId="375B1CCF" w14:textId="77777777" w:rsidR="00D8746D" w:rsidRPr="00784B0A" w:rsidRDefault="00D8746D" w:rsidP="000329C5">
            <w:pPr>
              <w:tabs>
                <w:tab w:val="left" w:pos="2166"/>
              </w:tabs>
              <w:rPr>
                <w:rFonts w:eastAsia="Times New Roman" w:cstheme="minorHAnsi"/>
                <w:bCs/>
                <w:i/>
                <w:iCs/>
                <w:sz w:val="16"/>
                <w:szCs w:val="16"/>
              </w:rPr>
            </w:pPr>
          </w:p>
          <w:p w14:paraId="17D23866" w14:textId="77777777" w:rsidR="00D8746D" w:rsidRPr="00784B0A" w:rsidRDefault="00D8746D" w:rsidP="000329C5">
            <w:pPr>
              <w:tabs>
                <w:tab w:val="left" w:pos="2166"/>
              </w:tabs>
              <w:rPr>
                <w:rFonts w:eastAsia="Times New Roman" w:cstheme="minorHAnsi"/>
                <w:bCs/>
                <w:i/>
                <w:iCs/>
                <w:sz w:val="16"/>
                <w:szCs w:val="16"/>
              </w:rPr>
            </w:pPr>
          </w:p>
          <w:p w14:paraId="4CC323F0" w14:textId="77777777" w:rsidR="00D8746D" w:rsidRPr="00784B0A" w:rsidRDefault="00D8746D" w:rsidP="000329C5">
            <w:pPr>
              <w:tabs>
                <w:tab w:val="left" w:pos="2166"/>
              </w:tabs>
              <w:rPr>
                <w:rFonts w:eastAsia="Times New Roman" w:cstheme="minorHAnsi"/>
                <w:bCs/>
                <w:i/>
                <w:iCs/>
                <w:sz w:val="16"/>
                <w:szCs w:val="16"/>
              </w:rPr>
            </w:pPr>
          </w:p>
          <w:p w14:paraId="2E674002" w14:textId="77777777" w:rsidR="00D8746D" w:rsidRPr="00784B0A" w:rsidRDefault="00D8746D" w:rsidP="000329C5">
            <w:pPr>
              <w:tabs>
                <w:tab w:val="left" w:pos="2166"/>
              </w:tabs>
              <w:rPr>
                <w:rFonts w:eastAsia="Times New Roman" w:cstheme="minorHAnsi"/>
                <w:bCs/>
                <w:i/>
                <w:iCs/>
                <w:sz w:val="16"/>
                <w:szCs w:val="16"/>
              </w:rPr>
            </w:pPr>
          </w:p>
          <w:p w14:paraId="2DAA9111" w14:textId="75468B9F" w:rsidR="00A77084" w:rsidRPr="00784B0A" w:rsidRDefault="0026035F" w:rsidP="000329C5">
            <w:pPr>
              <w:tabs>
                <w:tab w:val="left" w:pos="2166"/>
              </w:tabs>
              <w:rPr>
                <w:rFonts w:eastAsia="Times New Roman" w:cstheme="minorHAnsi"/>
                <w:bCs/>
                <w:i/>
                <w:iCs/>
                <w:sz w:val="16"/>
                <w:szCs w:val="16"/>
              </w:rPr>
            </w:pPr>
            <w:r w:rsidRPr="00784B0A">
              <w:rPr>
                <w:rFonts w:eastAsia="Times New Roman" w:cstheme="minorHAnsi"/>
                <w:bCs/>
                <w:i/>
                <w:iCs/>
                <w:sz w:val="16"/>
                <w:szCs w:val="16"/>
              </w:rPr>
              <w:t xml:space="preserve">A national youth consultation workshop on green jobs and entrepreneurship skills in Somalia, </w:t>
            </w:r>
            <w:r w:rsidR="00F269C4" w:rsidRPr="00784B0A">
              <w:rPr>
                <w:rFonts w:eastAsia="Times New Roman" w:cstheme="minorHAnsi"/>
                <w:bCs/>
                <w:i/>
                <w:iCs/>
                <w:sz w:val="16"/>
                <w:szCs w:val="16"/>
              </w:rPr>
              <w:t>involving</w:t>
            </w:r>
            <w:r w:rsidRPr="00784B0A">
              <w:rPr>
                <w:rFonts w:eastAsia="Times New Roman" w:cstheme="minorHAnsi"/>
                <w:bCs/>
                <w:i/>
                <w:iCs/>
                <w:sz w:val="16"/>
                <w:szCs w:val="16"/>
              </w:rPr>
              <w:t xml:space="preserve"> young innovators and climate advocates to explore high-potential climate-smart sectors</w:t>
            </w:r>
            <w:r w:rsidR="00A77084" w:rsidRPr="00784B0A">
              <w:rPr>
                <w:rFonts w:eastAsia="Times New Roman" w:cstheme="minorHAnsi"/>
                <w:bCs/>
                <w:i/>
                <w:iCs/>
                <w:sz w:val="16"/>
                <w:szCs w:val="16"/>
              </w:rPr>
              <w:t>.</w:t>
            </w:r>
          </w:p>
          <w:p w14:paraId="6126894A" w14:textId="224326F8" w:rsidR="00010281" w:rsidRPr="00784B0A" w:rsidRDefault="000329C5" w:rsidP="000329C5">
            <w:pPr>
              <w:tabs>
                <w:tab w:val="left" w:pos="2166"/>
              </w:tabs>
              <w:rPr>
                <w:rFonts w:eastAsia="Times New Roman" w:cstheme="minorHAnsi"/>
                <w:bCs/>
                <w:i/>
                <w:iCs/>
                <w:sz w:val="16"/>
                <w:szCs w:val="16"/>
              </w:rPr>
            </w:pPr>
            <w:r w:rsidRPr="00784B0A">
              <w:rPr>
                <w:rFonts w:eastAsia="Times New Roman" w:cstheme="minorHAnsi"/>
                <w:bCs/>
                <w:i/>
                <w:iCs/>
                <w:sz w:val="16"/>
                <w:szCs w:val="16"/>
              </w:rPr>
              <w:t xml:space="preserve">Photo: </w:t>
            </w:r>
            <w:r w:rsidR="00503A73" w:rsidRPr="00784B0A">
              <w:rPr>
                <w:rFonts w:eastAsia="Times New Roman" w:cstheme="minorHAnsi"/>
                <w:bCs/>
                <w:i/>
                <w:iCs/>
                <w:sz w:val="16"/>
                <w:szCs w:val="16"/>
              </w:rPr>
              <w:t>M</w:t>
            </w:r>
            <w:r w:rsidR="0089673C" w:rsidRPr="00784B0A">
              <w:rPr>
                <w:rFonts w:eastAsia="Times New Roman" w:cstheme="minorHAnsi"/>
                <w:bCs/>
                <w:i/>
                <w:iCs/>
                <w:sz w:val="16"/>
                <w:szCs w:val="16"/>
              </w:rPr>
              <w:t xml:space="preserve">inistry of Youth &amp; Sport &amp; </w:t>
            </w:r>
            <w:r w:rsidR="00D00F2F" w:rsidRPr="00784B0A">
              <w:rPr>
                <w:rFonts w:eastAsia="Times New Roman" w:cstheme="minorHAnsi"/>
                <w:bCs/>
                <w:i/>
                <w:iCs/>
                <w:sz w:val="16"/>
                <w:szCs w:val="16"/>
              </w:rPr>
              <w:t xml:space="preserve">Ministry of Environment and Climate </w:t>
            </w:r>
            <w:r w:rsidR="00A77084" w:rsidRPr="00784B0A">
              <w:rPr>
                <w:rFonts w:eastAsia="Times New Roman" w:cstheme="minorHAnsi"/>
                <w:bCs/>
                <w:i/>
                <w:iCs/>
                <w:sz w:val="16"/>
                <w:szCs w:val="16"/>
              </w:rPr>
              <w:t>Change</w:t>
            </w:r>
          </w:p>
        </w:tc>
      </w:tr>
      <w:tr w:rsidR="00010281" w:rsidRPr="00784B0A" w14:paraId="195025EB" w14:textId="77777777" w:rsidTr="0064541C">
        <w:tc>
          <w:tcPr>
            <w:tcW w:w="9962" w:type="dxa"/>
            <w:gridSpan w:val="3"/>
            <w:tcBorders>
              <w:top w:val="nil"/>
              <w:left w:val="nil"/>
              <w:bottom w:val="nil"/>
              <w:right w:val="nil"/>
            </w:tcBorders>
          </w:tcPr>
          <w:p w14:paraId="7403734E" w14:textId="77777777" w:rsidR="00010281" w:rsidRPr="00784B0A" w:rsidRDefault="00010281" w:rsidP="00A1650C">
            <w:pPr>
              <w:rPr>
                <w:rFonts w:cstheme="minorHAnsi"/>
                <w:sz w:val="20"/>
                <w:szCs w:val="20"/>
              </w:rPr>
            </w:pPr>
          </w:p>
          <w:tbl>
            <w:tblPr>
              <w:tblStyle w:val="TableGrid"/>
              <w:tblW w:w="0" w:type="auto"/>
              <w:tblLook w:val="04A0" w:firstRow="1" w:lastRow="0" w:firstColumn="1" w:lastColumn="0" w:noHBand="0" w:noVBand="1"/>
            </w:tblPr>
            <w:tblGrid>
              <w:gridCol w:w="9530"/>
            </w:tblGrid>
            <w:tr w:rsidR="00010281" w:rsidRPr="00784B0A" w14:paraId="6DCA3B35" w14:textId="77777777" w:rsidTr="004252FD">
              <w:tc>
                <w:tcPr>
                  <w:tcW w:w="9716" w:type="dxa"/>
                  <w:tcBorders>
                    <w:top w:val="nil"/>
                    <w:left w:val="nil"/>
                    <w:bottom w:val="nil"/>
                    <w:right w:val="nil"/>
                  </w:tcBorders>
                </w:tcPr>
                <w:p w14:paraId="3BAFB029" w14:textId="135BA1CE" w:rsidR="008D0739" w:rsidRDefault="008D0739" w:rsidP="008D0739">
                  <w:pPr>
                    <w:spacing w:before="100" w:beforeAutospacing="1" w:after="100" w:afterAutospacing="1"/>
                    <w:outlineLvl w:val="2"/>
                    <w:rPr>
                      <w:rFonts w:ascii="Calibri" w:eastAsia="Times New Roman" w:hAnsi="Calibri" w:cs="Calibri"/>
                      <w:b/>
                      <w:bCs/>
                      <w:color w:val="000000"/>
                      <w:sz w:val="22"/>
                      <w:szCs w:val="22"/>
                    </w:rPr>
                  </w:pPr>
                  <w:r>
                    <w:rPr>
                      <w:rFonts w:ascii="Calibri" w:eastAsia="Times New Roman" w:hAnsi="Calibri" w:cs="Calibri"/>
                      <w:b/>
                      <w:bCs/>
                      <w:color w:val="000000"/>
                      <w:sz w:val="22"/>
                      <w:szCs w:val="22"/>
                    </w:rPr>
                    <w:t xml:space="preserve">Executive </w:t>
                  </w:r>
                  <w:r w:rsidRPr="00FD093B">
                    <w:rPr>
                      <w:rFonts w:ascii="Calibri" w:eastAsia="Times New Roman" w:hAnsi="Calibri" w:cs="Calibri"/>
                      <w:b/>
                      <w:bCs/>
                      <w:color w:val="000000"/>
                      <w:sz w:val="22"/>
                      <w:szCs w:val="22"/>
                    </w:rPr>
                    <w:t xml:space="preserve">Summary </w:t>
                  </w:r>
                </w:p>
                <w:p w14:paraId="0DCD55BD" w14:textId="77777777" w:rsidR="008D0739" w:rsidRPr="00FD093B" w:rsidRDefault="008D0739" w:rsidP="008D0739">
                  <w:pPr>
                    <w:spacing w:before="100" w:beforeAutospacing="1" w:after="100" w:afterAutospacing="1"/>
                    <w:outlineLvl w:val="1"/>
                    <w:rPr>
                      <w:rFonts w:ascii="Calibri" w:eastAsia="Times New Roman" w:hAnsi="Calibri" w:cs="Calibri"/>
                      <w:b/>
                      <w:bCs/>
                      <w:color w:val="000000"/>
                      <w:sz w:val="22"/>
                      <w:szCs w:val="22"/>
                    </w:rPr>
                  </w:pPr>
                  <w:r w:rsidRPr="00FD093B">
                    <w:rPr>
                      <w:rFonts w:ascii="Calibri" w:eastAsia="Times New Roman" w:hAnsi="Calibri" w:cs="Calibri"/>
                      <w:b/>
                      <w:bCs/>
                      <w:color w:val="000000"/>
                      <w:sz w:val="22"/>
                      <w:szCs w:val="22"/>
                    </w:rPr>
                    <w:t>Promoting Resilience Through an Integrated Approach to IWRM, Environmental Governance, and DRR</w:t>
                  </w:r>
                </w:p>
                <w:p w14:paraId="5E05FB78"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441837">
                    <w:rPr>
                      <w:rFonts w:ascii="Calibri" w:hAnsi="Calibri" w:cs="Calibri"/>
                      <w:color w:val="1C1C1C"/>
                      <w:sz w:val="22"/>
                      <w:szCs w:val="22"/>
                      <w:shd w:val="clear" w:color="auto" w:fill="FFFFFF"/>
                    </w:rPr>
                    <w:t>The Sida</w:t>
                  </w:r>
                  <w:r>
                    <w:rPr>
                      <w:rFonts w:ascii="Calibri" w:hAnsi="Calibri" w:cs="Calibri"/>
                      <w:color w:val="1C1C1C"/>
                      <w:sz w:val="22"/>
                      <w:szCs w:val="22"/>
                      <w:shd w:val="clear" w:color="auto" w:fill="FFFFFF"/>
                    </w:rPr>
                    <w:t>/UNDP supported</w:t>
                  </w:r>
                  <w:r w:rsidRPr="00441837">
                    <w:rPr>
                      <w:rFonts w:ascii="Calibri" w:hAnsi="Calibri" w:cs="Calibri"/>
                      <w:color w:val="1C1C1C"/>
                      <w:sz w:val="22"/>
                      <w:szCs w:val="22"/>
                      <w:shd w:val="clear" w:color="auto" w:fill="FFFFFF"/>
                    </w:rPr>
                    <w:t xml:space="preserve"> initiative has brought about significant improvements in Somalia’s capacity to address the interlinked challenges of water scarcity, environmental degradation, climate change, and disaster </w:t>
                  </w:r>
                  <w:proofErr w:type="spellStart"/>
                  <w:r w:rsidRPr="00441837">
                    <w:rPr>
                      <w:rFonts w:ascii="Calibri" w:hAnsi="Calibri" w:cs="Calibri"/>
                      <w:color w:val="1C1C1C"/>
                      <w:sz w:val="22"/>
                      <w:szCs w:val="22"/>
                      <w:shd w:val="clear" w:color="auto" w:fill="FFFFFF"/>
                    </w:rPr>
                    <w:t>risks.</w:t>
                  </w:r>
                  <w:r w:rsidRPr="00FD093B">
                    <w:rPr>
                      <w:rFonts w:ascii="Calibri" w:eastAsia="Times New Roman" w:hAnsi="Calibri" w:cs="Calibri"/>
                      <w:color w:val="000000"/>
                      <w:sz w:val="22"/>
                      <w:szCs w:val="22"/>
                    </w:rPr>
                    <w:t>Through</w:t>
                  </w:r>
                  <w:proofErr w:type="spellEnd"/>
                  <w:r w:rsidRPr="00FD093B">
                    <w:rPr>
                      <w:rFonts w:ascii="Calibri" w:eastAsia="Times New Roman" w:hAnsi="Calibri" w:cs="Calibri"/>
                      <w:color w:val="000000"/>
                      <w:sz w:val="22"/>
                      <w:szCs w:val="22"/>
                    </w:rPr>
                    <w:t xml:space="preserve"> a comprehensive and integrated approach—combining Integrated Water Resources Management (IWRM), Environmental Governance, Disaster Risk Reduction (DRR), and Youth Climate </w:t>
                  </w:r>
                  <w:r w:rsidRPr="00441837">
                    <w:rPr>
                      <w:rFonts w:ascii="Calibri" w:eastAsia="Times New Roman" w:hAnsi="Calibri" w:cs="Calibri"/>
                      <w:color w:val="000000"/>
                      <w:sz w:val="22"/>
                      <w:szCs w:val="22"/>
                    </w:rPr>
                    <w:t xml:space="preserve">Platform </w:t>
                  </w:r>
                  <w:r w:rsidRPr="00FD093B">
                    <w:rPr>
                      <w:rFonts w:ascii="Calibri" w:eastAsia="Times New Roman" w:hAnsi="Calibri" w:cs="Calibri"/>
                      <w:color w:val="000000"/>
                      <w:sz w:val="22"/>
                      <w:szCs w:val="22"/>
                    </w:rPr>
                    <w:t xml:space="preserve">—the project strengthened institutions, </w:t>
                  </w:r>
                  <w:r w:rsidRPr="00441837">
                    <w:rPr>
                      <w:rFonts w:ascii="Calibri" w:eastAsia="Times New Roman" w:hAnsi="Calibri" w:cs="Calibri"/>
                      <w:color w:val="000000"/>
                      <w:sz w:val="22"/>
                      <w:szCs w:val="22"/>
                    </w:rPr>
                    <w:t xml:space="preserve">enhanced </w:t>
                  </w:r>
                  <w:r w:rsidRPr="00FD093B">
                    <w:rPr>
                      <w:rFonts w:ascii="Calibri" w:eastAsia="Times New Roman" w:hAnsi="Calibri" w:cs="Calibri"/>
                      <w:color w:val="000000"/>
                      <w:sz w:val="22"/>
                      <w:szCs w:val="22"/>
                    </w:rPr>
                    <w:t>communit</w:t>
                  </w:r>
                  <w:r w:rsidRPr="00441837">
                    <w:rPr>
                      <w:rFonts w:ascii="Calibri" w:eastAsia="Times New Roman" w:hAnsi="Calibri" w:cs="Calibri"/>
                      <w:color w:val="000000"/>
                      <w:sz w:val="22"/>
                      <w:szCs w:val="22"/>
                    </w:rPr>
                    <w:t>y resilience and</w:t>
                  </w:r>
                  <w:r w:rsidRPr="00FD093B">
                    <w:rPr>
                      <w:rFonts w:ascii="Calibri" w:eastAsia="Times New Roman" w:hAnsi="Calibri" w:cs="Calibri"/>
                      <w:color w:val="000000"/>
                      <w:sz w:val="22"/>
                      <w:szCs w:val="22"/>
                    </w:rPr>
                    <w:t xml:space="preserve"> elevated Somalia’s role in </w:t>
                  </w:r>
                  <w:r w:rsidRPr="00441837">
                    <w:rPr>
                      <w:rFonts w:ascii="Calibri" w:eastAsia="Times New Roman" w:hAnsi="Calibri" w:cs="Calibri"/>
                      <w:color w:val="000000"/>
                      <w:sz w:val="22"/>
                      <w:szCs w:val="22"/>
                    </w:rPr>
                    <w:t xml:space="preserve">building resilience at local, state and </w:t>
                  </w:r>
                  <w:r w:rsidRPr="00FD093B">
                    <w:rPr>
                      <w:rFonts w:ascii="Calibri" w:eastAsia="Times New Roman" w:hAnsi="Calibri" w:cs="Calibri"/>
                      <w:color w:val="000000"/>
                      <w:sz w:val="22"/>
                      <w:szCs w:val="22"/>
                    </w:rPr>
                    <w:t xml:space="preserve"> </w:t>
                  </w:r>
                  <w:r w:rsidRPr="00441837">
                    <w:rPr>
                      <w:rFonts w:ascii="Calibri" w:eastAsia="Times New Roman" w:hAnsi="Calibri" w:cs="Calibri"/>
                      <w:color w:val="000000"/>
                      <w:sz w:val="22"/>
                      <w:szCs w:val="22"/>
                    </w:rPr>
                    <w:t>national discourse .</w:t>
                  </w:r>
                </w:p>
                <w:p w14:paraId="268D1DFC" w14:textId="77777777" w:rsidR="008D0739" w:rsidRPr="00FD093B" w:rsidRDefault="008D0739" w:rsidP="008D0739">
                  <w:pPr>
                    <w:spacing w:before="100" w:beforeAutospacing="1" w:after="100" w:afterAutospacing="1"/>
                    <w:jc w:val="both"/>
                    <w:outlineLvl w:val="2"/>
                    <w:rPr>
                      <w:rFonts w:ascii="Calibri" w:eastAsia="Times New Roman" w:hAnsi="Calibri" w:cs="Calibri"/>
                      <w:b/>
                      <w:bCs/>
                      <w:color w:val="000000"/>
                      <w:sz w:val="22"/>
                      <w:szCs w:val="22"/>
                    </w:rPr>
                  </w:pPr>
                  <w:r w:rsidRPr="00FD093B">
                    <w:rPr>
                      <w:rFonts w:ascii="Calibri" w:eastAsia="Times New Roman" w:hAnsi="Calibri" w:cs="Calibri"/>
                      <w:b/>
                      <w:bCs/>
                      <w:color w:val="000000"/>
                      <w:sz w:val="22"/>
                      <w:szCs w:val="22"/>
                    </w:rPr>
                    <w:t>Integrated Water Resources Management (IWRM)</w:t>
                  </w:r>
                </w:p>
                <w:p w14:paraId="0EC41BE6" w14:textId="066078F8"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 xml:space="preserve">The project marked a historic milestone with the launch of Somalia’s first-ever Master of Science programme in Integrated Water Resource Management at Somali National University. The programme enrolled 35 students—30% women—and graduated </w:t>
                  </w:r>
                  <w:r w:rsidR="00AD5D5F">
                    <w:rPr>
                      <w:rFonts w:ascii="Calibri" w:eastAsia="Times New Roman" w:hAnsi="Calibri" w:cs="Calibri"/>
                      <w:color w:val="000000"/>
                      <w:sz w:val="22"/>
                      <w:szCs w:val="22"/>
                    </w:rPr>
                    <w:t xml:space="preserve">as </w:t>
                  </w:r>
                  <w:r w:rsidRPr="00FD093B">
                    <w:rPr>
                      <w:rFonts w:ascii="Calibri" w:eastAsia="Times New Roman" w:hAnsi="Calibri" w:cs="Calibri"/>
                      <w:color w:val="000000"/>
                      <w:sz w:val="22"/>
                      <w:szCs w:val="22"/>
                    </w:rPr>
                    <w:t>skilled professionals, establishing a gender-inclusive cadre equipped to lead sustainable water governance.</w:t>
                  </w:r>
                </w:p>
                <w:p w14:paraId="146F07BF"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 xml:space="preserve">Beyond academia, over 738 federal and state officials (M: 514, F: 224) were trained in inclusive IWRM approaches, embedding practical tools and technical expertise across all governance levels. Institutional </w:t>
                  </w:r>
                  <w:r w:rsidRPr="00FD093B">
                    <w:rPr>
                      <w:rFonts w:ascii="Calibri" w:eastAsia="Times New Roman" w:hAnsi="Calibri" w:cs="Calibri"/>
                      <w:color w:val="000000"/>
                      <w:sz w:val="22"/>
                      <w:szCs w:val="22"/>
                    </w:rPr>
                    <w:lastRenderedPageBreak/>
                    <w:t>capacity was further boosted by the creation of a dedicated Geospatial Unit within the Ministry of Energy and Water Resources (MoEWR), fully equipped and staffed by 20 trained specialists to drive data-driven water resource planning and monitoring.</w:t>
                  </w:r>
                </w:p>
                <w:p w14:paraId="0288DEEA"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The project institutionalized multi-level IWRM coordination platforms, strengthened leadership engagement between federal and state actors, and produced peer-reviewed research to inform policy and academic advancement. These actions directly support SDGs 6 (Clean Water and Sanitation), 13 (Climate Action), 4 (Quality Education), and 5 (Gender Equality), benefiting both decision-makers and marginalized communities through improved water access, equitable governance, and enhanced resilience to droughts and floods.</w:t>
                  </w:r>
                </w:p>
                <w:p w14:paraId="57DC7725" w14:textId="77777777" w:rsidR="008D0739" w:rsidRPr="00FD093B" w:rsidRDefault="008D0739" w:rsidP="008D0739">
                  <w:pPr>
                    <w:spacing w:before="100" w:beforeAutospacing="1" w:after="100" w:afterAutospacing="1"/>
                    <w:jc w:val="both"/>
                    <w:outlineLvl w:val="2"/>
                    <w:rPr>
                      <w:rFonts w:ascii="Calibri" w:eastAsia="Times New Roman" w:hAnsi="Calibri" w:cs="Calibri"/>
                      <w:b/>
                      <w:bCs/>
                      <w:color w:val="000000"/>
                      <w:sz w:val="22"/>
                      <w:szCs w:val="22"/>
                    </w:rPr>
                  </w:pPr>
                  <w:r w:rsidRPr="00FD093B">
                    <w:rPr>
                      <w:rFonts w:ascii="Calibri" w:eastAsia="Times New Roman" w:hAnsi="Calibri" w:cs="Calibri"/>
                      <w:b/>
                      <w:bCs/>
                      <w:color w:val="000000"/>
                      <w:sz w:val="22"/>
                      <w:szCs w:val="22"/>
                    </w:rPr>
                    <w:t>Environmental Governance</w:t>
                  </w:r>
                </w:p>
                <w:p w14:paraId="3FD3B2DE"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Strengthening Somalia’s environmental governance was central to addressing ecosystem degradation and building climate resilience. The project enhanced institutional capacities of the Ministry of Environment and Climate Change, state ministries, and the Banadir Regional Authority (BRA) to enforce environmental compliance in line with national legislation and global best practices. The National Environmental Strategy and Action Plan (NESAP) was operationalized at federal and municipal levels, and National Environmental Quality Standards (NEQS) were developed and validated, creating clear benchmarks for monitoring and accountability.</w:t>
                  </w:r>
                </w:p>
                <w:p w14:paraId="3781B2C2"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Working with Somali National University, the project advanced evidence-based policymaking through targeted environmental studies. It also developed Somalia’s first Integrated Solid Waste Management Strategy and operational roadmap, embedding circular economy principles in urban services to reduce pollution and improve resource efficiency.</w:t>
                  </w:r>
                </w:p>
                <w:p w14:paraId="05B39A97"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Public awareness was amplified through nationwide campaigns, including World Environment Day, fostering behavioral change in plastic waste management. Over 400 youth leaders (approximately half women) were mobilized to champion marine conservation, climate security, and integration of environmental targets into municipal planning. Collectively, these measures contribute to SDGs 13 (Climate Action), 12 (Responsible Consumption and Production), 15 (Life on Land), and 14 (Life Below Water), improving environmental health and resilience for both urban and rural communities.</w:t>
                  </w:r>
                </w:p>
                <w:p w14:paraId="563E4BBA" w14:textId="77777777" w:rsidR="008D0739" w:rsidRPr="00FD093B" w:rsidRDefault="008D0739" w:rsidP="008D0739">
                  <w:pPr>
                    <w:spacing w:before="100" w:beforeAutospacing="1" w:after="100" w:afterAutospacing="1"/>
                    <w:jc w:val="both"/>
                    <w:outlineLvl w:val="2"/>
                    <w:rPr>
                      <w:rFonts w:ascii="Calibri" w:eastAsia="Times New Roman" w:hAnsi="Calibri" w:cs="Calibri"/>
                      <w:b/>
                      <w:bCs/>
                      <w:color w:val="000000"/>
                      <w:sz w:val="22"/>
                      <w:szCs w:val="22"/>
                    </w:rPr>
                  </w:pPr>
                  <w:r w:rsidRPr="00FD093B">
                    <w:rPr>
                      <w:rFonts w:ascii="Calibri" w:eastAsia="Times New Roman" w:hAnsi="Calibri" w:cs="Calibri"/>
                      <w:b/>
                      <w:bCs/>
                      <w:color w:val="000000"/>
                      <w:sz w:val="22"/>
                      <w:szCs w:val="22"/>
                    </w:rPr>
                    <w:t>Disaster Risk Reduction (DRR)</w:t>
                  </w:r>
                </w:p>
                <w:p w14:paraId="2EEBF33E"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The project spearheaded a paradigm shift from reactive disaster response to proactive risk reduction, working closely with the Somalia Disaster Management Agency (SoDMA) and the Ministry of Humanitarian Affairs and Disaster Management (</w:t>
                  </w:r>
                  <w:proofErr w:type="spellStart"/>
                  <w:r w:rsidRPr="00FD093B">
                    <w:rPr>
                      <w:rFonts w:ascii="Calibri" w:eastAsia="Times New Roman" w:hAnsi="Calibri" w:cs="Calibri"/>
                      <w:color w:val="000000"/>
                      <w:sz w:val="22"/>
                      <w:szCs w:val="22"/>
                    </w:rPr>
                    <w:t>MoHADMs</w:t>
                  </w:r>
                  <w:proofErr w:type="spellEnd"/>
                  <w:r w:rsidRPr="00FD093B">
                    <w:rPr>
                      <w:rFonts w:ascii="Calibri" w:eastAsia="Times New Roman" w:hAnsi="Calibri" w:cs="Calibri"/>
                      <w:color w:val="000000"/>
                      <w:sz w:val="22"/>
                      <w:szCs w:val="22"/>
                    </w:rPr>
                    <w:t>). Somalia’s first comprehensive and gender-responsive National DRR Plan was finalized, creating a unified framework for risk mitigation across federal and state institutions.</w:t>
                  </w:r>
                </w:p>
                <w:p w14:paraId="2CDF4EBE"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Capacity-building initiatives engaged 237 officials (M: 149, F: 88) in gender-responsive DRR frameworks, while 15 municipalities and high-risk districts developed tailored DRR plans. Local disaster volunteer networks—221 members strong—were established to support grassroots disaster preparedness and recovery.</w:t>
                  </w:r>
                </w:p>
                <w:p w14:paraId="0DDC91DD"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The National Emergency Operation Centre (NEOC) was operationalized and upgraded to improve multi-agency emergency coordination, while community-based early warning systems were rolled out in Federal Member States. These initiatives have improved the timeliness and effectiveness of disaster alerts, strengthened local preparedness, and reduced vulnerability to hazards such as droughts and floods. They directly contribute to SDGs 13 (Climate Action), 11 (Sustainable Cities and Communities), and 5 (Gender Equality).</w:t>
                  </w:r>
                </w:p>
                <w:p w14:paraId="61D47FA9" w14:textId="77777777" w:rsidR="008D0739" w:rsidRPr="00FD093B" w:rsidRDefault="008D0739" w:rsidP="008D0739">
                  <w:pPr>
                    <w:spacing w:before="100" w:beforeAutospacing="1" w:after="100" w:afterAutospacing="1"/>
                    <w:jc w:val="both"/>
                    <w:outlineLvl w:val="2"/>
                    <w:rPr>
                      <w:rFonts w:ascii="Calibri" w:eastAsia="Times New Roman" w:hAnsi="Calibri" w:cs="Calibri"/>
                      <w:b/>
                      <w:bCs/>
                      <w:color w:val="000000"/>
                      <w:sz w:val="22"/>
                      <w:szCs w:val="22"/>
                    </w:rPr>
                  </w:pPr>
                  <w:r w:rsidRPr="00FD093B">
                    <w:rPr>
                      <w:rFonts w:ascii="Calibri" w:eastAsia="Times New Roman" w:hAnsi="Calibri" w:cs="Calibri"/>
                      <w:b/>
                      <w:bCs/>
                      <w:color w:val="000000"/>
                      <w:sz w:val="22"/>
                      <w:szCs w:val="22"/>
                    </w:rPr>
                    <w:lastRenderedPageBreak/>
                    <w:t>Somalia Youth Climate Platform (SYCP)</w:t>
                  </w:r>
                </w:p>
                <w:p w14:paraId="30324EF6"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Youth engagement emerged as a transformative cross-cutting achievement. The Somalia Youth Climate Platform (SYCP) was established as a national hub for youth-led climate action, training over 350 young leaders (50% women) in climate resilience, environmental sustainability, and disaster preparedness.</w:t>
                  </w:r>
                </w:p>
                <w:p w14:paraId="150C01AC"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The platform developed a strategic roadmap, launched a dedicated website and initiative database, and built strong partnerships with the Ministry of Youth and Sports, the Ministry of Environment and Climate Change, UN agencies, and NGOs. Somali youth actively influenced climate policy, contributing to Somalia’s Nationally Determined Contributions (NDCs) and representing the country at COP27 and COP28. They also engaged in Stockholm+50 and Green SDG dialogues, ensuring that local solutions and gender perspectives shaped global climate discourse.</w:t>
                  </w:r>
                </w:p>
                <w:p w14:paraId="08A8CFD8"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By integrating climate-security into the Youth, Peace, and Security National Action Plan in four states, the SYCP positioned youth as key actors in building climate-resilient peace, contributing to SDGs 13 (Climate Action), 5 (Gender Equality), and 16 (Peace, Justice, and Strong Institutions).</w:t>
                  </w:r>
                </w:p>
                <w:p w14:paraId="4F3A5953" w14:textId="77777777" w:rsidR="008D0739" w:rsidRPr="00FD093B" w:rsidRDefault="008D0739" w:rsidP="008D0739">
                  <w:pPr>
                    <w:spacing w:before="100" w:beforeAutospacing="1" w:after="100" w:afterAutospacing="1"/>
                    <w:jc w:val="both"/>
                    <w:outlineLvl w:val="2"/>
                    <w:rPr>
                      <w:rFonts w:ascii="Calibri" w:eastAsia="Times New Roman" w:hAnsi="Calibri" w:cs="Calibri"/>
                      <w:b/>
                      <w:bCs/>
                      <w:color w:val="000000"/>
                      <w:sz w:val="22"/>
                      <w:szCs w:val="22"/>
                    </w:rPr>
                  </w:pPr>
                  <w:r w:rsidRPr="00FD093B">
                    <w:rPr>
                      <w:rFonts w:ascii="Calibri" w:eastAsia="Times New Roman" w:hAnsi="Calibri" w:cs="Calibri"/>
                      <w:b/>
                      <w:bCs/>
                      <w:color w:val="000000"/>
                      <w:sz w:val="22"/>
                      <w:szCs w:val="22"/>
                    </w:rPr>
                    <w:t>Overall Impact</w:t>
                  </w:r>
                </w:p>
                <w:p w14:paraId="0C81A66A"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The project has built a skilled, gender-inclusive cadre of professionals, empowered a new generation of climate leaders, strengthened environmental and disaster governance systems, and mobilized communities across Somalia. Direct beneficiaries include over 1,700 trained officials, academics, youth leaders, and volunteers, while millions of Somalis—particularly marginalized, climate-vulnerable populations—stand to benefit indirectly through improved resource management, reduced environmental degradation, and enhanced disaster preparedness.</w:t>
                  </w:r>
                </w:p>
                <w:p w14:paraId="64D9DB24" w14:textId="77777777" w:rsidR="008D0739" w:rsidRPr="00FD093B" w:rsidRDefault="008D0739" w:rsidP="008D0739">
                  <w:pPr>
                    <w:spacing w:before="100" w:beforeAutospacing="1" w:after="100" w:afterAutospacing="1"/>
                    <w:jc w:val="both"/>
                    <w:rPr>
                      <w:rFonts w:ascii="Calibri" w:eastAsia="Times New Roman" w:hAnsi="Calibri" w:cs="Calibri"/>
                      <w:color w:val="000000"/>
                      <w:sz w:val="22"/>
                      <w:szCs w:val="22"/>
                    </w:rPr>
                  </w:pPr>
                  <w:r w:rsidRPr="00FD093B">
                    <w:rPr>
                      <w:rFonts w:ascii="Calibri" w:eastAsia="Times New Roman" w:hAnsi="Calibri" w:cs="Calibri"/>
                      <w:color w:val="000000"/>
                      <w:sz w:val="22"/>
                      <w:szCs w:val="22"/>
                    </w:rPr>
                    <w:t>By aligning with Somalia’s National Development Plan and advancing multiple SDGs, this integrated approach has laid the foundations for sustainable, inclusive, and climate-resilient development—</w:t>
                  </w:r>
                  <w:r>
                    <w:rPr>
                      <w:rFonts w:ascii="Calibri" w:eastAsia="Times New Roman" w:hAnsi="Calibri" w:cs="Calibri"/>
                      <w:color w:val="000000"/>
                      <w:sz w:val="22"/>
                      <w:szCs w:val="22"/>
                    </w:rPr>
                    <w:t xml:space="preserve">creating inroads and </w:t>
                  </w:r>
                  <w:r w:rsidRPr="00FD093B">
                    <w:rPr>
                      <w:rFonts w:ascii="Calibri" w:eastAsia="Times New Roman" w:hAnsi="Calibri" w:cs="Calibri"/>
                      <w:color w:val="000000"/>
                      <w:sz w:val="22"/>
                      <w:szCs w:val="22"/>
                    </w:rPr>
                    <w:t>positioning Somalia to better safeguard its people, ecosystems, and future prosperity.</w:t>
                  </w:r>
                </w:p>
                <w:p w14:paraId="7A0004EF" w14:textId="382AC59A" w:rsidR="007C356B" w:rsidRPr="00784B0A" w:rsidRDefault="007C356B" w:rsidP="007C356B">
                  <w:pPr>
                    <w:spacing w:line="259" w:lineRule="auto"/>
                    <w:ind w:left="1024"/>
                    <w:rPr>
                      <w:sz w:val="20"/>
                      <w:szCs w:val="20"/>
                    </w:rPr>
                  </w:pPr>
                </w:p>
              </w:tc>
            </w:tr>
          </w:tbl>
          <w:p w14:paraId="13CBBAC5" w14:textId="19FE36B0" w:rsidR="00010281" w:rsidRPr="00784B0A" w:rsidRDefault="00010281" w:rsidP="00A82115">
            <w:pPr>
              <w:pBdr>
                <w:top w:val="single" w:sz="4" w:space="1" w:color="auto"/>
                <w:left w:val="single" w:sz="4" w:space="4" w:color="auto"/>
                <w:bottom w:val="single" w:sz="4" w:space="1" w:color="auto"/>
                <w:right w:val="single" w:sz="4" w:space="4" w:color="auto"/>
                <w:between w:val="single" w:sz="4" w:space="1" w:color="auto"/>
                <w:bar w:val="single" w:sz="4" w:color="auto"/>
              </w:pBdr>
              <w:rPr>
                <w:rFonts w:cstheme="minorHAnsi"/>
                <w:b/>
                <w:bCs/>
                <w:color w:val="009EDB"/>
                <w:sz w:val="20"/>
                <w:szCs w:val="20"/>
              </w:rPr>
            </w:pPr>
            <w:r w:rsidRPr="00784B0A">
              <w:rPr>
                <w:rFonts w:cstheme="minorHAnsi"/>
                <w:b/>
                <w:bCs/>
                <w:color w:val="009EDB"/>
                <w:sz w:val="20"/>
                <w:szCs w:val="20"/>
              </w:rPr>
              <w:lastRenderedPageBreak/>
              <w:t>Project data</w:t>
            </w:r>
          </w:p>
          <w:p w14:paraId="09C8E20D" w14:textId="77777777" w:rsidR="00010281" w:rsidRPr="00784B0A" w:rsidRDefault="00010281" w:rsidP="00A1650C">
            <w:pPr>
              <w:rPr>
                <w:rFonts w:cstheme="minorHAnsi"/>
                <w:sz w:val="20"/>
                <w:szCs w:val="20"/>
              </w:rPr>
            </w:pPr>
          </w:p>
          <w:tbl>
            <w:tblPr>
              <w:tblStyle w:val="TableGrid"/>
              <w:tblW w:w="0" w:type="auto"/>
              <w:tblBorders>
                <w:top w:val="single" w:sz="6" w:space="0" w:color="009EDB"/>
                <w:left w:val="single" w:sz="6" w:space="0" w:color="009EDB"/>
                <w:bottom w:val="single" w:sz="6" w:space="0" w:color="009EDB"/>
                <w:right w:val="single" w:sz="6" w:space="0" w:color="009EDB"/>
                <w:insideH w:val="single" w:sz="6" w:space="0" w:color="009EDB"/>
                <w:insideV w:val="single" w:sz="6" w:space="0" w:color="009EDB"/>
              </w:tblBorders>
              <w:tblLook w:val="04A0" w:firstRow="1" w:lastRow="0" w:firstColumn="1" w:lastColumn="0" w:noHBand="0" w:noVBand="1"/>
            </w:tblPr>
            <w:tblGrid>
              <w:gridCol w:w="3140"/>
              <w:gridCol w:w="6350"/>
            </w:tblGrid>
            <w:tr w:rsidR="00010281" w:rsidRPr="00784B0A" w14:paraId="61A0EEC9" w14:textId="77777777" w:rsidTr="00F7036F">
              <w:tc>
                <w:tcPr>
                  <w:tcW w:w="3140" w:type="dxa"/>
                  <w:shd w:val="clear" w:color="auto" w:fill="DEEAF6" w:themeFill="accent5" w:themeFillTint="33"/>
                </w:tcPr>
                <w:p w14:paraId="7A94C5F7" w14:textId="690755EC" w:rsidR="00010281" w:rsidRPr="00784B0A" w:rsidRDefault="00A94FE9" w:rsidP="00A1650C">
                  <w:pPr>
                    <w:rPr>
                      <w:rFonts w:cstheme="minorHAnsi"/>
                      <w:sz w:val="20"/>
                      <w:szCs w:val="20"/>
                    </w:rPr>
                  </w:pPr>
                  <w:r w:rsidRPr="00784B0A">
                    <w:rPr>
                      <w:rFonts w:cstheme="minorHAnsi"/>
                      <w:sz w:val="20"/>
                      <w:szCs w:val="20"/>
                    </w:rPr>
                    <w:t>Project</w:t>
                  </w:r>
                  <w:r w:rsidR="00010281" w:rsidRPr="00784B0A">
                    <w:rPr>
                      <w:rFonts w:cstheme="minorHAnsi"/>
                      <w:sz w:val="20"/>
                      <w:szCs w:val="20"/>
                    </w:rPr>
                    <w:t xml:space="preserve"> ID</w:t>
                  </w:r>
                </w:p>
                <w:p w14:paraId="387B8C3E" w14:textId="77777777" w:rsidR="00010281" w:rsidRPr="00784B0A" w:rsidRDefault="00010281" w:rsidP="00A1650C">
                  <w:pPr>
                    <w:rPr>
                      <w:rFonts w:cstheme="minorHAnsi"/>
                      <w:sz w:val="20"/>
                      <w:szCs w:val="20"/>
                    </w:rPr>
                  </w:pPr>
                </w:p>
              </w:tc>
              <w:tc>
                <w:tcPr>
                  <w:tcW w:w="6350" w:type="dxa"/>
                </w:tcPr>
                <w:p w14:paraId="3D3CD415" w14:textId="4531381E" w:rsidR="00010281" w:rsidRPr="00784B0A" w:rsidRDefault="00680F8E" w:rsidP="00A1650C">
                  <w:pPr>
                    <w:rPr>
                      <w:rFonts w:cstheme="minorHAnsi"/>
                      <w:sz w:val="20"/>
                      <w:szCs w:val="20"/>
                    </w:rPr>
                  </w:pPr>
                  <w:r w:rsidRPr="00784B0A">
                    <w:rPr>
                      <w:rFonts w:cstheme="minorHAnsi"/>
                      <w:sz w:val="20"/>
                      <w:szCs w:val="20"/>
                    </w:rPr>
                    <w:t xml:space="preserve">Project: </w:t>
                  </w:r>
                  <w:r w:rsidR="00E84B91" w:rsidRPr="00784B0A">
                    <w:rPr>
                      <w:rFonts w:cstheme="minorHAnsi"/>
                      <w:sz w:val="20"/>
                      <w:szCs w:val="20"/>
                    </w:rPr>
                    <w:t>122656</w:t>
                  </w:r>
                  <w:r w:rsidR="00A94FE9" w:rsidRPr="00784B0A">
                    <w:rPr>
                      <w:rFonts w:cstheme="minorHAnsi"/>
                      <w:sz w:val="20"/>
                      <w:szCs w:val="20"/>
                    </w:rPr>
                    <w:t xml:space="preserve"> (</w:t>
                  </w:r>
                  <w:r w:rsidRPr="00784B0A">
                    <w:rPr>
                      <w:rFonts w:cstheme="minorHAnsi"/>
                      <w:sz w:val="20"/>
                      <w:szCs w:val="20"/>
                    </w:rPr>
                    <w:t xml:space="preserve">Output: </w:t>
                  </w:r>
                  <w:r w:rsidR="00E84B91" w:rsidRPr="00784B0A">
                    <w:rPr>
                      <w:rFonts w:cstheme="minorHAnsi"/>
                      <w:sz w:val="20"/>
                      <w:szCs w:val="20"/>
                    </w:rPr>
                    <w:t xml:space="preserve"> 00128746)</w:t>
                  </w:r>
                </w:p>
              </w:tc>
            </w:tr>
            <w:tr w:rsidR="00010281" w:rsidRPr="00784B0A" w14:paraId="318E92D0" w14:textId="77777777" w:rsidTr="00F7036F">
              <w:tc>
                <w:tcPr>
                  <w:tcW w:w="3140" w:type="dxa"/>
                  <w:shd w:val="clear" w:color="auto" w:fill="DEEAF6" w:themeFill="accent5" w:themeFillTint="33"/>
                </w:tcPr>
                <w:p w14:paraId="75F587F5" w14:textId="77777777" w:rsidR="00010281" w:rsidRPr="00784B0A" w:rsidRDefault="00010281" w:rsidP="00A1650C">
                  <w:pPr>
                    <w:rPr>
                      <w:rFonts w:cstheme="minorHAnsi"/>
                      <w:sz w:val="20"/>
                      <w:szCs w:val="20"/>
                    </w:rPr>
                  </w:pPr>
                  <w:r w:rsidRPr="00784B0A">
                    <w:rPr>
                      <w:rFonts w:cstheme="minorHAnsi"/>
                      <w:sz w:val="20"/>
                      <w:szCs w:val="20"/>
                    </w:rPr>
                    <w:t>Geographical coverage</w:t>
                  </w:r>
                </w:p>
                <w:p w14:paraId="676DB444" w14:textId="77777777" w:rsidR="00010281" w:rsidRPr="00784B0A" w:rsidRDefault="00010281" w:rsidP="00A1650C">
                  <w:pPr>
                    <w:rPr>
                      <w:rFonts w:cstheme="minorHAnsi"/>
                      <w:sz w:val="20"/>
                      <w:szCs w:val="20"/>
                    </w:rPr>
                  </w:pPr>
                </w:p>
              </w:tc>
              <w:tc>
                <w:tcPr>
                  <w:tcW w:w="6350" w:type="dxa"/>
                </w:tcPr>
                <w:p w14:paraId="76A9950D" w14:textId="77777777" w:rsidR="00010281" w:rsidRPr="00784B0A" w:rsidRDefault="00010281" w:rsidP="00A1650C">
                  <w:pPr>
                    <w:rPr>
                      <w:rFonts w:cstheme="minorHAnsi"/>
                      <w:sz w:val="20"/>
                      <w:szCs w:val="20"/>
                    </w:rPr>
                  </w:pPr>
                  <w:r w:rsidRPr="00784B0A">
                    <w:rPr>
                      <w:rFonts w:cstheme="minorHAnsi"/>
                      <w:sz w:val="20"/>
                      <w:szCs w:val="20"/>
                    </w:rPr>
                    <w:t>All regions</w:t>
                  </w:r>
                </w:p>
                <w:p w14:paraId="62C819B1" w14:textId="77777777" w:rsidR="00010281" w:rsidRPr="00784B0A" w:rsidRDefault="00010281" w:rsidP="00A1650C">
                  <w:pPr>
                    <w:rPr>
                      <w:rFonts w:cstheme="minorHAnsi"/>
                      <w:sz w:val="20"/>
                      <w:szCs w:val="20"/>
                    </w:rPr>
                  </w:pPr>
                </w:p>
              </w:tc>
            </w:tr>
            <w:tr w:rsidR="00010281" w:rsidRPr="00784B0A" w14:paraId="1CEC565C" w14:textId="77777777" w:rsidTr="00F7036F">
              <w:tc>
                <w:tcPr>
                  <w:tcW w:w="3140" w:type="dxa"/>
                  <w:shd w:val="clear" w:color="auto" w:fill="DEEAF6" w:themeFill="accent5" w:themeFillTint="33"/>
                </w:tcPr>
                <w:p w14:paraId="19F1E6D8" w14:textId="6832FDE0" w:rsidR="00010281" w:rsidRPr="00784B0A" w:rsidRDefault="00010281" w:rsidP="00770F79">
                  <w:pPr>
                    <w:rPr>
                      <w:rFonts w:cstheme="minorHAnsi"/>
                      <w:sz w:val="20"/>
                      <w:szCs w:val="20"/>
                    </w:rPr>
                  </w:pPr>
                  <w:r w:rsidRPr="00784B0A">
                    <w:rPr>
                      <w:rFonts w:cstheme="minorHAnsi"/>
                      <w:sz w:val="20"/>
                      <w:szCs w:val="20"/>
                    </w:rPr>
                    <w:t>Project duration</w:t>
                  </w:r>
                </w:p>
              </w:tc>
              <w:tc>
                <w:tcPr>
                  <w:tcW w:w="6350" w:type="dxa"/>
                </w:tcPr>
                <w:p w14:paraId="47908257" w14:textId="7F289AB3" w:rsidR="00E84B91" w:rsidRPr="00784B0A" w:rsidRDefault="00E84B91" w:rsidP="00A1650C">
                  <w:pPr>
                    <w:rPr>
                      <w:rFonts w:cstheme="minorHAnsi"/>
                      <w:sz w:val="20"/>
                      <w:szCs w:val="20"/>
                    </w:rPr>
                  </w:pPr>
                  <w:r w:rsidRPr="00784B0A">
                    <w:rPr>
                      <w:rFonts w:cstheme="minorHAnsi"/>
                      <w:sz w:val="20"/>
                      <w:szCs w:val="20"/>
                    </w:rPr>
                    <w:t>From 23 Nov</w:t>
                  </w:r>
                  <w:r w:rsidR="00132BBF" w:rsidRPr="00784B0A">
                    <w:rPr>
                      <w:rFonts w:cstheme="minorHAnsi"/>
                      <w:sz w:val="20"/>
                      <w:szCs w:val="20"/>
                    </w:rPr>
                    <w:t>ember</w:t>
                  </w:r>
                  <w:r w:rsidRPr="00784B0A">
                    <w:rPr>
                      <w:rFonts w:cstheme="minorHAnsi"/>
                      <w:sz w:val="20"/>
                      <w:szCs w:val="20"/>
                    </w:rPr>
                    <w:t xml:space="preserve"> 2020 to 31 </w:t>
                  </w:r>
                  <w:r w:rsidR="00132BBF" w:rsidRPr="00784B0A">
                    <w:rPr>
                      <w:rFonts w:cstheme="minorHAnsi"/>
                      <w:sz w:val="20"/>
                      <w:szCs w:val="20"/>
                    </w:rPr>
                    <w:t>March 2025</w:t>
                  </w:r>
                </w:p>
                <w:p w14:paraId="3E109336" w14:textId="54036C53" w:rsidR="00010281" w:rsidRPr="00784B0A" w:rsidRDefault="00A94FE9" w:rsidP="00A1650C">
                  <w:pPr>
                    <w:rPr>
                      <w:rFonts w:cstheme="minorHAnsi"/>
                      <w:sz w:val="20"/>
                      <w:szCs w:val="20"/>
                    </w:rPr>
                  </w:pPr>
                  <w:r w:rsidRPr="00784B0A">
                    <w:rPr>
                      <w:rFonts w:cstheme="minorHAnsi"/>
                      <w:sz w:val="20"/>
                      <w:szCs w:val="20"/>
                    </w:rPr>
                    <w:t xml:space="preserve"> </w:t>
                  </w:r>
                </w:p>
              </w:tc>
            </w:tr>
            <w:tr w:rsidR="00010281" w:rsidRPr="00784B0A" w14:paraId="1E7673F1" w14:textId="77777777" w:rsidTr="00F7036F">
              <w:tc>
                <w:tcPr>
                  <w:tcW w:w="3140" w:type="dxa"/>
                  <w:shd w:val="clear" w:color="auto" w:fill="DEEAF6" w:themeFill="accent5" w:themeFillTint="33"/>
                </w:tcPr>
                <w:p w14:paraId="31B9D5CC" w14:textId="77777777" w:rsidR="00010281" w:rsidRPr="00784B0A" w:rsidRDefault="00010281" w:rsidP="00A1650C">
                  <w:pPr>
                    <w:rPr>
                      <w:rFonts w:cstheme="minorHAnsi"/>
                      <w:sz w:val="20"/>
                      <w:szCs w:val="20"/>
                    </w:rPr>
                  </w:pPr>
                  <w:r w:rsidRPr="00784B0A">
                    <w:rPr>
                      <w:rFonts w:cstheme="minorHAnsi"/>
                      <w:sz w:val="20"/>
                      <w:szCs w:val="20"/>
                    </w:rPr>
                    <w:t>Total approved budget</w:t>
                  </w:r>
                </w:p>
                <w:p w14:paraId="414BCCCC" w14:textId="77777777" w:rsidR="00010281" w:rsidRPr="00784B0A" w:rsidRDefault="00010281" w:rsidP="00A1650C">
                  <w:pPr>
                    <w:rPr>
                      <w:rFonts w:cstheme="minorHAnsi"/>
                      <w:sz w:val="20"/>
                      <w:szCs w:val="20"/>
                    </w:rPr>
                  </w:pPr>
                </w:p>
              </w:tc>
              <w:tc>
                <w:tcPr>
                  <w:tcW w:w="6350" w:type="dxa"/>
                </w:tcPr>
                <w:p w14:paraId="13FC9836" w14:textId="629FE239" w:rsidR="00010281" w:rsidRPr="00784B0A" w:rsidRDefault="00764E6C" w:rsidP="00A1650C">
                  <w:pPr>
                    <w:rPr>
                      <w:rFonts w:cstheme="minorHAnsi"/>
                      <w:sz w:val="20"/>
                      <w:szCs w:val="20"/>
                    </w:rPr>
                  </w:pPr>
                  <w:r w:rsidRPr="00784B0A">
                    <w:rPr>
                      <w:rFonts w:cstheme="minorHAnsi"/>
                      <w:sz w:val="20"/>
                      <w:szCs w:val="20"/>
                    </w:rPr>
                    <w:t xml:space="preserve">US$ </w:t>
                  </w:r>
                  <w:r w:rsidR="00A17846" w:rsidRPr="00784B0A">
                    <w:rPr>
                      <w:rFonts w:cstheme="minorHAnsi"/>
                      <w:sz w:val="20"/>
                      <w:szCs w:val="20"/>
                    </w:rPr>
                    <w:t>8,866,045.58</w:t>
                  </w:r>
                </w:p>
                <w:p w14:paraId="5C680AE2" w14:textId="77777777" w:rsidR="00010281" w:rsidRPr="00784B0A" w:rsidRDefault="00010281" w:rsidP="00A1650C">
                  <w:pPr>
                    <w:rPr>
                      <w:rFonts w:cstheme="minorHAnsi"/>
                      <w:sz w:val="20"/>
                      <w:szCs w:val="20"/>
                    </w:rPr>
                  </w:pPr>
                </w:p>
              </w:tc>
            </w:tr>
            <w:tr w:rsidR="00010281" w:rsidRPr="00784B0A" w14:paraId="67C7A07E" w14:textId="77777777" w:rsidTr="00F7036F">
              <w:tc>
                <w:tcPr>
                  <w:tcW w:w="3140" w:type="dxa"/>
                  <w:shd w:val="clear" w:color="auto" w:fill="DEEAF6" w:themeFill="accent5" w:themeFillTint="33"/>
                </w:tcPr>
                <w:p w14:paraId="414AB759" w14:textId="77777777" w:rsidR="00010281" w:rsidRPr="00784B0A" w:rsidRDefault="00010281" w:rsidP="00A1650C">
                  <w:pPr>
                    <w:rPr>
                      <w:rFonts w:cstheme="minorHAnsi"/>
                      <w:sz w:val="20"/>
                      <w:szCs w:val="20"/>
                    </w:rPr>
                  </w:pPr>
                  <w:r w:rsidRPr="00784B0A">
                    <w:rPr>
                      <w:rFonts w:cstheme="minorHAnsi"/>
                      <w:sz w:val="20"/>
                      <w:szCs w:val="20"/>
                    </w:rPr>
                    <w:t>Programme funding level</w:t>
                  </w:r>
                </w:p>
                <w:p w14:paraId="6A68A028" w14:textId="77777777" w:rsidR="00010281" w:rsidRPr="00784B0A" w:rsidRDefault="00010281" w:rsidP="00A1650C">
                  <w:pPr>
                    <w:rPr>
                      <w:rFonts w:cstheme="minorHAnsi"/>
                      <w:sz w:val="20"/>
                      <w:szCs w:val="20"/>
                    </w:rPr>
                  </w:pPr>
                </w:p>
              </w:tc>
              <w:tc>
                <w:tcPr>
                  <w:tcW w:w="6350" w:type="dxa"/>
                </w:tcPr>
                <w:p w14:paraId="4AD4FBAB" w14:textId="25DEF703" w:rsidR="00010281" w:rsidRPr="00784B0A" w:rsidRDefault="00360F9E" w:rsidP="00A1650C">
                  <w:pPr>
                    <w:rPr>
                      <w:rFonts w:cstheme="minorHAnsi"/>
                      <w:sz w:val="20"/>
                      <w:szCs w:val="20"/>
                    </w:rPr>
                  </w:pPr>
                  <w:r w:rsidRPr="00784B0A">
                    <w:rPr>
                      <w:rFonts w:cstheme="minorHAnsi"/>
                      <w:sz w:val="20"/>
                      <w:szCs w:val="20"/>
                    </w:rPr>
                    <w:t xml:space="preserve">US$ </w:t>
                  </w:r>
                  <w:r w:rsidR="00A17846" w:rsidRPr="00784B0A">
                    <w:rPr>
                      <w:rFonts w:cstheme="minorHAnsi"/>
                      <w:sz w:val="20"/>
                      <w:szCs w:val="20"/>
                    </w:rPr>
                    <w:t>8,866,045.58</w:t>
                  </w:r>
                </w:p>
              </w:tc>
            </w:tr>
            <w:tr w:rsidR="00010281" w:rsidRPr="00784B0A" w14:paraId="6C1128D6" w14:textId="77777777" w:rsidTr="00F7036F">
              <w:tc>
                <w:tcPr>
                  <w:tcW w:w="3140" w:type="dxa"/>
                  <w:shd w:val="clear" w:color="auto" w:fill="DEEAF6" w:themeFill="accent5" w:themeFillTint="33"/>
                </w:tcPr>
                <w:p w14:paraId="7064E5A6" w14:textId="77777777" w:rsidR="00010281" w:rsidRPr="00784B0A" w:rsidRDefault="00010281" w:rsidP="00A1650C">
                  <w:pPr>
                    <w:rPr>
                      <w:rFonts w:cstheme="minorHAnsi"/>
                      <w:sz w:val="20"/>
                      <w:szCs w:val="20"/>
                    </w:rPr>
                  </w:pPr>
                  <w:r w:rsidRPr="00784B0A">
                    <w:rPr>
                      <w:rFonts w:cstheme="minorHAnsi"/>
                      <w:sz w:val="20"/>
                      <w:szCs w:val="20"/>
                    </w:rPr>
                    <w:t>Estimated delivery rate</w:t>
                  </w:r>
                </w:p>
                <w:p w14:paraId="69CB1660" w14:textId="77777777" w:rsidR="00010281" w:rsidRPr="00784B0A" w:rsidRDefault="00010281" w:rsidP="00A1650C">
                  <w:pPr>
                    <w:rPr>
                      <w:rFonts w:cstheme="minorHAnsi"/>
                      <w:sz w:val="20"/>
                      <w:szCs w:val="20"/>
                    </w:rPr>
                  </w:pPr>
                </w:p>
              </w:tc>
              <w:tc>
                <w:tcPr>
                  <w:tcW w:w="6350" w:type="dxa"/>
                </w:tcPr>
                <w:p w14:paraId="2F26517E" w14:textId="7C07D58D" w:rsidR="00010281" w:rsidRPr="00784B0A" w:rsidRDefault="00132BBF" w:rsidP="00A1650C">
                  <w:pPr>
                    <w:rPr>
                      <w:rFonts w:cstheme="minorHAnsi"/>
                      <w:sz w:val="20"/>
                      <w:szCs w:val="20"/>
                    </w:rPr>
                  </w:pPr>
                  <w:r w:rsidRPr="00784B0A">
                    <w:rPr>
                      <w:rFonts w:cstheme="minorHAnsi"/>
                      <w:sz w:val="20"/>
                      <w:szCs w:val="20"/>
                    </w:rPr>
                    <w:t>100</w:t>
                  </w:r>
                  <w:r w:rsidR="00010281" w:rsidRPr="00784B0A">
                    <w:rPr>
                      <w:rFonts w:cstheme="minorHAnsi"/>
                      <w:sz w:val="20"/>
                      <w:szCs w:val="20"/>
                    </w:rPr>
                    <w:t>%</w:t>
                  </w:r>
                </w:p>
              </w:tc>
            </w:tr>
            <w:tr w:rsidR="00010281" w:rsidRPr="00784B0A" w14:paraId="57470A47" w14:textId="77777777" w:rsidTr="00F7036F">
              <w:tc>
                <w:tcPr>
                  <w:tcW w:w="3140" w:type="dxa"/>
                  <w:shd w:val="clear" w:color="auto" w:fill="DEEAF6" w:themeFill="accent5" w:themeFillTint="33"/>
                </w:tcPr>
                <w:p w14:paraId="69588051" w14:textId="77777777" w:rsidR="00010281" w:rsidRPr="00784B0A" w:rsidRDefault="00010281" w:rsidP="00A1650C">
                  <w:pPr>
                    <w:rPr>
                      <w:rFonts w:cstheme="minorHAnsi"/>
                      <w:sz w:val="20"/>
                      <w:szCs w:val="20"/>
                    </w:rPr>
                  </w:pPr>
                  <w:r w:rsidRPr="00784B0A">
                    <w:rPr>
                      <w:rFonts w:cstheme="minorHAnsi"/>
                      <w:sz w:val="20"/>
                      <w:szCs w:val="20"/>
                    </w:rPr>
                    <w:t>Participating UN entities</w:t>
                  </w:r>
                </w:p>
                <w:p w14:paraId="033F96E5" w14:textId="77777777" w:rsidR="00010281" w:rsidRPr="00784B0A" w:rsidRDefault="00010281" w:rsidP="00A1650C">
                  <w:pPr>
                    <w:rPr>
                      <w:rFonts w:cstheme="minorHAnsi"/>
                      <w:sz w:val="20"/>
                      <w:szCs w:val="20"/>
                    </w:rPr>
                  </w:pPr>
                </w:p>
              </w:tc>
              <w:tc>
                <w:tcPr>
                  <w:tcW w:w="6350" w:type="dxa"/>
                </w:tcPr>
                <w:p w14:paraId="398C7F25" w14:textId="3A676804" w:rsidR="00010281" w:rsidRPr="00784B0A" w:rsidRDefault="00757C6E" w:rsidP="00A1650C">
                  <w:pPr>
                    <w:rPr>
                      <w:rFonts w:cstheme="minorHAnsi"/>
                      <w:sz w:val="20"/>
                      <w:szCs w:val="20"/>
                    </w:rPr>
                  </w:pPr>
                  <w:r w:rsidRPr="00784B0A">
                    <w:rPr>
                      <w:rFonts w:cstheme="minorHAnsi"/>
                      <w:sz w:val="20"/>
                      <w:szCs w:val="20"/>
                    </w:rPr>
                    <w:t xml:space="preserve">The project activities </w:t>
                  </w:r>
                  <w:proofErr w:type="gramStart"/>
                  <w:r w:rsidRPr="00784B0A">
                    <w:rPr>
                      <w:rFonts w:cstheme="minorHAnsi"/>
                      <w:sz w:val="20"/>
                      <w:szCs w:val="20"/>
                    </w:rPr>
                    <w:t>has</w:t>
                  </w:r>
                  <w:proofErr w:type="gramEnd"/>
                  <w:r w:rsidRPr="00784B0A">
                    <w:rPr>
                      <w:rFonts w:cstheme="minorHAnsi"/>
                      <w:sz w:val="20"/>
                      <w:szCs w:val="20"/>
                    </w:rPr>
                    <w:t xml:space="preserve"> been implemented in close coordination and collaboration with </w:t>
                  </w:r>
                  <w:proofErr w:type="gramStart"/>
                  <w:r w:rsidRPr="00784B0A">
                    <w:rPr>
                      <w:rFonts w:cstheme="minorHAnsi"/>
                      <w:sz w:val="20"/>
                      <w:szCs w:val="20"/>
                    </w:rPr>
                    <w:t>a number of</w:t>
                  </w:r>
                  <w:proofErr w:type="gramEnd"/>
                  <w:r w:rsidRPr="00784B0A">
                    <w:rPr>
                      <w:rFonts w:cstheme="minorHAnsi"/>
                      <w:sz w:val="20"/>
                      <w:szCs w:val="20"/>
                    </w:rPr>
                    <w:t xml:space="preserve"> UN agencies in Somalia, including UNEP, UN OCHA, FAO, UN DRR etc.</w:t>
                  </w:r>
                </w:p>
                <w:p w14:paraId="5DF691DF" w14:textId="77777777" w:rsidR="00010281" w:rsidRPr="00784B0A" w:rsidRDefault="00010281" w:rsidP="00A1650C">
                  <w:pPr>
                    <w:rPr>
                      <w:rFonts w:cstheme="minorHAnsi"/>
                      <w:sz w:val="20"/>
                      <w:szCs w:val="20"/>
                    </w:rPr>
                  </w:pPr>
                </w:p>
              </w:tc>
            </w:tr>
            <w:tr w:rsidR="00010281" w:rsidRPr="00784B0A" w14:paraId="320B2753" w14:textId="77777777" w:rsidTr="00F7036F">
              <w:tc>
                <w:tcPr>
                  <w:tcW w:w="3140" w:type="dxa"/>
                  <w:shd w:val="clear" w:color="auto" w:fill="DEEAF6" w:themeFill="accent5" w:themeFillTint="33"/>
                </w:tcPr>
                <w:p w14:paraId="5B621FB5" w14:textId="77777777" w:rsidR="00010281" w:rsidRPr="00784B0A" w:rsidRDefault="00010281" w:rsidP="00A1650C">
                  <w:pPr>
                    <w:rPr>
                      <w:rFonts w:cstheme="minorHAnsi"/>
                      <w:sz w:val="20"/>
                      <w:szCs w:val="20"/>
                    </w:rPr>
                  </w:pPr>
                  <w:r w:rsidRPr="00784B0A">
                    <w:rPr>
                      <w:rFonts w:cstheme="minorHAnsi"/>
                      <w:sz w:val="20"/>
                      <w:szCs w:val="20"/>
                    </w:rPr>
                    <w:t>Implementing partners</w:t>
                  </w:r>
                </w:p>
                <w:p w14:paraId="5E673B64" w14:textId="77777777" w:rsidR="00010281" w:rsidRPr="00784B0A" w:rsidRDefault="00010281" w:rsidP="00A1650C">
                  <w:pPr>
                    <w:rPr>
                      <w:rFonts w:cstheme="minorHAnsi"/>
                      <w:sz w:val="20"/>
                      <w:szCs w:val="20"/>
                    </w:rPr>
                  </w:pPr>
                </w:p>
              </w:tc>
              <w:tc>
                <w:tcPr>
                  <w:tcW w:w="6350" w:type="dxa"/>
                </w:tcPr>
                <w:p w14:paraId="395E66F6" w14:textId="7E1BF944" w:rsidR="00010281" w:rsidRPr="00784B0A" w:rsidRDefault="00E84B91" w:rsidP="00A1650C">
                  <w:pPr>
                    <w:rPr>
                      <w:rFonts w:cstheme="minorHAnsi"/>
                      <w:sz w:val="20"/>
                      <w:szCs w:val="20"/>
                    </w:rPr>
                  </w:pPr>
                  <w:r w:rsidRPr="00784B0A">
                    <w:rPr>
                      <w:rFonts w:cstheme="minorHAnsi"/>
                      <w:sz w:val="20"/>
                      <w:szCs w:val="20"/>
                    </w:rPr>
                    <w:t>UNDP</w:t>
                  </w:r>
                </w:p>
                <w:p w14:paraId="75A0B9F7" w14:textId="77777777" w:rsidR="00010281" w:rsidRPr="00784B0A" w:rsidRDefault="00010281" w:rsidP="00A1650C">
                  <w:pPr>
                    <w:rPr>
                      <w:rFonts w:cstheme="minorHAnsi"/>
                      <w:sz w:val="20"/>
                      <w:szCs w:val="20"/>
                    </w:rPr>
                  </w:pPr>
                </w:p>
              </w:tc>
            </w:tr>
            <w:tr w:rsidR="00010281" w:rsidRPr="00784B0A" w14:paraId="37AE9709" w14:textId="77777777" w:rsidTr="00F7036F">
              <w:tc>
                <w:tcPr>
                  <w:tcW w:w="3140" w:type="dxa"/>
                  <w:shd w:val="clear" w:color="auto" w:fill="DEEAF6" w:themeFill="accent5" w:themeFillTint="33"/>
                </w:tcPr>
                <w:p w14:paraId="70F078E3" w14:textId="77777777" w:rsidR="00010281" w:rsidRPr="00784B0A" w:rsidRDefault="00010281" w:rsidP="00A1650C">
                  <w:pPr>
                    <w:rPr>
                      <w:rFonts w:cstheme="minorHAnsi"/>
                      <w:sz w:val="20"/>
                      <w:szCs w:val="20"/>
                    </w:rPr>
                  </w:pPr>
                  <w:r w:rsidRPr="00784B0A">
                    <w:rPr>
                      <w:rFonts w:cstheme="minorHAnsi"/>
                      <w:sz w:val="20"/>
                      <w:szCs w:val="20"/>
                    </w:rPr>
                    <w:t>Project beneficiaries</w:t>
                  </w:r>
                </w:p>
                <w:p w14:paraId="545A7F38" w14:textId="77777777" w:rsidR="00010281" w:rsidRPr="00784B0A" w:rsidRDefault="00010281" w:rsidP="00A1650C">
                  <w:pPr>
                    <w:rPr>
                      <w:rFonts w:cstheme="minorHAnsi"/>
                      <w:sz w:val="20"/>
                      <w:szCs w:val="20"/>
                    </w:rPr>
                  </w:pPr>
                </w:p>
              </w:tc>
              <w:tc>
                <w:tcPr>
                  <w:tcW w:w="6350" w:type="dxa"/>
                </w:tcPr>
                <w:p w14:paraId="2ECF70C5" w14:textId="2B06F5DD" w:rsidR="00010281" w:rsidRPr="00784B0A" w:rsidRDefault="002D4372" w:rsidP="00A1650C">
                  <w:pPr>
                    <w:rPr>
                      <w:rFonts w:cstheme="minorHAnsi"/>
                      <w:sz w:val="20"/>
                      <w:szCs w:val="20"/>
                    </w:rPr>
                  </w:pPr>
                  <w:r w:rsidRPr="00784B0A">
                    <w:rPr>
                      <w:rFonts w:cstheme="minorHAnsi"/>
                      <w:sz w:val="20"/>
                      <w:szCs w:val="20"/>
                    </w:rPr>
                    <w:t xml:space="preserve">Disaster vulnerable population </w:t>
                  </w:r>
                </w:p>
                <w:p w14:paraId="6725FED8" w14:textId="77777777" w:rsidR="00010281" w:rsidRPr="00784B0A" w:rsidRDefault="00010281" w:rsidP="00A1650C">
                  <w:pPr>
                    <w:rPr>
                      <w:rFonts w:cstheme="minorHAnsi"/>
                      <w:sz w:val="20"/>
                      <w:szCs w:val="20"/>
                    </w:rPr>
                  </w:pPr>
                </w:p>
              </w:tc>
            </w:tr>
            <w:tr w:rsidR="00010281" w:rsidRPr="00784B0A" w14:paraId="4B2D2744" w14:textId="77777777" w:rsidTr="00F7036F">
              <w:tc>
                <w:tcPr>
                  <w:tcW w:w="3140" w:type="dxa"/>
                  <w:shd w:val="clear" w:color="auto" w:fill="DEEAF6" w:themeFill="accent5" w:themeFillTint="33"/>
                </w:tcPr>
                <w:p w14:paraId="3FE503B2" w14:textId="77777777" w:rsidR="00010281" w:rsidRPr="00784B0A" w:rsidRDefault="00010281" w:rsidP="00A1650C">
                  <w:pPr>
                    <w:rPr>
                      <w:rFonts w:cstheme="minorHAnsi"/>
                      <w:sz w:val="20"/>
                      <w:szCs w:val="20"/>
                    </w:rPr>
                  </w:pPr>
                  <w:r w:rsidRPr="00784B0A">
                    <w:rPr>
                      <w:rFonts w:cstheme="minorHAnsi"/>
                      <w:sz w:val="20"/>
                      <w:szCs w:val="20"/>
                    </w:rPr>
                    <w:t>NDP pillar</w:t>
                  </w:r>
                </w:p>
                <w:p w14:paraId="4FCB8BD2" w14:textId="77777777" w:rsidR="00010281" w:rsidRPr="00784B0A" w:rsidRDefault="00010281" w:rsidP="00A1650C">
                  <w:pPr>
                    <w:rPr>
                      <w:rFonts w:cstheme="minorHAnsi"/>
                      <w:sz w:val="20"/>
                      <w:szCs w:val="20"/>
                    </w:rPr>
                  </w:pPr>
                </w:p>
              </w:tc>
              <w:tc>
                <w:tcPr>
                  <w:tcW w:w="6350" w:type="dxa"/>
                </w:tcPr>
                <w:p w14:paraId="4EBFCE0E" w14:textId="3F91A100" w:rsidR="00010281" w:rsidRPr="00784B0A" w:rsidRDefault="00DC703B" w:rsidP="00A1650C">
                  <w:pPr>
                    <w:rPr>
                      <w:rFonts w:cstheme="minorHAnsi"/>
                      <w:sz w:val="20"/>
                      <w:szCs w:val="20"/>
                    </w:rPr>
                  </w:pPr>
                  <w:r w:rsidRPr="00784B0A">
                    <w:rPr>
                      <w:rFonts w:cstheme="minorHAnsi"/>
                      <w:sz w:val="20"/>
                      <w:szCs w:val="20"/>
                    </w:rPr>
                    <w:t>4</w:t>
                  </w:r>
                </w:p>
                <w:p w14:paraId="2F50D5F7" w14:textId="77777777" w:rsidR="00010281" w:rsidRPr="00784B0A" w:rsidRDefault="00010281" w:rsidP="00A1650C">
                  <w:pPr>
                    <w:rPr>
                      <w:rFonts w:cstheme="minorHAnsi"/>
                      <w:sz w:val="20"/>
                      <w:szCs w:val="20"/>
                    </w:rPr>
                  </w:pPr>
                </w:p>
              </w:tc>
            </w:tr>
            <w:tr w:rsidR="00010281" w:rsidRPr="00784B0A" w14:paraId="5532D244" w14:textId="77777777" w:rsidTr="00F7036F">
              <w:tc>
                <w:tcPr>
                  <w:tcW w:w="3140" w:type="dxa"/>
                  <w:shd w:val="clear" w:color="auto" w:fill="DEEAF6" w:themeFill="accent5" w:themeFillTint="33"/>
                </w:tcPr>
                <w:p w14:paraId="1E4840EF" w14:textId="77777777" w:rsidR="00010281" w:rsidRPr="00784B0A" w:rsidRDefault="00010281" w:rsidP="00A1650C">
                  <w:pPr>
                    <w:rPr>
                      <w:rFonts w:cstheme="minorHAnsi"/>
                      <w:sz w:val="20"/>
                      <w:szCs w:val="20"/>
                    </w:rPr>
                  </w:pPr>
                  <w:r w:rsidRPr="00784B0A">
                    <w:rPr>
                      <w:rFonts w:cstheme="minorHAnsi"/>
                      <w:sz w:val="20"/>
                      <w:szCs w:val="20"/>
                    </w:rPr>
                    <w:lastRenderedPageBreak/>
                    <w:t>UNCF Strategic Priority</w:t>
                  </w:r>
                </w:p>
                <w:p w14:paraId="54EFD382" w14:textId="77777777" w:rsidR="00010281" w:rsidRPr="00784B0A" w:rsidRDefault="00010281" w:rsidP="00A1650C">
                  <w:pPr>
                    <w:rPr>
                      <w:rFonts w:cstheme="minorHAnsi"/>
                      <w:sz w:val="20"/>
                      <w:szCs w:val="20"/>
                    </w:rPr>
                  </w:pPr>
                </w:p>
              </w:tc>
              <w:tc>
                <w:tcPr>
                  <w:tcW w:w="6350" w:type="dxa"/>
                </w:tcPr>
                <w:p w14:paraId="0F921565" w14:textId="77777777" w:rsidR="00010281" w:rsidRPr="00784B0A" w:rsidRDefault="00010281" w:rsidP="00A1650C">
                  <w:pPr>
                    <w:rPr>
                      <w:rFonts w:cstheme="minorHAnsi"/>
                      <w:sz w:val="20"/>
                      <w:szCs w:val="20"/>
                    </w:rPr>
                  </w:pPr>
                  <w:r w:rsidRPr="00784B0A">
                    <w:rPr>
                      <w:rFonts w:cstheme="minorHAnsi"/>
                      <w:sz w:val="20"/>
                      <w:szCs w:val="20"/>
                    </w:rPr>
                    <w:t>1</w:t>
                  </w:r>
                </w:p>
                <w:p w14:paraId="724B7E22" w14:textId="77777777" w:rsidR="00010281" w:rsidRPr="00784B0A" w:rsidRDefault="00010281" w:rsidP="00A1650C">
                  <w:pPr>
                    <w:rPr>
                      <w:rFonts w:cstheme="minorHAnsi"/>
                      <w:sz w:val="20"/>
                      <w:szCs w:val="20"/>
                    </w:rPr>
                  </w:pPr>
                </w:p>
              </w:tc>
            </w:tr>
            <w:tr w:rsidR="00AE027B" w:rsidRPr="00784B0A" w14:paraId="53697A64" w14:textId="77777777" w:rsidTr="00F7036F">
              <w:tc>
                <w:tcPr>
                  <w:tcW w:w="3140" w:type="dxa"/>
                  <w:shd w:val="clear" w:color="auto" w:fill="DEEAF6" w:themeFill="accent5" w:themeFillTint="33"/>
                </w:tcPr>
                <w:p w14:paraId="19B9548B" w14:textId="77777777" w:rsidR="00AE027B" w:rsidRPr="00784B0A" w:rsidRDefault="00AE027B" w:rsidP="00AE027B">
                  <w:pPr>
                    <w:rPr>
                      <w:rFonts w:cstheme="minorHAnsi"/>
                      <w:sz w:val="20"/>
                      <w:szCs w:val="20"/>
                    </w:rPr>
                  </w:pPr>
                  <w:r w:rsidRPr="00784B0A">
                    <w:rPr>
                      <w:rFonts w:cstheme="minorHAnsi"/>
                      <w:sz w:val="20"/>
                      <w:szCs w:val="20"/>
                    </w:rPr>
                    <w:t>SDG</w:t>
                  </w:r>
                </w:p>
              </w:tc>
              <w:tc>
                <w:tcPr>
                  <w:tcW w:w="6350" w:type="dxa"/>
                </w:tcPr>
                <w:p w14:paraId="26778D03" w14:textId="5524A5F4" w:rsidR="00AE027B" w:rsidRPr="00784B0A" w:rsidRDefault="00D07448" w:rsidP="00AE027B">
                  <w:pPr>
                    <w:rPr>
                      <w:rFonts w:cstheme="minorHAnsi"/>
                      <w:sz w:val="20"/>
                      <w:szCs w:val="20"/>
                    </w:rPr>
                  </w:pPr>
                  <w:r w:rsidRPr="00784B0A">
                    <w:rPr>
                      <w:rFonts w:cstheme="minorHAnsi"/>
                      <w:noProof/>
                      <w:sz w:val="20"/>
                      <w:szCs w:val="20"/>
                      <w:lang w:val="fr-FR"/>
                    </w:rPr>
                    <w:drawing>
                      <wp:anchor distT="0" distB="0" distL="114300" distR="114300" simplePos="0" relativeHeight="251667968" behindDoc="1" locked="0" layoutInCell="1" allowOverlap="1" wp14:anchorId="7798D3B7" wp14:editId="1DF203E1">
                        <wp:simplePos x="0" y="0"/>
                        <wp:positionH relativeFrom="column">
                          <wp:posOffset>568960</wp:posOffset>
                        </wp:positionH>
                        <wp:positionV relativeFrom="paragraph">
                          <wp:posOffset>0</wp:posOffset>
                        </wp:positionV>
                        <wp:extent cx="457200" cy="461010"/>
                        <wp:effectExtent l="0" t="0" r="0" b="0"/>
                        <wp:wrapTight wrapText="bothSides">
                          <wp:wrapPolygon edited="0">
                            <wp:start x="0" y="0"/>
                            <wp:lineTo x="0" y="20529"/>
                            <wp:lineTo x="20700" y="20529"/>
                            <wp:lineTo x="2070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 cy="461010"/>
                                </a:xfrm>
                                <a:prstGeom prst="rect">
                                  <a:avLst/>
                                </a:prstGeom>
                                <a:noFill/>
                              </pic:spPr>
                            </pic:pic>
                          </a:graphicData>
                        </a:graphic>
                        <wp14:sizeRelH relativeFrom="page">
                          <wp14:pctWidth>0</wp14:pctWidth>
                        </wp14:sizeRelH>
                        <wp14:sizeRelV relativeFrom="page">
                          <wp14:pctHeight>0</wp14:pctHeight>
                        </wp14:sizeRelV>
                      </wp:anchor>
                    </w:drawing>
                  </w:r>
                  <w:r w:rsidR="00AE027B" w:rsidRPr="00784B0A">
                    <w:rPr>
                      <w:rFonts w:cstheme="minorHAnsi"/>
                      <w:noProof/>
                      <w:sz w:val="20"/>
                      <w:szCs w:val="20"/>
                      <w:lang w:val="fr-FR"/>
                    </w:rPr>
                    <w:drawing>
                      <wp:anchor distT="0" distB="0" distL="114300" distR="114300" simplePos="0" relativeHeight="251668992" behindDoc="1" locked="0" layoutInCell="1" allowOverlap="1" wp14:anchorId="44A0D7E3" wp14:editId="548E5CD3">
                        <wp:simplePos x="0" y="0"/>
                        <wp:positionH relativeFrom="column">
                          <wp:posOffset>35560</wp:posOffset>
                        </wp:positionH>
                        <wp:positionV relativeFrom="paragraph">
                          <wp:posOffset>0</wp:posOffset>
                        </wp:positionV>
                        <wp:extent cx="452120" cy="452120"/>
                        <wp:effectExtent l="0" t="0" r="5080" b="5080"/>
                        <wp:wrapTight wrapText="bothSides">
                          <wp:wrapPolygon edited="0">
                            <wp:start x="0" y="0"/>
                            <wp:lineTo x="0" y="20933"/>
                            <wp:lineTo x="20933" y="20933"/>
                            <wp:lineTo x="20933"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SDG_PRINT-0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2120" cy="452120"/>
                                </a:xfrm>
                                <a:prstGeom prst="rect">
                                  <a:avLst/>
                                </a:prstGeom>
                              </pic:spPr>
                            </pic:pic>
                          </a:graphicData>
                        </a:graphic>
                        <wp14:sizeRelH relativeFrom="page">
                          <wp14:pctWidth>0</wp14:pctWidth>
                        </wp14:sizeRelH>
                        <wp14:sizeRelV relativeFrom="page">
                          <wp14:pctHeight>0</wp14:pctHeight>
                        </wp14:sizeRelV>
                      </wp:anchor>
                    </w:drawing>
                  </w:r>
                  <w:r w:rsidR="00AE027B" w:rsidRPr="00784B0A">
                    <w:rPr>
                      <w:rFonts w:cstheme="minorHAnsi"/>
                      <w:noProof/>
                      <w:sz w:val="20"/>
                      <w:szCs w:val="20"/>
                      <w:lang w:val="fr-FR"/>
                    </w:rPr>
                    <w:drawing>
                      <wp:anchor distT="0" distB="0" distL="114300" distR="114300" simplePos="0" relativeHeight="251666944" behindDoc="1" locked="0" layoutInCell="1" allowOverlap="1" wp14:anchorId="1FB17D30" wp14:editId="79151D54">
                        <wp:simplePos x="0" y="0"/>
                        <wp:positionH relativeFrom="column">
                          <wp:posOffset>1121410</wp:posOffset>
                        </wp:positionH>
                        <wp:positionV relativeFrom="paragraph">
                          <wp:posOffset>0</wp:posOffset>
                        </wp:positionV>
                        <wp:extent cx="494030" cy="455295"/>
                        <wp:effectExtent l="0" t="0" r="1270" b="1905"/>
                        <wp:wrapTight wrapText="bothSides">
                          <wp:wrapPolygon edited="0">
                            <wp:start x="0" y="0"/>
                            <wp:lineTo x="0" y="20787"/>
                            <wp:lineTo x="20823" y="20787"/>
                            <wp:lineTo x="20823"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4030" cy="455295"/>
                                </a:xfrm>
                                <a:prstGeom prst="rect">
                                  <a:avLst/>
                                </a:prstGeom>
                                <a:noFill/>
                              </pic:spPr>
                            </pic:pic>
                          </a:graphicData>
                        </a:graphic>
                        <wp14:sizeRelH relativeFrom="page">
                          <wp14:pctWidth>0</wp14:pctWidth>
                        </wp14:sizeRelH>
                        <wp14:sizeRelV relativeFrom="page">
                          <wp14:pctHeight>0</wp14:pctHeight>
                        </wp14:sizeRelV>
                      </wp:anchor>
                    </w:drawing>
                  </w:r>
                  <w:r w:rsidR="00AE027B" w:rsidRPr="00784B0A">
                    <w:rPr>
                      <w:rFonts w:cstheme="minorHAnsi"/>
                      <w:noProof/>
                      <w:sz w:val="20"/>
                      <w:szCs w:val="20"/>
                    </w:rPr>
                    <w:drawing>
                      <wp:anchor distT="0" distB="0" distL="114300" distR="114300" simplePos="0" relativeHeight="251662848" behindDoc="1" locked="0" layoutInCell="1" allowOverlap="1" wp14:anchorId="44F63279" wp14:editId="11EA4296">
                        <wp:simplePos x="0" y="0"/>
                        <wp:positionH relativeFrom="column">
                          <wp:posOffset>1702435</wp:posOffset>
                        </wp:positionH>
                        <wp:positionV relativeFrom="paragraph">
                          <wp:posOffset>0</wp:posOffset>
                        </wp:positionV>
                        <wp:extent cx="499110" cy="460375"/>
                        <wp:effectExtent l="0" t="0" r="0" b="0"/>
                        <wp:wrapTight wrapText="bothSides">
                          <wp:wrapPolygon edited="0">
                            <wp:start x="0" y="0"/>
                            <wp:lineTo x="0" y="20557"/>
                            <wp:lineTo x="20611" y="20557"/>
                            <wp:lineTo x="2061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99110" cy="460375"/>
                                </a:xfrm>
                                <a:prstGeom prst="rect">
                                  <a:avLst/>
                                </a:prstGeom>
                              </pic:spPr>
                            </pic:pic>
                          </a:graphicData>
                        </a:graphic>
                        <wp14:sizeRelH relativeFrom="page">
                          <wp14:pctWidth>0</wp14:pctWidth>
                        </wp14:sizeRelH>
                        <wp14:sizeRelV relativeFrom="page">
                          <wp14:pctHeight>0</wp14:pctHeight>
                        </wp14:sizeRelV>
                      </wp:anchor>
                    </w:drawing>
                  </w:r>
                  <w:r w:rsidR="00AE027B" w:rsidRPr="00784B0A">
                    <w:rPr>
                      <w:rFonts w:cstheme="minorHAnsi"/>
                      <w:noProof/>
                      <w:sz w:val="20"/>
                      <w:szCs w:val="20"/>
                      <w:lang w:val="fr-FR"/>
                    </w:rPr>
                    <w:drawing>
                      <wp:anchor distT="0" distB="0" distL="114300" distR="114300" simplePos="0" relativeHeight="251665920" behindDoc="1" locked="0" layoutInCell="1" allowOverlap="1" wp14:anchorId="15026EE1" wp14:editId="6B4BDA4D">
                        <wp:simplePos x="0" y="0"/>
                        <wp:positionH relativeFrom="column">
                          <wp:posOffset>2273935</wp:posOffset>
                        </wp:positionH>
                        <wp:positionV relativeFrom="paragraph">
                          <wp:posOffset>0</wp:posOffset>
                        </wp:positionV>
                        <wp:extent cx="464820" cy="464820"/>
                        <wp:effectExtent l="0" t="0" r="0" b="0"/>
                        <wp:wrapTight wrapText="bothSides">
                          <wp:wrapPolygon edited="0">
                            <wp:start x="0" y="0"/>
                            <wp:lineTo x="0" y="20361"/>
                            <wp:lineTo x="20361" y="20361"/>
                            <wp:lineTo x="20361" y="0"/>
                            <wp:lineTo x="0" y="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SDG_PRINT-13.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64820" cy="464820"/>
                                </a:xfrm>
                                <a:prstGeom prst="rect">
                                  <a:avLst/>
                                </a:prstGeom>
                              </pic:spPr>
                            </pic:pic>
                          </a:graphicData>
                        </a:graphic>
                        <wp14:sizeRelH relativeFrom="page">
                          <wp14:pctWidth>0</wp14:pctWidth>
                        </wp14:sizeRelH>
                        <wp14:sizeRelV relativeFrom="page">
                          <wp14:pctHeight>0</wp14:pctHeight>
                        </wp14:sizeRelV>
                      </wp:anchor>
                    </w:drawing>
                  </w:r>
                  <w:r w:rsidR="00AE027B" w:rsidRPr="00784B0A">
                    <w:rPr>
                      <w:rFonts w:cstheme="minorHAnsi"/>
                      <w:noProof/>
                      <w:sz w:val="20"/>
                      <w:szCs w:val="20"/>
                      <w:lang w:val="fr-FR"/>
                    </w:rPr>
                    <w:drawing>
                      <wp:anchor distT="0" distB="0" distL="114300" distR="114300" simplePos="0" relativeHeight="251664896" behindDoc="1" locked="0" layoutInCell="1" allowOverlap="1" wp14:anchorId="3CFD751E" wp14:editId="73A99FA4">
                        <wp:simplePos x="0" y="0"/>
                        <wp:positionH relativeFrom="column">
                          <wp:posOffset>2807335</wp:posOffset>
                        </wp:positionH>
                        <wp:positionV relativeFrom="paragraph">
                          <wp:posOffset>0</wp:posOffset>
                        </wp:positionV>
                        <wp:extent cx="536575" cy="457200"/>
                        <wp:effectExtent l="0" t="0" r="0" b="0"/>
                        <wp:wrapTight wrapText="bothSides">
                          <wp:wrapPolygon edited="0">
                            <wp:start x="0" y="0"/>
                            <wp:lineTo x="0" y="20700"/>
                            <wp:lineTo x="20705" y="20700"/>
                            <wp:lineTo x="20705"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6575" cy="457200"/>
                                </a:xfrm>
                                <a:prstGeom prst="rect">
                                  <a:avLst/>
                                </a:prstGeom>
                                <a:noFill/>
                              </pic:spPr>
                            </pic:pic>
                          </a:graphicData>
                        </a:graphic>
                        <wp14:sizeRelH relativeFrom="page">
                          <wp14:pctWidth>0</wp14:pctWidth>
                        </wp14:sizeRelH>
                        <wp14:sizeRelV relativeFrom="page">
                          <wp14:pctHeight>0</wp14:pctHeight>
                        </wp14:sizeRelV>
                      </wp:anchor>
                    </w:drawing>
                  </w:r>
                  <w:r w:rsidR="00AE027B" w:rsidRPr="00784B0A">
                    <w:rPr>
                      <w:rFonts w:cstheme="minorHAnsi"/>
                      <w:noProof/>
                      <w:sz w:val="20"/>
                      <w:szCs w:val="20"/>
                    </w:rPr>
                    <w:drawing>
                      <wp:anchor distT="0" distB="0" distL="114300" distR="114300" simplePos="0" relativeHeight="251663872" behindDoc="1" locked="0" layoutInCell="1" allowOverlap="1" wp14:anchorId="470BB4D2" wp14:editId="4845C1DF">
                        <wp:simplePos x="0" y="0"/>
                        <wp:positionH relativeFrom="column">
                          <wp:posOffset>3407410</wp:posOffset>
                        </wp:positionH>
                        <wp:positionV relativeFrom="paragraph">
                          <wp:posOffset>5080</wp:posOffset>
                        </wp:positionV>
                        <wp:extent cx="533400" cy="459740"/>
                        <wp:effectExtent l="0" t="0" r="0" b="0"/>
                        <wp:wrapTight wrapText="bothSides">
                          <wp:wrapPolygon edited="0">
                            <wp:start x="0" y="0"/>
                            <wp:lineTo x="0" y="20586"/>
                            <wp:lineTo x="20829" y="20586"/>
                            <wp:lineTo x="20829"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3400" cy="459740"/>
                                </a:xfrm>
                                <a:prstGeom prst="rect">
                                  <a:avLst/>
                                </a:prstGeom>
                              </pic:spPr>
                            </pic:pic>
                          </a:graphicData>
                        </a:graphic>
                        <wp14:sizeRelH relativeFrom="page">
                          <wp14:pctWidth>0</wp14:pctWidth>
                        </wp14:sizeRelH>
                        <wp14:sizeRelV relativeFrom="page">
                          <wp14:pctHeight>0</wp14:pctHeight>
                        </wp14:sizeRelV>
                      </wp:anchor>
                    </w:drawing>
                  </w:r>
                  <w:r w:rsidR="00AE027B" w:rsidRPr="00784B0A">
                    <w:rPr>
                      <w:rFonts w:cstheme="minorHAnsi"/>
                      <w:noProof/>
                      <w:sz w:val="20"/>
                      <w:szCs w:val="20"/>
                      <w:lang w:val="fr-FR"/>
                    </w:rPr>
                    <w:t xml:space="preserve">          </w:t>
                  </w:r>
                </w:p>
              </w:tc>
            </w:tr>
            <w:tr w:rsidR="00AE027B" w:rsidRPr="00784B0A" w14:paraId="365BD954" w14:textId="77777777" w:rsidTr="00F7036F">
              <w:tc>
                <w:tcPr>
                  <w:tcW w:w="3140" w:type="dxa"/>
                  <w:shd w:val="clear" w:color="auto" w:fill="DEEAF6" w:themeFill="accent5" w:themeFillTint="33"/>
                </w:tcPr>
                <w:p w14:paraId="1089210D" w14:textId="77777777" w:rsidR="00AE027B" w:rsidRPr="00784B0A" w:rsidRDefault="00AE027B" w:rsidP="00AE027B">
                  <w:pPr>
                    <w:rPr>
                      <w:rFonts w:cstheme="minorHAnsi"/>
                      <w:sz w:val="20"/>
                      <w:szCs w:val="20"/>
                    </w:rPr>
                  </w:pPr>
                  <w:r w:rsidRPr="00784B0A">
                    <w:rPr>
                      <w:rFonts w:cstheme="minorHAnsi"/>
                      <w:sz w:val="20"/>
                      <w:szCs w:val="20"/>
                    </w:rPr>
                    <w:t>Gender Marker</w:t>
                  </w:r>
                </w:p>
                <w:p w14:paraId="77C5B793" w14:textId="77777777" w:rsidR="00AE027B" w:rsidRPr="00784B0A" w:rsidRDefault="00AE027B" w:rsidP="00AE027B">
                  <w:pPr>
                    <w:rPr>
                      <w:rFonts w:cstheme="minorHAnsi"/>
                      <w:sz w:val="20"/>
                      <w:szCs w:val="20"/>
                    </w:rPr>
                  </w:pPr>
                </w:p>
              </w:tc>
              <w:tc>
                <w:tcPr>
                  <w:tcW w:w="6350" w:type="dxa"/>
                </w:tcPr>
                <w:p w14:paraId="77208A05" w14:textId="790D54C1" w:rsidR="00AE027B" w:rsidRPr="00784B0A" w:rsidRDefault="00AE027B" w:rsidP="00AE027B">
                  <w:pPr>
                    <w:rPr>
                      <w:rFonts w:cstheme="minorHAnsi"/>
                      <w:noProof/>
                      <w:sz w:val="20"/>
                      <w:szCs w:val="20"/>
                      <w:lang w:val="fr-FR"/>
                    </w:rPr>
                  </w:pPr>
                  <w:r w:rsidRPr="00784B0A">
                    <w:rPr>
                      <w:rFonts w:cstheme="minorHAnsi"/>
                      <w:noProof/>
                      <w:sz w:val="20"/>
                      <w:szCs w:val="20"/>
                      <w:lang w:val="fr-FR"/>
                    </w:rPr>
                    <w:t>2</w:t>
                  </w:r>
                </w:p>
              </w:tc>
            </w:tr>
            <w:tr w:rsidR="00AE027B" w:rsidRPr="00784B0A" w14:paraId="1C924F3E" w14:textId="77777777" w:rsidTr="00F7036F">
              <w:tc>
                <w:tcPr>
                  <w:tcW w:w="3140" w:type="dxa"/>
                  <w:shd w:val="clear" w:color="auto" w:fill="DEEAF6" w:themeFill="accent5" w:themeFillTint="33"/>
                </w:tcPr>
                <w:p w14:paraId="7EF556A0" w14:textId="174DA378" w:rsidR="00AE027B" w:rsidRPr="00784B0A" w:rsidRDefault="00AE027B" w:rsidP="00AE027B">
                  <w:pPr>
                    <w:rPr>
                      <w:rFonts w:cstheme="minorHAnsi"/>
                      <w:b/>
                      <w:bCs/>
                      <w:color w:val="009EDB"/>
                      <w:sz w:val="20"/>
                      <w:szCs w:val="20"/>
                    </w:rPr>
                  </w:pPr>
                  <w:r w:rsidRPr="00784B0A">
                    <w:rPr>
                      <w:rFonts w:cstheme="minorHAnsi"/>
                      <w:sz w:val="20"/>
                      <w:szCs w:val="20"/>
                    </w:rPr>
                    <w:t>Focal person</w:t>
                  </w:r>
                  <w:r w:rsidR="00826955">
                    <w:rPr>
                      <w:rFonts w:cstheme="minorHAnsi"/>
                      <w:sz w:val="20"/>
                      <w:szCs w:val="20"/>
                    </w:rPr>
                    <w:t>s</w:t>
                  </w:r>
                </w:p>
                <w:p w14:paraId="250933C2" w14:textId="77777777" w:rsidR="00AE027B" w:rsidRPr="00784B0A" w:rsidRDefault="00AE027B" w:rsidP="00AE027B">
                  <w:pPr>
                    <w:rPr>
                      <w:rFonts w:cstheme="minorHAnsi"/>
                      <w:sz w:val="20"/>
                      <w:szCs w:val="20"/>
                    </w:rPr>
                  </w:pPr>
                </w:p>
              </w:tc>
              <w:tc>
                <w:tcPr>
                  <w:tcW w:w="6350" w:type="dxa"/>
                </w:tcPr>
                <w:p w14:paraId="31FE6CAA" w14:textId="77777777" w:rsidR="00AE027B" w:rsidRDefault="00AE027B" w:rsidP="00AE027B">
                  <w:pPr>
                    <w:rPr>
                      <w:rFonts w:cstheme="minorHAnsi"/>
                      <w:sz w:val="20"/>
                      <w:szCs w:val="20"/>
                    </w:rPr>
                  </w:pPr>
                  <w:r w:rsidRPr="00784B0A">
                    <w:rPr>
                      <w:rFonts w:cstheme="minorHAnsi"/>
                      <w:sz w:val="20"/>
                      <w:szCs w:val="20"/>
                    </w:rPr>
                    <w:t xml:space="preserve">Tarik-ul-Islam, </w:t>
                  </w:r>
                  <w:r w:rsidR="0048733C">
                    <w:rPr>
                      <w:rFonts w:cstheme="minorHAnsi"/>
                      <w:sz w:val="20"/>
                      <w:szCs w:val="20"/>
                    </w:rPr>
                    <w:t>Chief Technical Adviser</w:t>
                  </w:r>
                  <w:r w:rsidRPr="00784B0A">
                    <w:rPr>
                      <w:rFonts w:cstheme="minorHAnsi"/>
                      <w:sz w:val="20"/>
                      <w:szCs w:val="20"/>
                    </w:rPr>
                    <w:t xml:space="preserve">, UNDP Somalia, </w:t>
                  </w:r>
                  <w:hyperlink r:id="rId19" w:history="1">
                    <w:r w:rsidRPr="00784B0A">
                      <w:rPr>
                        <w:rStyle w:val="Hyperlink"/>
                        <w:rFonts w:cstheme="minorHAnsi"/>
                        <w:sz w:val="20"/>
                        <w:szCs w:val="20"/>
                      </w:rPr>
                      <w:t>tarik.islam@undp.org</w:t>
                    </w:r>
                  </w:hyperlink>
                  <w:r w:rsidRPr="00784B0A">
                    <w:rPr>
                      <w:rFonts w:cstheme="minorHAnsi"/>
                      <w:sz w:val="20"/>
                      <w:szCs w:val="20"/>
                    </w:rPr>
                    <w:t>, +252 619 259 439</w:t>
                  </w:r>
                </w:p>
                <w:p w14:paraId="53C3C809" w14:textId="77777777" w:rsidR="0048733C" w:rsidRDefault="0048733C" w:rsidP="00AE027B">
                  <w:pPr>
                    <w:rPr>
                      <w:rFonts w:cstheme="minorHAnsi"/>
                      <w:sz w:val="20"/>
                      <w:szCs w:val="20"/>
                    </w:rPr>
                  </w:pPr>
                </w:p>
                <w:p w14:paraId="1EDCCA67" w14:textId="77777777" w:rsidR="0048733C" w:rsidRDefault="0048733C" w:rsidP="00AE027B">
                  <w:pPr>
                    <w:rPr>
                      <w:rFonts w:cstheme="minorHAnsi"/>
                      <w:sz w:val="20"/>
                      <w:szCs w:val="20"/>
                    </w:rPr>
                  </w:pPr>
                  <w:r>
                    <w:rPr>
                      <w:rFonts w:cstheme="minorHAnsi"/>
                      <w:sz w:val="20"/>
                      <w:szCs w:val="20"/>
                    </w:rPr>
                    <w:t>Rashid Mohamed, DRR Coordnator</w:t>
                  </w:r>
                  <w:r w:rsidR="00826955">
                    <w:rPr>
                      <w:rFonts w:cstheme="minorHAnsi"/>
                      <w:sz w:val="20"/>
                      <w:szCs w:val="20"/>
                    </w:rPr>
                    <w:t>, UNDP Somalia</w:t>
                  </w:r>
                </w:p>
                <w:p w14:paraId="6D136839" w14:textId="227455D1" w:rsidR="00826955" w:rsidRPr="00784B0A" w:rsidRDefault="00826955" w:rsidP="00AE027B">
                  <w:pPr>
                    <w:rPr>
                      <w:rFonts w:cstheme="minorHAnsi"/>
                      <w:sz w:val="20"/>
                      <w:szCs w:val="20"/>
                    </w:rPr>
                  </w:pPr>
                  <w:proofErr w:type="spellStart"/>
                  <w:r>
                    <w:rPr>
                      <w:rFonts w:cstheme="minorHAnsi"/>
                      <w:sz w:val="20"/>
                      <w:szCs w:val="20"/>
                    </w:rPr>
                    <w:t>Rashid.mohamed</w:t>
                  </w:r>
                  <w:proofErr w:type="spellEnd"/>
                  <w:r>
                    <w:rPr>
                      <w:rFonts w:cstheme="minorHAnsi"/>
                      <w:sz w:val="20"/>
                      <w:szCs w:val="20"/>
                    </w:rPr>
                    <w:t>@</w:t>
                  </w:r>
                </w:p>
              </w:tc>
            </w:tr>
          </w:tbl>
          <w:p w14:paraId="33F6ACCE" w14:textId="77777777" w:rsidR="00010281" w:rsidRPr="00784B0A" w:rsidRDefault="00010281" w:rsidP="00A1650C">
            <w:pPr>
              <w:rPr>
                <w:rFonts w:cstheme="minorHAnsi"/>
                <w:sz w:val="20"/>
                <w:szCs w:val="20"/>
              </w:rPr>
            </w:pPr>
          </w:p>
        </w:tc>
      </w:tr>
    </w:tbl>
    <w:p w14:paraId="0E5AA207" w14:textId="77777777" w:rsidR="00A24E68" w:rsidRPr="00784B0A" w:rsidRDefault="00A24E68" w:rsidP="00010281">
      <w:pPr>
        <w:rPr>
          <w:rFonts w:cstheme="minorHAnsi"/>
          <w:b/>
          <w:bCs/>
          <w:color w:val="009EDB"/>
          <w:sz w:val="22"/>
          <w:szCs w:val="22"/>
        </w:rPr>
      </w:pPr>
    </w:p>
    <w:p w14:paraId="7AC2B308" w14:textId="53416208" w:rsidR="00010281" w:rsidRPr="00784B0A" w:rsidRDefault="00010281" w:rsidP="00010281">
      <w:pPr>
        <w:rPr>
          <w:rFonts w:cstheme="minorHAnsi"/>
          <w:b/>
          <w:bCs/>
          <w:color w:val="009EDB"/>
          <w:sz w:val="22"/>
          <w:szCs w:val="22"/>
        </w:rPr>
      </w:pPr>
      <w:r w:rsidRPr="00784B0A">
        <w:rPr>
          <w:rFonts w:cstheme="minorHAnsi"/>
          <w:b/>
          <w:bCs/>
          <w:color w:val="009EDB"/>
          <w:sz w:val="22"/>
          <w:szCs w:val="22"/>
        </w:rPr>
        <w:t>Report submitted by:</w:t>
      </w:r>
    </w:p>
    <w:p w14:paraId="1A5B2F3F" w14:textId="77777777" w:rsidR="00010281" w:rsidRPr="00784B0A" w:rsidRDefault="00010281" w:rsidP="00010281">
      <w:pPr>
        <w:rPr>
          <w:rFonts w:eastAsia="Times New Roman" w:cstheme="minorHAnsi"/>
          <w:sz w:val="20"/>
          <w:szCs w:val="20"/>
        </w:rPr>
      </w:pPr>
    </w:p>
    <w:tbl>
      <w:tblPr>
        <w:tblStyle w:val="TableGrid"/>
        <w:tblW w:w="0" w:type="auto"/>
        <w:tblLook w:val="04A0" w:firstRow="1" w:lastRow="0" w:firstColumn="1" w:lastColumn="0" w:noHBand="0" w:noVBand="1"/>
      </w:tblPr>
      <w:tblGrid>
        <w:gridCol w:w="562"/>
        <w:gridCol w:w="1560"/>
        <w:gridCol w:w="2551"/>
        <w:gridCol w:w="1985"/>
        <w:gridCol w:w="3078"/>
      </w:tblGrid>
      <w:tr w:rsidR="00010281" w:rsidRPr="00784B0A" w14:paraId="24B7F068" w14:textId="77777777" w:rsidTr="002A4064">
        <w:trPr>
          <w:trHeight w:val="411"/>
        </w:trPr>
        <w:tc>
          <w:tcPr>
            <w:tcW w:w="562" w:type="dxa"/>
            <w:tcBorders>
              <w:top w:val="single" w:sz="4" w:space="0" w:color="009EDB"/>
              <w:left w:val="single" w:sz="4" w:space="0" w:color="009EDB"/>
              <w:bottom w:val="single" w:sz="4" w:space="0" w:color="009EDB"/>
              <w:right w:val="single" w:sz="4" w:space="0" w:color="009EDB"/>
            </w:tcBorders>
          </w:tcPr>
          <w:p w14:paraId="373048BF" w14:textId="77777777" w:rsidR="00010281" w:rsidRPr="00784B0A" w:rsidRDefault="00010281" w:rsidP="00A1650C">
            <w:pPr>
              <w:rPr>
                <w:rFonts w:cstheme="minorHAnsi"/>
                <w:sz w:val="20"/>
                <w:szCs w:val="20"/>
              </w:rPr>
            </w:pPr>
          </w:p>
        </w:tc>
        <w:tc>
          <w:tcPr>
            <w:tcW w:w="1560"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52639E74" w14:textId="77777777" w:rsidR="00010281" w:rsidRPr="00784B0A" w:rsidRDefault="00010281" w:rsidP="00A1650C">
            <w:pPr>
              <w:rPr>
                <w:rFonts w:cstheme="minorHAnsi"/>
                <w:sz w:val="12"/>
                <w:szCs w:val="12"/>
              </w:rPr>
            </w:pPr>
          </w:p>
          <w:p w14:paraId="52C2A487" w14:textId="77777777" w:rsidR="00010281" w:rsidRPr="00784B0A" w:rsidRDefault="00010281" w:rsidP="00A1650C">
            <w:pPr>
              <w:rPr>
                <w:rFonts w:cstheme="minorHAnsi"/>
                <w:sz w:val="20"/>
                <w:szCs w:val="20"/>
              </w:rPr>
            </w:pPr>
            <w:r w:rsidRPr="00784B0A">
              <w:rPr>
                <w:rFonts w:cstheme="minorHAnsi"/>
                <w:sz w:val="20"/>
                <w:szCs w:val="20"/>
              </w:rPr>
              <w:t>PUNO</w:t>
            </w:r>
          </w:p>
          <w:p w14:paraId="102EA776" w14:textId="77777777" w:rsidR="00010281" w:rsidRPr="00784B0A" w:rsidRDefault="00010281" w:rsidP="00A1650C">
            <w:pPr>
              <w:rPr>
                <w:rFonts w:cstheme="minorHAnsi"/>
                <w:sz w:val="12"/>
                <w:szCs w:val="12"/>
              </w:rPr>
            </w:pPr>
          </w:p>
        </w:tc>
        <w:tc>
          <w:tcPr>
            <w:tcW w:w="2551"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68DB1A3A" w14:textId="77777777" w:rsidR="00010281" w:rsidRPr="00784B0A" w:rsidRDefault="00010281" w:rsidP="00A1650C">
            <w:pPr>
              <w:rPr>
                <w:rFonts w:cstheme="minorHAnsi"/>
                <w:sz w:val="12"/>
                <w:szCs w:val="12"/>
              </w:rPr>
            </w:pPr>
          </w:p>
          <w:p w14:paraId="388A2466" w14:textId="77777777" w:rsidR="00010281" w:rsidRPr="00784B0A" w:rsidRDefault="00010281" w:rsidP="00A1650C">
            <w:pPr>
              <w:rPr>
                <w:rFonts w:cstheme="minorHAnsi"/>
                <w:sz w:val="20"/>
                <w:szCs w:val="20"/>
              </w:rPr>
            </w:pPr>
            <w:r w:rsidRPr="00784B0A">
              <w:rPr>
                <w:rFonts w:cstheme="minorHAnsi"/>
                <w:sz w:val="20"/>
                <w:szCs w:val="20"/>
              </w:rPr>
              <w:t>Report approved by:</w:t>
            </w:r>
          </w:p>
        </w:tc>
        <w:tc>
          <w:tcPr>
            <w:tcW w:w="1985"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26A3242A" w14:textId="77777777" w:rsidR="00010281" w:rsidRPr="00784B0A" w:rsidRDefault="00010281" w:rsidP="00A1650C">
            <w:pPr>
              <w:rPr>
                <w:rFonts w:cstheme="minorHAnsi"/>
                <w:sz w:val="12"/>
                <w:szCs w:val="12"/>
              </w:rPr>
            </w:pPr>
          </w:p>
          <w:p w14:paraId="5BAF2131" w14:textId="77777777" w:rsidR="00010281" w:rsidRPr="00784B0A" w:rsidRDefault="00010281" w:rsidP="00A1650C">
            <w:pPr>
              <w:rPr>
                <w:rFonts w:cstheme="minorHAnsi"/>
                <w:sz w:val="20"/>
                <w:szCs w:val="20"/>
              </w:rPr>
            </w:pPr>
            <w:r w:rsidRPr="00784B0A">
              <w:rPr>
                <w:rFonts w:cstheme="minorHAnsi"/>
                <w:sz w:val="20"/>
                <w:szCs w:val="20"/>
              </w:rPr>
              <w:t>Position/Title</w:t>
            </w:r>
          </w:p>
        </w:tc>
        <w:tc>
          <w:tcPr>
            <w:tcW w:w="3078"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68994F02" w14:textId="77777777" w:rsidR="00010281" w:rsidRPr="00784B0A" w:rsidRDefault="00010281" w:rsidP="00A1650C">
            <w:pPr>
              <w:rPr>
                <w:rFonts w:cstheme="minorHAnsi"/>
                <w:sz w:val="12"/>
                <w:szCs w:val="12"/>
              </w:rPr>
            </w:pPr>
          </w:p>
          <w:p w14:paraId="5C78E361" w14:textId="77777777" w:rsidR="00010281" w:rsidRPr="00784B0A" w:rsidRDefault="00010281" w:rsidP="00A1650C">
            <w:pPr>
              <w:rPr>
                <w:rFonts w:cstheme="minorHAnsi"/>
                <w:sz w:val="20"/>
                <w:szCs w:val="20"/>
              </w:rPr>
            </w:pPr>
            <w:r w:rsidRPr="00784B0A">
              <w:rPr>
                <w:rFonts w:cstheme="minorHAnsi"/>
                <w:sz w:val="20"/>
                <w:szCs w:val="20"/>
              </w:rPr>
              <w:t>Signature</w:t>
            </w:r>
          </w:p>
        </w:tc>
      </w:tr>
      <w:tr w:rsidR="00A546E2" w:rsidRPr="00784B0A" w14:paraId="60B39C98" w14:textId="77777777" w:rsidTr="002A4064">
        <w:tc>
          <w:tcPr>
            <w:tcW w:w="562"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3F8E9C66" w14:textId="77777777" w:rsidR="00A546E2" w:rsidRPr="00784B0A" w:rsidRDefault="00A546E2" w:rsidP="00A546E2">
            <w:pPr>
              <w:rPr>
                <w:rFonts w:cstheme="minorHAnsi"/>
                <w:sz w:val="12"/>
                <w:szCs w:val="12"/>
              </w:rPr>
            </w:pPr>
          </w:p>
          <w:p w14:paraId="5D12CDFE" w14:textId="77777777" w:rsidR="00A546E2" w:rsidRPr="00784B0A" w:rsidRDefault="00A546E2" w:rsidP="00A546E2">
            <w:pPr>
              <w:rPr>
                <w:rFonts w:cstheme="minorHAnsi"/>
                <w:sz w:val="20"/>
                <w:szCs w:val="20"/>
              </w:rPr>
            </w:pPr>
            <w:r w:rsidRPr="00784B0A">
              <w:rPr>
                <w:rFonts w:cstheme="minorHAnsi"/>
                <w:sz w:val="20"/>
                <w:szCs w:val="20"/>
              </w:rPr>
              <w:t>1</w:t>
            </w:r>
          </w:p>
        </w:tc>
        <w:tc>
          <w:tcPr>
            <w:tcW w:w="1560" w:type="dxa"/>
            <w:tcBorders>
              <w:top w:val="single" w:sz="4" w:space="0" w:color="009EDB"/>
              <w:left w:val="single" w:sz="4" w:space="0" w:color="009EDB"/>
              <w:bottom w:val="single" w:sz="4" w:space="0" w:color="009EDB"/>
              <w:right w:val="single" w:sz="4" w:space="0" w:color="009EDB"/>
            </w:tcBorders>
          </w:tcPr>
          <w:p w14:paraId="76E618FC" w14:textId="41635035" w:rsidR="00A546E2" w:rsidRPr="00784B0A" w:rsidRDefault="00A546E2" w:rsidP="00A546E2">
            <w:pPr>
              <w:rPr>
                <w:rFonts w:cstheme="minorHAnsi"/>
                <w:sz w:val="20"/>
                <w:szCs w:val="20"/>
              </w:rPr>
            </w:pPr>
            <w:r w:rsidRPr="00784B0A">
              <w:rPr>
                <w:rFonts w:cstheme="minorHAnsi"/>
                <w:sz w:val="20"/>
                <w:szCs w:val="20"/>
              </w:rPr>
              <w:t>UNDP</w:t>
            </w:r>
          </w:p>
        </w:tc>
        <w:tc>
          <w:tcPr>
            <w:tcW w:w="2551" w:type="dxa"/>
            <w:tcBorders>
              <w:top w:val="single" w:sz="4" w:space="0" w:color="009EDB"/>
              <w:left w:val="single" w:sz="4" w:space="0" w:color="009EDB"/>
              <w:bottom w:val="single" w:sz="4" w:space="0" w:color="009EDB"/>
              <w:right w:val="single" w:sz="4" w:space="0" w:color="009EDB"/>
            </w:tcBorders>
          </w:tcPr>
          <w:p w14:paraId="37908835" w14:textId="1A08C90A" w:rsidR="00A546E2" w:rsidRPr="00784B0A" w:rsidRDefault="00A546E2" w:rsidP="00A546E2">
            <w:pPr>
              <w:rPr>
                <w:rFonts w:cstheme="minorHAnsi"/>
                <w:sz w:val="20"/>
                <w:szCs w:val="20"/>
              </w:rPr>
            </w:pPr>
            <w:r w:rsidRPr="00784B0A">
              <w:rPr>
                <w:rFonts w:cstheme="minorHAnsi"/>
                <w:sz w:val="20"/>
                <w:szCs w:val="20"/>
              </w:rPr>
              <w:t>Lionel Laurens</w:t>
            </w:r>
          </w:p>
        </w:tc>
        <w:tc>
          <w:tcPr>
            <w:tcW w:w="1985" w:type="dxa"/>
            <w:tcBorders>
              <w:top w:val="single" w:sz="4" w:space="0" w:color="009EDB"/>
              <w:left w:val="single" w:sz="4" w:space="0" w:color="009EDB"/>
              <w:bottom w:val="single" w:sz="4" w:space="0" w:color="009EDB"/>
              <w:right w:val="single" w:sz="4" w:space="0" w:color="009EDB"/>
            </w:tcBorders>
          </w:tcPr>
          <w:p w14:paraId="535E2001" w14:textId="6F279B11" w:rsidR="00A546E2" w:rsidRPr="00784B0A" w:rsidRDefault="00A546E2" w:rsidP="00A546E2">
            <w:pPr>
              <w:rPr>
                <w:rFonts w:cstheme="minorHAnsi"/>
                <w:sz w:val="20"/>
                <w:szCs w:val="20"/>
              </w:rPr>
            </w:pPr>
            <w:r w:rsidRPr="00784B0A">
              <w:rPr>
                <w:rFonts w:cstheme="minorHAnsi"/>
                <w:sz w:val="20"/>
                <w:szCs w:val="20"/>
              </w:rPr>
              <w:t>Resident Representative</w:t>
            </w:r>
          </w:p>
        </w:tc>
        <w:tc>
          <w:tcPr>
            <w:tcW w:w="3078" w:type="dxa"/>
            <w:tcBorders>
              <w:top w:val="single" w:sz="4" w:space="0" w:color="009EDB"/>
              <w:left w:val="single" w:sz="4" w:space="0" w:color="009EDB"/>
              <w:bottom w:val="single" w:sz="4" w:space="0" w:color="009EDB"/>
              <w:right w:val="single" w:sz="4" w:space="0" w:color="009EDB"/>
            </w:tcBorders>
          </w:tcPr>
          <w:p w14:paraId="5CFEA512" w14:textId="77777777" w:rsidR="00A546E2" w:rsidRPr="00784B0A" w:rsidRDefault="00A546E2" w:rsidP="00A546E2">
            <w:pPr>
              <w:rPr>
                <w:rFonts w:cstheme="minorHAnsi"/>
                <w:sz w:val="12"/>
                <w:szCs w:val="12"/>
              </w:rPr>
            </w:pPr>
          </w:p>
          <w:p w14:paraId="300F9428" w14:textId="04A5339C" w:rsidR="00A546E2" w:rsidRPr="00784B0A" w:rsidRDefault="00A546E2" w:rsidP="00A546E2">
            <w:pPr>
              <w:rPr>
                <w:rFonts w:cstheme="minorHAnsi"/>
                <w:sz w:val="20"/>
                <w:szCs w:val="20"/>
              </w:rPr>
            </w:pPr>
          </w:p>
        </w:tc>
      </w:tr>
    </w:tbl>
    <w:p w14:paraId="24D4D4AC" w14:textId="77777777" w:rsidR="00010281" w:rsidRPr="00784B0A" w:rsidRDefault="00010281" w:rsidP="00010281">
      <w:pPr>
        <w:rPr>
          <w:rFonts w:cstheme="minorHAnsi"/>
          <w:i/>
          <w:iCs/>
          <w:sz w:val="22"/>
          <w:szCs w:val="22"/>
        </w:rPr>
      </w:pPr>
    </w:p>
    <w:p w14:paraId="13EF8CB9" w14:textId="6053F75D" w:rsidR="00010281" w:rsidRPr="00784B0A" w:rsidRDefault="00010281">
      <w:pPr>
        <w:spacing w:after="160" w:line="259" w:lineRule="auto"/>
        <w:rPr>
          <w:rFonts w:cstheme="minorHAnsi"/>
          <w:i/>
          <w:iCs/>
          <w:sz w:val="22"/>
          <w:szCs w:val="22"/>
        </w:rPr>
      </w:pPr>
      <w:r w:rsidRPr="00784B0A">
        <w:rPr>
          <w:rFonts w:cstheme="minorHAnsi"/>
          <w:i/>
          <w:iCs/>
          <w:sz w:val="22"/>
          <w:szCs w:val="22"/>
        </w:rPr>
        <w:br w:type="page"/>
      </w:r>
    </w:p>
    <w:p w14:paraId="428BD530" w14:textId="6351BDCF" w:rsidR="00112AFD" w:rsidRPr="00784B0A" w:rsidRDefault="00442517" w:rsidP="00840112">
      <w:pPr>
        <w:rPr>
          <w:rFonts w:cstheme="minorHAnsi"/>
          <w:b/>
          <w:bCs/>
          <w:color w:val="009EDB"/>
          <w:sz w:val="28"/>
          <w:szCs w:val="28"/>
        </w:rPr>
      </w:pPr>
      <w:r w:rsidRPr="00784B0A">
        <w:rPr>
          <w:rFonts w:cstheme="minorHAnsi"/>
          <w:b/>
          <w:bCs/>
          <w:color w:val="009EDB"/>
          <w:sz w:val="28"/>
          <w:szCs w:val="28"/>
        </w:rPr>
        <w:lastRenderedPageBreak/>
        <w:t>Section</w:t>
      </w:r>
      <w:r w:rsidR="00F60CF6" w:rsidRPr="00784B0A">
        <w:rPr>
          <w:rFonts w:cstheme="minorHAnsi"/>
          <w:b/>
          <w:bCs/>
          <w:color w:val="009EDB"/>
          <w:sz w:val="28"/>
          <w:szCs w:val="28"/>
        </w:rPr>
        <w:t xml:space="preserve"> 1: </w:t>
      </w:r>
      <w:r w:rsidR="00E04292" w:rsidRPr="00784B0A">
        <w:rPr>
          <w:rFonts w:cstheme="minorHAnsi"/>
          <w:b/>
          <w:bCs/>
          <w:color w:val="009EDB"/>
          <w:sz w:val="28"/>
          <w:szCs w:val="28"/>
        </w:rPr>
        <w:t xml:space="preserve">Executive </w:t>
      </w:r>
      <w:r w:rsidR="00207675" w:rsidRPr="00784B0A">
        <w:rPr>
          <w:rFonts w:cstheme="minorHAnsi"/>
          <w:b/>
          <w:bCs/>
          <w:color w:val="009EDB"/>
          <w:sz w:val="28"/>
          <w:szCs w:val="28"/>
        </w:rPr>
        <w:t>summary</w:t>
      </w:r>
    </w:p>
    <w:p w14:paraId="13EB33CD" w14:textId="77777777" w:rsidR="00F60CF6" w:rsidRPr="00784B0A" w:rsidRDefault="00F60CF6" w:rsidP="00840112">
      <w:pPr>
        <w:rPr>
          <w:rFonts w:cstheme="minorHAnsi"/>
          <w:sz w:val="20"/>
          <w:szCs w:val="20"/>
        </w:rPr>
      </w:pPr>
    </w:p>
    <w:tbl>
      <w:tblPr>
        <w:tblStyle w:val="TableGrid"/>
        <w:tblW w:w="0" w:type="auto"/>
        <w:tblLook w:val="04A0" w:firstRow="1" w:lastRow="0" w:firstColumn="1" w:lastColumn="0" w:noHBand="0" w:noVBand="1"/>
      </w:tblPr>
      <w:tblGrid>
        <w:gridCol w:w="9736"/>
      </w:tblGrid>
      <w:tr w:rsidR="00DF4EE9" w:rsidRPr="00784B0A" w14:paraId="604B672B" w14:textId="77777777" w:rsidTr="00DF4EE9">
        <w:tc>
          <w:tcPr>
            <w:tcW w:w="9736" w:type="dxa"/>
          </w:tcPr>
          <w:p w14:paraId="49B99234" w14:textId="77777777" w:rsidR="00C62F54" w:rsidRPr="00784B0A" w:rsidRDefault="00C62F54" w:rsidP="00E10D8F">
            <w:pPr>
              <w:jc w:val="center"/>
              <w:rPr>
                <w:rFonts w:cstheme="minorHAnsi"/>
                <w:b/>
                <w:bCs/>
                <w:sz w:val="12"/>
                <w:szCs w:val="12"/>
              </w:rPr>
            </w:pPr>
          </w:p>
          <w:p w14:paraId="6A843F1F" w14:textId="123BEAD2" w:rsidR="008704C4" w:rsidRPr="00784B0A" w:rsidRDefault="00F575DC" w:rsidP="00F86AD0">
            <w:pPr>
              <w:jc w:val="center"/>
              <w:rPr>
                <w:rFonts w:cstheme="minorHAnsi"/>
                <w:b/>
                <w:bCs/>
                <w:color w:val="0070C0"/>
              </w:rPr>
            </w:pPr>
            <w:r w:rsidRPr="00784B0A">
              <w:rPr>
                <w:rFonts w:cstheme="minorHAnsi"/>
                <w:b/>
                <w:bCs/>
                <w:color w:val="0070C0"/>
              </w:rPr>
              <w:t>Brief introduction to the project</w:t>
            </w:r>
          </w:p>
          <w:p w14:paraId="2A7E9439" w14:textId="77777777" w:rsidR="00F86AD0" w:rsidRPr="00784B0A" w:rsidRDefault="00F86AD0" w:rsidP="00F86AD0">
            <w:pPr>
              <w:jc w:val="center"/>
              <w:rPr>
                <w:rFonts w:cstheme="minorHAnsi"/>
                <w:b/>
                <w:bCs/>
              </w:rPr>
            </w:pPr>
          </w:p>
          <w:p w14:paraId="135B600B" w14:textId="77777777" w:rsidR="00F86AD0" w:rsidRPr="00784B0A" w:rsidRDefault="00F86AD0" w:rsidP="00F86AD0">
            <w:pPr>
              <w:jc w:val="both"/>
              <w:rPr>
                <w:rFonts w:cstheme="minorHAnsi"/>
                <w:sz w:val="22"/>
                <w:szCs w:val="22"/>
              </w:rPr>
            </w:pPr>
            <w:r w:rsidRPr="00784B0A">
              <w:rPr>
                <w:rFonts w:cstheme="minorHAnsi"/>
                <w:sz w:val="22"/>
                <w:szCs w:val="22"/>
              </w:rPr>
              <w:t xml:space="preserve">UNDP Somalia and the Swedish International Development Agency (SIDA) have signed an agreement to build the capacity of the Federal Government of Somalia (FGS) and the Federal Member States (FMS) with an overarching focus on promoting resilience of the water-stressed, </w:t>
            </w:r>
            <w:proofErr w:type="gramStart"/>
            <w:r w:rsidRPr="00784B0A">
              <w:rPr>
                <w:rFonts w:cstheme="minorHAnsi"/>
                <w:sz w:val="22"/>
                <w:szCs w:val="22"/>
              </w:rPr>
              <w:t>ecologically-fragile</w:t>
            </w:r>
            <w:proofErr w:type="gramEnd"/>
            <w:r w:rsidRPr="00784B0A">
              <w:rPr>
                <w:rFonts w:cstheme="minorHAnsi"/>
                <w:sz w:val="22"/>
                <w:szCs w:val="22"/>
              </w:rPr>
              <w:t xml:space="preserve">, and disaster vulnerable communities in the country. The project promotes an integrated approach and addresses capacity gaps and national priorities for water, environment, and disaster risk management. It unleashes the potential of their synergies into a coherent and more integrated programming framework. </w:t>
            </w:r>
          </w:p>
          <w:p w14:paraId="33804EFA" w14:textId="77777777" w:rsidR="00F86AD0" w:rsidRPr="00784B0A" w:rsidRDefault="00F86AD0" w:rsidP="00F86AD0">
            <w:pPr>
              <w:jc w:val="both"/>
              <w:rPr>
                <w:rFonts w:cstheme="minorHAnsi"/>
                <w:sz w:val="22"/>
                <w:szCs w:val="22"/>
              </w:rPr>
            </w:pPr>
          </w:p>
          <w:p w14:paraId="5C62A383" w14:textId="18DC5D1D" w:rsidR="00F86AD0" w:rsidRPr="00784B0A" w:rsidRDefault="00812B27" w:rsidP="00F86AD0">
            <w:pPr>
              <w:jc w:val="both"/>
              <w:rPr>
                <w:rFonts w:cstheme="minorHAnsi"/>
                <w:sz w:val="22"/>
                <w:szCs w:val="22"/>
              </w:rPr>
            </w:pPr>
            <w:r w:rsidRPr="00784B0A">
              <w:rPr>
                <w:rFonts w:cstheme="minorHAnsi"/>
                <w:sz w:val="22"/>
                <w:szCs w:val="22"/>
              </w:rPr>
              <w:t xml:space="preserve">The project builds on past experiences, complements and aligns with national initiatives such as the National Development Plan (NDP-9) for 2020–2024 and the ongoing National Transformation Plan for 2025–2029 and calls for an integrated approach to deliver results on the ground in the areas of integrated water resources management, environmental governance, and disaster risk management. </w:t>
            </w:r>
            <w:r w:rsidR="00F86AD0" w:rsidRPr="00784B0A">
              <w:rPr>
                <w:rFonts w:cstheme="minorHAnsi"/>
                <w:sz w:val="22"/>
                <w:szCs w:val="22"/>
              </w:rPr>
              <w:t>The overall project objective and the three inter-linked components are summarized as follows:</w:t>
            </w:r>
          </w:p>
          <w:p w14:paraId="4F27B87F" w14:textId="77777777" w:rsidR="00F86AD0" w:rsidRPr="00784B0A" w:rsidRDefault="00F86AD0" w:rsidP="00F86AD0">
            <w:pPr>
              <w:jc w:val="both"/>
              <w:rPr>
                <w:rFonts w:cstheme="minorHAnsi"/>
                <w:sz w:val="22"/>
                <w:szCs w:val="22"/>
              </w:rPr>
            </w:pPr>
            <w:r w:rsidRPr="00784B0A">
              <w:rPr>
                <w:rFonts w:cstheme="minorHAnsi"/>
                <w:sz w:val="22"/>
                <w:szCs w:val="22"/>
              </w:rPr>
              <w:t xml:space="preserve">  </w:t>
            </w:r>
          </w:p>
          <w:p w14:paraId="41DDCD28" w14:textId="77777777" w:rsidR="00F86AD0" w:rsidRPr="00784B0A" w:rsidRDefault="00F86AD0" w:rsidP="00F86AD0">
            <w:pPr>
              <w:jc w:val="both"/>
              <w:rPr>
                <w:rFonts w:cstheme="minorHAnsi"/>
                <w:sz w:val="22"/>
                <w:szCs w:val="22"/>
              </w:rPr>
            </w:pPr>
            <w:r w:rsidRPr="00784B0A">
              <w:rPr>
                <w:rFonts w:cstheme="minorHAnsi"/>
                <w:b/>
                <w:bCs/>
                <w:i/>
                <w:iCs/>
                <w:sz w:val="22"/>
                <w:szCs w:val="22"/>
              </w:rPr>
              <w:t>Overall objective:</w:t>
            </w:r>
            <w:r w:rsidRPr="00784B0A">
              <w:rPr>
                <w:rFonts w:cstheme="minorHAnsi"/>
                <w:sz w:val="22"/>
                <w:szCs w:val="22"/>
              </w:rPr>
              <w:t xml:space="preserve">  The project aims to build the capacity of the Somali authorities in their efforts to promote sustainable and resilient development through targeted support in the areas of integrated water resource management, environmental governance, and disaster risk reduction. With funding support from the Swedish Government, UNDP will undertake targeted interventions in three inter-related components in achieving the above objective.</w:t>
            </w:r>
          </w:p>
          <w:p w14:paraId="75145C62" w14:textId="77777777" w:rsidR="00F86AD0" w:rsidRPr="00784B0A" w:rsidRDefault="00F86AD0" w:rsidP="00F86AD0">
            <w:pPr>
              <w:jc w:val="both"/>
              <w:rPr>
                <w:rFonts w:cstheme="minorHAnsi"/>
                <w:sz w:val="22"/>
                <w:szCs w:val="22"/>
              </w:rPr>
            </w:pPr>
          </w:p>
          <w:p w14:paraId="2929082D" w14:textId="77777777" w:rsidR="00F86AD0" w:rsidRPr="00784B0A" w:rsidRDefault="00F86AD0" w:rsidP="00F86AD0">
            <w:pPr>
              <w:jc w:val="both"/>
              <w:rPr>
                <w:rFonts w:cstheme="minorHAnsi"/>
                <w:sz w:val="22"/>
                <w:szCs w:val="22"/>
              </w:rPr>
            </w:pPr>
            <w:r w:rsidRPr="00784B0A">
              <w:rPr>
                <w:rFonts w:cstheme="minorHAnsi"/>
                <w:b/>
                <w:bCs/>
                <w:i/>
                <w:iCs/>
                <w:sz w:val="22"/>
                <w:szCs w:val="22"/>
              </w:rPr>
              <w:t>Component 1 – IWRM:</w:t>
            </w:r>
            <w:r w:rsidRPr="00784B0A">
              <w:rPr>
                <w:rFonts w:cstheme="minorHAnsi"/>
                <w:sz w:val="22"/>
                <w:szCs w:val="22"/>
              </w:rPr>
              <w:t xml:space="preserve"> Within the integrated approach to promoting sustainable and resilient development in Somalia, the specific objective of the component1 will be to build targeted capacities, both at the individual and institutional levels, to promote integrated water resource management (IWRM) in Somalia. In doing so, Somali institutions and the officials will be equipped with enhanced skills, tools, and systems on IWRM that would promote effective decision making on water allocations and efficient utilization of water resources at all levels.</w:t>
            </w:r>
          </w:p>
          <w:p w14:paraId="262B6178" w14:textId="77777777" w:rsidR="00F86AD0" w:rsidRPr="00784B0A" w:rsidRDefault="00F86AD0" w:rsidP="00F86AD0">
            <w:pPr>
              <w:jc w:val="both"/>
              <w:rPr>
                <w:rFonts w:cstheme="minorHAnsi"/>
                <w:b/>
                <w:bCs/>
                <w:i/>
                <w:iCs/>
                <w:sz w:val="22"/>
                <w:szCs w:val="22"/>
              </w:rPr>
            </w:pPr>
          </w:p>
          <w:p w14:paraId="6946F821" w14:textId="77777777" w:rsidR="00F86AD0" w:rsidRPr="00784B0A" w:rsidRDefault="00F86AD0" w:rsidP="00F86AD0">
            <w:pPr>
              <w:jc w:val="both"/>
              <w:rPr>
                <w:rFonts w:cstheme="minorHAnsi"/>
                <w:sz w:val="22"/>
                <w:szCs w:val="22"/>
              </w:rPr>
            </w:pPr>
            <w:r w:rsidRPr="00784B0A">
              <w:rPr>
                <w:rFonts w:cstheme="minorHAnsi"/>
                <w:b/>
                <w:bCs/>
                <w:i/>
                <w:iCs/>
                <w:sz w:val="22"/>
                <w:szCs w:val="22"/>
              </w:rPr>
              <w:t>Component 2 – Environmental Governance:</w:t>
            </w:r>
            <w:r w:rsidRPr="00784B0A">
              <w:rPr>
                <w:rFonts w:cstheme="minorHAnsi"/>
                <w:sz w:val="22"/>
                <w:szCs w:val="22"/>
              </w:rPr>
              <w:t xml:space="preserve"> The specific objective of the component2 will be to enhance the capacities of the Somali authorities, both at federal and state levels, to address the ecological challenges and priorities toward improved environmental governance in the country. In doing so, the Directorate of Environment and the Federal Member States will be capacitated towards strengthened environmental management, effective monitoring, and assessment and raise awareness through environmental education and advocacy.</w:t>
            </w:r>
          </w:p>
          <w:p w14:paraId="62AA0B63" w14:textId="77777777" w:rsidR="00F86AD0" w:rsidRPr="00784B0A" w:rsidRDefault="00F86AD0" w:rsidP="00F86AD0">
            <w:pPr>
              <w:jc w:val="both"/>
              <w:rPr>
                <w:rFonts w:cstheme="minorHAnsi"/>
                <w:sz w:val="22"/>
                <w:szCs w:val="22"/>
              </w:rPr>
            </w:pPr>
          </w:p>
          <w:p w14:paraId="15FF0419" w14:textId="37554A8E" w:rsidR="001B3856" w:rsidRPr="00784B0A" w:rsidRDefault="00F86AD0" w:rsidP="00F86AD0">
            <w:pPr>
              <w:jc w:val="both"/>
              <w:rPr>
                <w:rFonts w:cstheme="minorHAnsi"/>
              </w:rPr>
            </w:pPr>
            <w:r w:rsidRPr="00784B0A">
              <w:rPr>
                <w:rFonts w:cstheme="minorHAnsi"/>
                <w:b/>
                <w:bCs/>
                <w:i/>
                <w:iCs/>
                <w:sz w:val="22"/>
                <w:szCs w:val="22"/>
              </w:rPr>
              <w:t>Component 3 – Disaster Risk Reduction:</w:t>
            </w:r>
            <w:r w:rsidRPr="00784B0A">
              <w:rPr>
                <w:rFonts w:cstheme="minorHAnsi"/>
                <w:sz w:val="22"/>
                <w:szCs w:val="22"/>
              </w:rPr>
              <w:t xml:space="preserve"> The objective of this component is to strengthen Somali institutions at Federal and State levels and put in place capacities, systems, and tools to support the transition from a culture of reactive responses to the practice of comprehensive disaster risk management in Somalia. A government-wide, multi-hazards, and multi-stakeholders’ approach will be adopted to integrate DRR in the planning and programming, across sectors and levels, focusing on promoting resilience of the disaster vulnerable communities.</w:t>
            </w:r>
          </w:p>
          <w:p w14:paraId="27E03B30" w14:textId="47B7731B" w:rsidR="00E73041" w:rsidRPr="00784B0A" w:rsidRDefault="00E73041" w:rsidP="00976165">
            <w:pPr>
              <w:rPr>
                <w:rFonts w:cstheme="minorHAnsi"/>
                <w:sz w:val="12"/>
                <w:szCs w:val="12"/>
              </w:rPr>
            </w:pPr>
          </w:p>
        </w:tc>
      </w:tr>
      <w:tr w:rsidR="00DF4EE9" w:rsidRPr="00784B0A" w14:paraId="70337F80" w14:textId="77777777" w:rsidTr="00DF4EE9">
        <w:tc>
          <w:tcPr>
            <w:tcW w:w="9736" w:type="dxa"/>
          </w:tcPr>
          <w:p w14:paraId="7F2E5E57" w14:textId="77777777" w:rsidR="00227FD9" w:rsidRPr="00784B0A" w:rsidRDefault="00227FD9" w:rsidP="00227FD9">
            <w:pPr>
              <w:jc w:val="center"/>
              <w:rPr>
                <w:rFonts w:cstheme="minorHAnsi"/>
                <w:b/>
                <w:bCs/>
                <w:sz w:val="12"/>
                <w:szCs w:val="12"/>
              </w:rPr>
            </w:pPr>
          </w:p>
          <w:p w14:paraId="7794EDBC" w14:textId="5EE1F708" w:rsidR="00237E19" w:rsidRPr="00784B0A" w:rsidRDefault="00E73041" w:rsidP="00812B27">
            <w:pPr>
              <w:jc w:val="center"/>
              <w:rPr>
                <w:rFonts w:cstheme="minorHAnsi"/>
                <w:b/>
                <w:bCs/>
                <w:color w:val="0070C0"/>
              </w:rPr>
            </w:pPr>
            <w:r w:rsidRPr="00784B0A">
              <w:rPr>
                <w:rFonts w:cstheme="minorHAnsi"/>
                <w:b/>
                <w:bCs/>
                <w:color w:val="0070C0"/>
              </w:rPr>
              <w:t xml:space="preserve">Situation update / Context of the </w:t>
            </w:r>
            <w:r w:rsidR="00231812" w:rsidRPr="00784B0A">
              <w:rPr>
                <w:rFonts w:cstheme="minorHAnsi"/>
                <w:b/>
                <w:bCs/>
                <w:color w:val="0070C0"/>
              </w:rPr>
              <w:t>Project P</w:t>
            </w:r>
            <w:r w:rsidRPr="00784B0A">
              <w:rPr>
                <w:rFonts w:cstheme="minorHAnsi"/>
                <w:b/>
                <w:bCs/>
                <w:color w:val="0070C0"/>
              </w:rPr>
              <w:t>eriod</w:t>
            </w:r>
          </w:p>
          <w:p w14:paraId="7D8A24B5" w14:textId="77777777" w:rsidR="00812B27" w:rsidRPr="00784B0A" w:rsidRDefault="00812B27" w:rsidP="00812B27">
            <w:pPr>
              <w:pStyle w:val="TableParagraph"/>
              <w:spacing w:before="269"/>
              <w:ind w:right="95"/>
              <w:jc w:val="both"/>
            </w:pPr>
            <w:r w:rsidRPr="00784B0A">
              <w:t xml:space="preserve">The UNDP/Sida-funded initiative, "Promoting Resilience Through an Integrated Approach to Water, Environment, and Disaster Risk Management in Somalia" has delivered measurable outcomes despite the volatile political and security context, severe climate shocks, and fiscal constraints. It contributed to Somalia’s broader development goals and demonstrated a model for integrated, inclusive, and climate-resilient programming by strengthening institutional frameworks, building human capacity, empowering youth, and enhancing community resilience. The achievements and lessons learned from this initiative position Somalia to scale up successful pilots and advance a transformative agenda aligned with the </w:t>
            </w:r>
            <w:r w:rsidRPr="00784B0A">
              <w:lastRenderedPageBreak/>
              <w:t>National Transformation Plan and global sustainability commitments.</w:t>
            </w:r>
          </w:p>
          <w:p w14:paraId="37AF27BE" w14:textId="77777777" w:rsidR="00812B27" w:rsidRPr="00784B0A" w:rsidRDefault="00812B27" w:rsidP="00812B27">
            <w:pPr>
              <w:pStyle w:val="TableParagraph"/>
              <w:spacing w:before="269"/>
              <w:ind w:right="95"/>
              <w:jc w:val="both"/>
            </w:pPr>
            <w:r w:rsidRPr="00784B0A">
              <w:t>While the project has made significant strides in fostering resilience and sustainable development, ongoing challenges such as complex interplay of political, security, and humanitarian challenges in Somalia require continued commitment and adaptive strategies to ensure the well-being of vulnerable communities in the region.</w:t>
            </w:r>
          </w:p>
          <w:p w14:paraId="559484C1" w14:textId="77777777" w:rsidR="00812B27" w:rsidRPr="00784B0A" w:rsidRDefault="00812B27" w:rsidP="00812B27">
            <w:pPr>
              <w:pStyle w:val="TableParagraph"/>
              <w:spacing w:before="269"/>
              <w:ind w:right="95"/>
              <w:jc w:val="both"/>
            </w:pPr>
            <w:r w:rsidRPr="00784B0A">
              <w:t>In its first year, the project faced delays primarily due to the complex political landscape marked by a protracted impasse over indirect elections. Despite some progress in adhering to the electoral agreements from September 2020 and May 2021, complaints of irregularities and a lack of transparency plagued the process. While the upper house elections were completed, the lower house elections extended into early 2022.</w:t>
            </w:r>
          </w:p>
          <w:p w14:paraId="3DB5CD0F" w14:textId="77777777" w:rsidR="00812B27" w:rsidRPr="00784B0A" w:rsidRDefault="00812B27" w:rsidP="00812B27">
            <w:pPr>
              <w:pStyle w:val="TableParagraph"/>
              <w:spacing w:before="269"/>
              <w:ind w:right="95"/>
              <w:jc w:val="both"/>
            </w:pPr>
            <w:r w:rsidRPr="00784B0A">
              <w:t>The security situation remained volatile, with Al-Shabaab as the primary threat, maintaining operational strength despite intensified military efforts. Furthermore, Somalia faced an acute humanitarian crisis exacerbated by severe drought conditions, which led the Federal Government to declare a state of emergency. The drought, compounded by COVID-19, severely impacted livelihoods, resulting in widespread displacement and food insecurity.</w:t>
            </w:r>
          </w:p>
          <w:p w14:paraId="02889657" w14:textId="77777777" w:rsidR="00812B27" w:rsidRPr="00784B0A" w:rsidRDefault="00812B27" w:rsidP="00812B27">
            <w:pPr>
              <w:pStyle w:val="TableParagraph"/>
              <w:spacing w:before="269"/>
              <w:ind w:right="95"/>
              <w:jc w:val="both"/>
            </w:pPr>
            <w:r w:rsidRPr="00784B0A">
              <w:t>During this period, consultations were held with national counterparts and donors to develop Annual Work Plans (AWPs) and Letters of Agreements (</w:t>
            </w:r>
            <w:proofErr w:type="spellStart"/>
            <w:r w:rsidRPr="00784B0A">
              <w:t>LoAs</w:t>
            </w:r>
            <w:proofErr w:type="spellEnd"/>
            <w:r w:rsidRPr="00784B0A">
              <w:t>), emphasizing the critical role of the Ministries of Humanitarian Affairs and Disaster Management in fostering sustainable development.</w:t>
            </w:r>
          </w:p>
          <w:p w14:paraId="4CFC2B92" w14:textId="77777777" w:rsidR="00812B27" w:rsidRPr="00784B0A" w:rsidRDefault="00812B27" w:rsidP="00812B27">
            <w:pPr>
              <w:pStyle w:val="TableParagraph"/>
              <w:spacing w:before="269"/>
              <w:ind w:right="95"/>
              <w:jc w:val="both"/>
            </w:pPr>
            <w:r w:rsidRPr="00784B0A">
              <w:t>In its second year, the project grappled with prolonged electoral processes and heightened security risks while also addressing drought emergencies. Leadership transitions at the federal level influenced the pace of implementation, particularly in environmental governance and disaster risk reduction components.</w:t>
            </w:r>
          </w:p>
          <w:p w14:paraId="01206114" w14:textId="77777777" w:rsidR="00812B27" w:rsidRPr="00784B0A" w:rsidRDefault="00812B27" w:rsidP="00812B27">
            <w:pPr>
              <w:pStyle w:val="TableParagraph"/>
              <w:spacing w:before="269"/>
              <w:ind w:right="95"/>
              <w:jc w:val="both"/>
            </w:pPr>
            <w:r w:rsidRPr="00784B0A">
              <w:t>The completion of the electoral process culminated in the inauguration of the eleventh Parliament and the election of President Hassan Sheikh Mohamud. While the elections were generally viewed as peaceful, ongoing security threats from Al-Shabaab persisted, despite some successful military operations against the group.</w:t>
            </w:r>
          </w:p>
          <w:p w14:paraId="5238E8FF" w14:textId="77777777" w:rsidR="00812B27" w:rsidRPr="00784B0A" w:rsidRDefault="00812B27" w:rsidP="00812B27">
            <w:pPr>
              <w:pStyle w:val="TableParagraph"/>
              <w:spacing w:before="269"/>
              <w:ind w:right="95"/>
              <w:jc w:val="both"/>
            </w:pPr>
            <w:r w:rsidRPr="00784B0A">
              <w:t>The humanitarian situation remained dire, with the drought declared historic, leading to increased humanitarian needs affecting nearly half of the population. Project activities continued, focusing on strengthening institutional frameworks and establishing partnerships at federal and state levels.</w:t>
            </w:r>
          </w:p>
          <w:p w14:paraId="6C4F6955" w14:textId="77777777" w:rsidR="00812B27" w:rsidRPr="00784B0A" w:rsidRDefault="00812B27" w:rsidP="00812B27">
            <w:pPr>
              <w:pStyle w:val="TableParagraph"/>
              <w:spacing w:before="269"/>
              <w:ind w:right="95"/>
              <w:jc w:val="both"/>
            </w:pPr>
            <w:r w:rsidRPr="00784B0A">
              <w:t>In its third year, the project encountered delays due to heightened security risks and the need for institutions to respond to drought impacts and El Niño-induced flooding. However, new partnerships emerged, particularly with the Ministry of Youth and Sports, emphasizing youth participation in climate resilience initiatives.</w:t>
            </w:r>
          </w:p>
          <w:p w14:paraId="3D88E05C" w14:textId="77777777" w:rsidR="00812B27" w:rsidRPr="00784B0A" w:rsidRDefault="00812B27" w:rsidP="00812B27">
            <w:pPr>
              <w:pStyle w:val="TableParagraph"/>
              <w:spacing w:before="269"/>
              <w:ind w:right="95"/>
              <w:jc w:val="both"/>
            </w:pPr>
            <w:r w:rsidRPr="00784B0A">
              <w:t>A Midterm Evaluation highlighted the effectiveness of the project in promoting gender equality and recommended scaling successful practices, including sustained funding for scholarships and capacity-building initiatives. The evaluation underscored the importance of public awareness, community involvement, and the coordination of efforts among federal member states, local institutions, and civil society organizations.</w:t>
            </w:r>
          </w:p>
          <w:p w14:paraId="4713F446" w14:textId="77777777" w:rsidR="00812B27" w:rsidRPr="00784B0A" w:rsidRDefault="00812B27" w:rsidP="00812B27">
            <w:pPr>
              <w:pStyle w:val="TableParagraph"/>
              <w:spacing w:before="269"/>
              <w:ind w:right="95"/>
              <w:jc w:val="both"/>
            </w:pPr>
            <w:r w:rsidRPr="00784B0A">
              <w:t>Significant achievements included the establishment of the Youth Climate Platform, enhancing youth engagement in climate action, and promoting sustainable practices through training workshops. Despite ongoing humanitarian challenges, including a severe drought affecting agricultural productivity, Somalia managed to achieve moderate economic recovery and significant milestones, such as joining the East African Community and reaching the Heavily Indebted Poor Countries (HIPC) completion point etc.</w:t>
            </w:r>
          </w:p>
          <w:p w14:paraId="638F0CE0" w14:textId="77777777" w:rsidR="00812B27" w:rsidRPr="00784B0A" w:rsidRDefault="00812B27" w:rsidP="00812B27">
            <w:pPr>
              <w:pStyle w:val="TableParagraph"/>
              <w:spacing w:before="269"/>
              <w:ind w:right="95"/>
              <w:jc w:val="both"/>
            </w:pPr>
            <w:r w:rsidRPr="00784B0A">
              <w:lastRenderedPageBreak/>
              <w:t xml:space="preserve">As the project approached its fourth year, critical funding shortfalls posed significant challenges, delaying key interventions and hindering momentum in resilience-building efforts. Nevertheless, the project focused on optimizing available resources and proposed a cost extension to facilitate the completion of ongoing initiatives, particularly the </w:t>
            </w:r>
            <w:proofErr w:type="gramStart"/>
            <w:r w:rsidRPr="00784B0A">
              <w:t>Master’s</w:t>
            </w:r>
            <w:proofErr w:type="gramEnd"/>
            <w:r w:rsidRPr="00784B0A">
              <w:t xml:space="preserve"> Programme in Integrated Water Resource Management.</w:t>
            </w:r>
          </w:p>
          <w:p w14:paraId="01EDD95A" w14:textId="77777777" w:rsidR="00812B27" w:rsidRPr="00784B0A" w:rsidRDefault="00812B27" w:rsidP="00812B27">
            <w:pPr>
              <w:pStyle w:val="TableParagraph"/>
              <w:spacing w:before="269"/>
              <w:ind w:right="95"/>
              <w:jc w:val="both"/>
            </w:pPr>
            <w:r w:rsidRPr="00784B0A">
              <w:t>Key accomplishments included fostering partnerships with Federal Member States to enhance disaster risk reduction and resilience programming. The project engaged diverse community groups in disaster preparedness activities, promoting principles of "building back better and greener." Initiatives targeting coastal communities addressed marine pollution and biodiversity conservation, while the successful completion of the IWRM Master's Programme equipped students with essential skills for addressing water resource challenges.</w:t>
            </w:r>
          </w:p>
          <w:p w14:paraId="1CB7FB5C" w14:textId="77777777" w:rsidR="00812B27" w:rsidRPr="00784B0A" w:rsidRDefault="00812B27" w:rsidP="00812B27">
            <w:pPr>
              <w:pStyle w:val="TableParagraph"/>
              <w:spacing w:before="269"/>
              <w:ind w:right="95"/>
              <w:jc w:val="both"/>
            </w:pPr>
            <w:r w:rsidRPr="00784B0A">
              <w:t>Despite notable achievements, the humanitarian crisis in Somalia continued to worsen due to climate shocks, conflict, and poverty, with millions still in need of assistance. As Somalia launched its National Transformation Plan (2025–2029), which emphasizes inclusive growth, resilience, and sustainable development, the project’s achievements and lessons learned positioned it as a model for integrated, inclusive, and climate-resilient development.</w:t>
            </w:r>
          </w:p>
          <w:p w14:paraId="5932AB99" w14:textId="77777777" w:rsidR="00812B27" w:rsidRPr="00784B0A" w:rsidRDefault="00812B27" w:rsidP="00812B27">
            <w:pPr>
              <w:pStyle w:val="TableParagraph"/>
              <w:spacing w:before="269"/>
              <w:ind w:right="95"/>
              <w:jc w:val="both"/>
            </w:pPr>
            <w:r w:rsidRPr="00784B0A">
              <w:t>On the security front, Al-Shabaab remains a significant threat, capitalizing on gaps in governance and security. The transition from ATMIS to Somali-led security, supported by AUSOM, marks a pivotal moment for Somalia. While this transition strengthens national sovereignty, it also brings risks that require ongoing international backing and strong institutional support. The mission faces persistent threats from Al-Shabaab, funding constraints, and coordination challenges. Its priorities are enhancing command structures, fostering political unity, advancing coordinated counterterrorism efforts, and ensuring stable financial resources to reinforce security and resilience across Somalia.</w:t>
            </w:r>
          </w:p>
          <w:p w14:paraId="4254FCDB" w14:textId="77777777" w:rsidR="003C4983" w:rsidRPr="00784B0A" w:rsidRDefault="003C4983" w:rsidP="003C4983">
            <w:pPr>
              <w:rPr>
                <w:rFonts w:cstheme="minorHAnsi"/>
                <w:b/>
                <w:bCs/>
                <w:sz w:val="12"/>
                <w:szCs w:val="12"/>
              </w:rPr>
            </w:pPr>
          </w:p>
          <w:p w14:paraId="47C1C871" w14:textId="535E7FDB" w:rsidR="006B4409" w:rsidRPr="00784B0A" w:rsidRDefault="006B4409" w:rsidP="0029437D">
            <w:pPr>
              <w:rPr>
                <w:rFonts w:cstheme="minorHAnsi"/>
                <w:sz w:val="12"/>
                <w:szCs w:val="12"/>
              </w:rPr>
            </w:pPr>
          </w:p>
        </w:tc>
      </w:tr>
      <w:tr w:rsidR="00442517" w:rsidRPr="00784B0A" w14:paraId="7BB25662" w14:textId="77777777" w:rsidTr="00DF4EE9">
        <w:tc>
          <w:tcPr>
            <w:tcW w:w="9736" w:type="dxa"/>
          </w:tcPr>
          <w:p w14:paraId="7F2892A7" w14:textId="77777777" w:rsidR="00442517" w:rsidRPr="00784B0A" w:rsidRDefault="00442517" w:rsidP="00227FD9">
            <w:pPr>
              <w:jc w:val="center"/>
              <w:rPr>
                <w:rFonts w:cstheme="minorHAnsi"/>
                <w:b/>
                <w:bCs/>
                <w:sz w:val="12"/>
                <w:szCs w:val="12"/>
              </w:rPr>
            </w:pPr>
          </w:p>
          <w:p w14:paraId="6D0863B1" w14:textId="05187E57" w:rsidR="00256C86" w:rsidRPr="00784B0A" w:rsidRDefault="00442517" w:rsidP="0022660C">
            <w:pPr>
              <w:jc w:val="center"/>
              <w:rPr>
                <w:rFonts w:cstheme="minorHAnsi"/>
                <w:b/>
                <w:bCs/>
                <w:color w:val="0070C0"/>
              </w:rPr>
            </w:pPr>
            <w:r w:rsidRPr="00784B0A">
              <w:rPr>
                <w:rFonts w:cstheme="minorHAnsi"/>
                <w:b/>
                <w:bCs/>
                <w:color w:val="0070C0"/>
              </w:rPr>
              <w:t xml:space="preserve">Highlights of the </w:t>
            </w:r>
            <w:r w:rsidR="004B5BBB" w:rsidRPr="00784B0A">
              <w:rPr>
                <w:rFonts w:cstheme="minorHAnsi"/>
                <w:b/>
                <w:bCs/>
                <w:color w:val="0070C0"/>
              </w:rPr>
              <w:t>P</w:t>
            </w:r>
            <w:r w:rsidRPr="00784B0A">
              <w:rPr>
                <w:rFonts w:cstheme="minorHAnsi"/>
                <w:b/>
                <w:bCs/>
                <w:color w:val="0070C0"/>
              </w:rPr>
              <w:t xml:space="preserve">roject </w:t>
            </w:r>
            <w:r w:rsidR="004B5BBB" w:rsidRPr="00784B0A">
              <w:rPr>
                <w:rFonts w:cstheme="minorHAnsi"/>
                <w:b/>
                <w:bCs/>
                <w:color w:val="0070C0"/>
              </w:rPr>
              <w:t>P</w:t>
            </w:r>
            <w:r w:rsidRPr="00784B0A">
              <w:rPr>
                <w:rFonts w:cstheme="minorHAnsi"/>
                <w:b/>
                <w:bCs/>
                <w:color w:val="0070C0"/>
              </w:rPr>
              <w:t>eriod</w:t>
            </w:r>
          </w:p>
          <w:p w14:paraId="4826C7A9" w14:textId="1D8ED9F9" w:rsidR="00A01D0B" w:rsidRPr="00784B0A" w:rsidRDefault="00A01D0B" w:rsidP="00A01D0B">
            <w:pPr>
              <w:rPr>
                <w:rFonts w:cstheme="minorHAnsi"/>
                <w:color w:val="ED7D31" w:themeColor="accent2"/>
                <w:sz w:val="20"/>
                <w:szCs w:val="20"/>
              </w:rPr>
            </w:pPr>
          </w:p>
          <w:p w14:paraId="59465FF3" w14:textId="77777777" w:rsidR="00D36C53" w:rsidRPr="00784B0A" w:rsidRDefault="00D36C53" w:rsidP="00D36C53">
            <w:pPr>
              <w:spacing w:after="160" w:line="259" w:lineRule="auto"/>
              <w:jc w:val="both"/>
              <w:rPr>
                <w:b/>
                <w:bCs/>
                <w:i/>
                <w:iCs/>
                <w:color w:val="7030A0"/>
              </w:rPr>
            </w:pPr>
            <w:r w:rsidRPr="00784B0A">
              <w:rPr>
                <w:b/>
                <w:bCs/>
                <w:i/>
                <w:iCs/>
                <w:color w:val="7030A0"/>
              </w:rPr>
              <w:t>Integrated Water Resource Management (IWRM)</w:t>
            </w:r>
          </w:p>
          <w:p w14:paraId="596FA8F5" w14:textId="77777777" w:rsidR="002C083E" w:rsidRPr="00784B0A" w:rsidRDefault="002C083E"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Somalia launched its first MSc in IWRM at Somali National University, graduating 34 students (30% women), building a new generation of water governance professionals.</w:t>
            </w:r>
          </w:p>
          <w:p w14:paraId="2BB1B791" w14:textId="77777777" w:rsidR="002C083E" w:rsidRPr="00784B0A" w:rsidRDefault="002C083E"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Over 1,000 federal and state officials were trained in IWRM, significantly boosting institutional capacity for inclusive water governance.</w:t>
            </w:r>
          </w:p>
          <w:p w14:paraId="5BDBF31E" w14:textId="7E56AEFE" w:rsidR="002C083E" w:rsidRPr="00784B0A" w:rsidRDefault="002C083E"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 xml:space="preserve">A Geospatial Unit was established at MoEWR, with </w:t>
            </w:r>
            <w:r w:rsidR="003724C8" w:rsidRPr="00784B0A">
              <w:rPr>
                <w:bCs/>
                <w:sz w:val="22"/>
                <w:szCs w:val="22"/>
              </w:rPr>
              <w:t xml:space="preserve">20 staff (M: 17, F: 3) </w:t>
            </w:r>
            <w:r w:rsidRPr="00784B0A">
              <w:rPr>
                <w:bCs/>
                <w:sz w:val="22"/>
                <w:szCs w:val="22"/>
              </w:rPr>
              <w:t>trained to support data-driven water resource planning and monitoring.</w:t>
            </w:r>
          </w:p>
          <w:p w14:paraId="200A9DA4" w14:textId="77777777" w:rsidR="002C083E" w:rsidRPr="00784B0A" w:rsidRDefault="002C083E"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The project produced 34 peer-reviewed research papers, enriching national and global water policy and academic discourse.</w:t>
            </w:r>
          </w:p>
          <w:p w14:paraId="524E6AF4" w14:textId="77777777" w:rsidR="002C083E" w:rsidRPr="00784B0A" w:rsidRDefault="002C083E"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Multi-level coordination was institutionalized through IWRM Leadership Forums, aligning federal and state water governance efforts.</w:t>
            </w:r>
          </w:p>
          <w:p w14:paraId="2569EC55" w14:textId="77777777" w:rsidR="002C083E" w:rsidRPr="00784B0A" w:rsidRDefault="002C083E"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 xml:space="preserve">IWRM training curricula were modernized with </w:t>
            </w:r>
            <w:proofErr w:type="spellStart"/>
            <w:r w:rsidRPr="00784B0A">
              <w:rPr>
                <w:bCs/>
                <w:sz w:val="22"/>
                <w:szCs w:val="22"/>
              </w:rPr>
              <w:t>WaterNet</w:t>
            </w:r>
            <w:proofErr w:type="spellEnd"/>
            <w:r w:rsidRPr="00784B0A">
              <w:rPr>
                <w:bCs/>
                <w:sz w:val="22"/>
                <w:szCs w:val="22"/>
              </w:rPr>
              <w:t xml:space="preserve"> and experts to meet international standards and local needs.</w:t>
            </w:r>
          </w:p>
          <w:p w14:paraId="6B9C3C9D" w14:textId="77777777" w:rsidR="002C083E" w:rsidRPr="00784B0A" w:rsidRDefault="002C083E"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A regional partnership with IGAD/ICPAC laid the groundwork for a Geospatial Centre to support transboundary water monitoring.</w:t>
            </w:r>
          </w:p>
          <w:p w14:paraId="63CE34AA" w14:textId="77777777" w:rsidR="002C083E" w:rsidRPr="00784B0A" w:rsidRDefault="002C083E" w:rsidP="002C083E">
            <w:pPr>
              <w:tabs>
                <w:tab w:val="left" w:pos="1024"/>
              </w:tabs>
              <w:ind w:left="360" w:right="1293"/>
              <w:jc w:val="both"/>
              <w:rPr>
                <w:bCs/>
                <w:sz w:val="22"/>
                <w:szCs w:val="22"/>
              </w:rPr>
            </w:pPr>
          </w:p>
          <w:p w14:paraId="3DAFADA2" w14:textId="77777777" w:rsidR="00D36C53" w:rsidRPr="00784B0A" w:rsidRDefault="00D36C53" w:rsidP="00A11496">
            <w:pPr>
              <w:spacing w:after="160" w:line="259" w:lineRule="auto"/>
              <w:jc w:val="both"/>
              <w:rPr>
                <w:color w:val="7030A0"/>
                <w:sz w:val="22"/>
                <w:szCs w:val="22"/>
              </w:rPr>
            </w:pPr>
            <w:r w:rsidRPr="00784B0A">
              <w:rPr>
                <w:b/>
                <w:bCs/>
                <w:i/>
                <w:iCs/>
                <w:color w:val="7030A0"/>
              </w:rPr>
              <w:t>Environmental Governance</w:t>
            </w:r>
          </w:p>
          <w:p w14:paraId="03AA7B08" w14:textId="77777777" w:rsidR="00130259" w:rsidRPr="00784B0A" w:rsidRDefault="00130259"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Government institutions enhanced their capacity to enforce environmental compliance and align with global environmental agreements.</w:t>
            </w:r>
          </w:p>
          <w:p w14:paraId="3E3EA0FF" w14:textId="77777777" w:rsidR="00130259" w:rsidRPr="00784B0A" w:rsidRDefault="00130259"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The National Environmental Strategy and Quality Standards were localized and operationalized across federal and municipal levels.</w:t>
            </w:r>
          </w:p>
          <w:p w14:paraId="03B32E3B" w14:textId="77777777" w:rsidR="00130259" w:rsidRPr="00784B0A" w:rsidRDefault="00130259"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 xml:space="preserve">Technical and operational capacities for environmental monitoring and enforcement </w:t>
            </w:r>
            <w:r w:rsidRPr="00784B0A">
              <w:rPr>
                <w:bCs/>
                <w:sz w:val="22"/>
                <w:szCs w:val="22"/>
              </w:rPr>
              <w:lastRenderedPageBreak/>
              <w:t>were expanded to support SDG progress.</w:t>
            </w:r>
          </w:p>
          <w:p w14:paraId="0C014DE0" w14:textId="77777777" w:rsidR="00130259" w:rsidRPr="00784B0A" w:rsidRDefault="00130259"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Academic partnerships with Somali National University promoted evidence-based policymaking through impactful environmental research.</w:t>
            </w:r>
          </w:p>
          <w:p w14:paraId="291545F2" w14:textId="77777777" w:rsidR="00130259" w:rsidRPr="00784B0A" w:rsidRDefault="00130259"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Somalia developed a national solid waste strategy integrating circular economy principles into municipal waste management.</w:t>
            </w:r>
          </w:p>
          <w:p w14:paraId="302917E7" w14:textId="01F02F21" w:rsidR="00130259" w:rsidRPr="00784B0A" w:rsidRDefault="00130259"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 xml:space="preserve">Over </w:t>
            </w:r>
            <w:r w:rsidR="00883A5F" w:rsidRPr="00784B0A">
              <w:rPr>
                <w:bCs/>
                <w:sz w:val="22"/>
                <w:szCs w:val="22"/>
              </w:rPr>
              <w:t>400</w:t>
            </w:r>
            <w:r w:rsidRPr="00784B0A">
              <w:rPr>
                <w:bCs/>
                <w:sz w:val="22"/>
                <w:szCs w:val="22"/>
              </w:rPr>
              <w:t xml:space="preserve"> youth led marine conservation and climate security initiatives, embedding environmental SDGs into local governance.</w:t>
            </w:r>
          </w:p>
          <w:p w14:paraId="3386BB3B" w14:textId="77777777" w:rsidR="00130259" w:rsidRPr="00784B0A" w:rsidRDefault="00130259"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Public campaigns raised awareness on plastic waste and circular economy, strengthening community resilience to degradation.</w:t>
            </w:r>
          </w:p>
          <w:p w14:paraId="31722963" w14:textId="6E94024B" w:rsidR="00130259" w:rsidRPr="00784B0A" w:rsidRDefault="00130259"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Municipalities developed SDG-aligned environmental action plans, translating national goals into local priorities.</w:t>
            </w:r>
          </w:p>
          <w:p w14:paraId="2048385C" w14:textId="77777777" w:rsidR="00F15F01" w:rsidRPr="00784B0A" w:rsidRDefault="00F15F01" w:rsidP="00F15F01">
            <w:pPr>
              <w:widowControl w:val="0"/>
              <w:tabs>
                <w:tab w:val="left" w:pos="1024"/>
              </w:tabs>
              <w:autoSpaceDE w:val="0"/>
              <w:autoSpaceDN w:val="0"/>
              <w:ind w:left="720" w:right="1293"/>
              <w:jc w:val="both"/>
              <w:rPr>
                <w:bCs/>
                <w:sz w:val="22"/>
                <w:szCs w:val="22"/>
              </w:rPr>
            </w:pPr>
          </w:p>
          <w:p w14:paraId="7983E1C5" w14:textId="77777777" w:rsidR="00D36C53" w:rsidRPr="00784B0A" w:rsidRDefault="00D36C53" w:rsidP="00D36C53">
            <w:pPr>
              <w:spacing w:after="160" w:line="259" w:lineRule="auto"/>
              <w:jc w:val="both"/>
              <w:rPr>
                <w:b/>
                <w:bCs/>
                <w:i/>
                <w:iCs/>
                <w:color w:val="7030A0"/>
              </w:rPr>
            </w:pPr>
            <w:r w:rsidRPr="00784B0A">
              <w:rPr>
                <w:b/>
                <w:bCs/>
                <w:i/>
                <w:iCs/>
                <w:color w:val="7030A0"/>
              </w:rPr>
              <w:t>Disaster Risk Reduction (DRR)</w:t>
            </w:r>
          </w:p>
          <w:p w14:paraId="7948ABBE"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Somalia institutionalized its first gender-responsive National DRR Plan, unifying risk mitigation across all government levels.</w:t>
            </w:r>
          </w:p>
          <w:p w14:paraId="73F1887D"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Local DRR financing frameworks were introduced and implemented in nine high-risk districts to support sustainable preparedness.</w:t>
            </w:r>
          </w:p>
          <w:p w14:paraId="140E15FB"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Municipal and district-level DRR plans were developed in 15 locations, empowering local authorities with tailored strategies.</w:t>
            </w:r>
          </w:p>
          <w:p w14:paraId="7B6DE751"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National and state officials received extensive training, shifting disaster management from reactive to proactive approaches.</w:t>
            </w:r>
          </w:p>
          <w:p w14:paraId="425003EA"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The National Emergency Operation Centre was upgraded, enhancing Somalia’s emergency coordination and response capacity.</w:t>
            </w:r>
          </w:p>
          <w:p w14:paraId="12B2FAA8"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A gender-inclusive DRR framework was adopted, training 237 officials to embed equity in risk management.</w:t>
            </w:r>
          </w:p>
          <w:p w14:paraId="7746BFEB"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A Disaster Volunteer Network of 221 members was established to support grassroots disaster response and recovery.</w:t>
            </w:r>
          </w:p>
          <w:p w14:paraId="703D7FBF"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Urban resilience was strengthened through recovery guidelines, infrastructure upgrades, and municipal capacity building.</w:t>
            </w:r>
          </w:p>
          <w:p w14:paraId="025AB974"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National campaigns raised awareness on climate risks and sustainable land management practices.</w:t>
            </w:r>
          </w:p>
          <w:p w14:paraId="6D893C61"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Drought preparedness improved through early warning systems and coordinated policy implementation.</w:t>
            </w:r>
          </w:p>
          <w:p w14:paraId="44DE39A5" w14:textId="77777777" w:rsidR="00D6313B"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Community-based early warning systems were established across FMS, enhancing local disaster alert capabilities.</w:t>
            </w:r>
          </w:p>
          <w:p w14:paraId="760D33F4" w14:textId="4887F896" w:rsidR="00D36C53" w:rsidRPr="00784B0A" w:rsidRDefault="00D6313B"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Somalia aligned its DRR priorities with the Sendai Framework through a successful Mid-Term Review with UNDRR-ROAS.</w:t>
            </w:r>
          </w:p>
          <w:p w14:paraId="14B64E3B" w14:textId="77777777" w:rsidR="00CE7784" w:rsidRPr="00784B0A" w:rsidRDefault="00CE7784" w:rsidP="00CE7784">
            <w:pPr>
              <w:widowControl w:val="0"/>
              <w:tabs>
                <w:tab w:val="left" w:pos="1024"/>
              </w:tabs>
              <w:autoSpaceDE w:val="0"/>
              <w:autoSpaceDN w:val="0"/>
              <w:ind w:left="720" w:right="1293"/>
              <w:jc w:val="both"/>
              <w:rPr>
                <w:bCs/>
                <w:sz w:val="22"/>
                <w:szCs w:val="22"/>
              </w:rPr>
            </w:pPr>
          </w:p>
          <w:p w14:paraId="738EFC31" w14:textId="77777777" w:rsidR="00D36C53" w:rsidRPr="00784B0A" w:rsidRDefault="00D36C53" w:rsidP="00D36C53">
            <w:pPr>
              <w:spacing w:after="160" w:line="259" w:lineRule="auto"/>
              <w:jc w:val="both"/>
              <w:rPr>
                <w:b/>
                <w:bCs/>
                <w:i/>
                <w:iCs/>
                <w:color w:val="7030A0"/>
              </w:rPr>
            </w:pPr>
            <w:r w:rsidRPr="00784B0A">
              <w:rPr>
                <w:b/>
                <w:bCs/>
                <w:i/>
                <w:iCs/>
                <w:color w:val="7030A0"/>
              </w:rPr>
              <w:t>Somali Youth Climate Platform (SYCP)</w:t>
            </w:r>
          </w:p>
          <w:p w14:paraId="1EA4E1C9" w14:textId="274ED51B" w:rsidR="00895EA6" w:rsidRPr="00784B0A" w:rsidRDefault="00895EA6"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SYCP became a national hub for youth climate action, strategic roadmap, and partnerships with MoYS, MoECC, and UN agencies.</w:t>
            </w:r>
          </w:p>
          <w:p w14:paraId="36768EBF" w14:textId="77777777" w:rsidR="00895EA6" w:rsidRPr="00784B0A" w:rsidRDefault="00895EA6"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Somali youth participated in COP27, COP28, and national consultations, contributing to Somalia’s NDC and global climate policy.</w:t>
            </w:r>
          </w:p>
          <w:p w14:paraId="7D4F0E19" w14:textId="77777777" w:rsidR="00895EA6" w:rsidRPr="00784B0A" w:rsidRDefault="00895EA6"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Climate-security was integrated into youth agendas and the Youth, Peace, and Security National Action Plan in four states.</w:t>
            </w:r>
          </w:p>
          <w:p w14:paraId="5CDCD7AE" w14:textId="77777777" w:rsidR="00895EA6" w:rsidRPr="00784B0A" w:rsidRDefault="00895EA6" w:rsidP="000A70D4">
            <w:pPr>
              <w:widowControl w:val="0"/>
              <w:numPr>
                <w:ilvl w:val="0"/>
                <w:numId w:val="5"/>
              </w:numPr>
              <w:tabs>
                <w:tab w:val="left" w:pos="1024"/>
              </w:tabs>
              <w:autoSpaceDE w:val="0"/>
              <w:autoSpaceDN w:val="0"/>
              <w:ind w:right="1293"/>
              <w:jc w:val="both"/>
              <w:rPr>
                <w:bCs/>
                <w:sz w:val="22"/>
                <w:szCs w:val="22"/>
              </w:rPr>
            </w:pPr>
            <w:r w:rsidRPr="00784B0A">
              <w:rPr>
                <w:bCs/>
                <w:sz w:val="22"/>
                <w:szCs w:val="22"/>
              </w:rPr>
              <w:t>The SYCP website was launched to enhance coordination, visibility, and engagement among youth-led climate initiatives.</w:t>
            </w:r>
          </w:p>
          <w:p w14:paraId="47E99F32" w14:textId="77777777" w:rsidR="003740F8" w:rsidRPr="00784B0A" w:rsidRDefault="003740F8" w:rsidP="000A70D4">
            <w:pPr>
              <w:pStyle w:val="ListParagraph"/>
              <w:numPr>
                <w:ilvl w:val="0"/>
                <w:numId w:val="5"/>
              </w:numPr>
              <w:spacing w:after="160" w:line="259" w:lineRule="auto"/>
              <w:jc w:val="both"/>
              <w:rPr>
                <w:sz w:val="22"/>
                <w:szCs w:val="22"/>
              </w:rPr>
            </w:pPr>
            <w:r w:rsidRPr="00784B0A">
              <w:rPr>
                <w:sz w:val="22"/>
                <w:szCs w:val="22"/>
              </w:rPr>
              <w:t>Targeted campaigns improved youth awareness of climate funding avenues, increasing participation in resilience-building programs.</w:t>
            </w:r>
          </w:p>
          <w:p w14:paraId="23DD4BD1" w14:textId="2401DFED" w:rsidR="00A01D0B" w:rsidRPr="00784B0A" w:rsidRDefault="0049563D" w:rsidP="000A70D4">
            <w:pPr>
              <w:pStyle w:val="ListParagraph"/>
              <w:numPr>
                <w:ilvl w:val="0"/>
                <w:numId w:val="5"/>
              </w:numPr>
              <w:spacing w:after="160" w:line="259" w:lineRule="auto"/>
              <w:jc w:val="both"/>
              <w:rPr>
                <w:sz w:val="22"/>
                <w:szCs w:val="22"/>
              </w:rPr>
            </w:pPr>
            <w:r w:rsidRPr="00784B0A">
              <w:rPr>
                <w:sz w:val="22"/>
                <w:szCs w:val="22"/>
              </w:rPr>
              <w:t xml:space="preserve">Empowered youth volunteers increased disaster preparedness across Somalia’s vulnerable regions, directly contributing to resilience against climate-related </w:t>
            </w:r>
            <w:proofErr w:type="spellStart"/>
            <w:proofErr w:type="gramStart"/>
            <w:r w:rsidRPr="00784B0A">
              <w:rPr>
                <w:sz w:val="22"/>
                <w:szCs w:val="22"/>
              </w:rPr>
              <w:t>shocks.</w:t>
            </w:r>
            <w:r w:rsidR="00B14981" w:rsidRPr="00784B0A">
              <w:rPr>
                <w:sz w:val="22"/>
                <w:szCs w:val="22"/>
              </w:rPr>
              <w:t>s</w:t>
            </w:r>
            <w:proofErr w:type="spellEnd"/>
            <w:proofErr w:type="gramEnd"/>
          </w:p>
        </w:tc>
      </w:tr>
    </w:tbl>
    <w:p w14:paraId="41EEDBD5" w14:textId="77777777" w:rsidR="007735D0" w:rsidRPr="00784B0A" w:rsidRDefault="007735D0" w:rsidP="006322EE">
      <w:pPr>
        <w:rPr>
          <w:rFonts w:cstheme="minorHAnsi"/>
          <w:b/>
          <w:bCs/>
          <w:color w:val="009EDB"/>
        </w:rPr>
      </w:pPr>
    </w:p>
    <w:p w14:paraId="2CA6E9FC" w14:textId="7E4BBFAB" w:rsidR="006322EE" w:rsidRPr="00784B0A" w:rsidRDefault="00442517" w:rsidP="006322EE">
      <w:pPr>
        <w:rPr>
          <w:rFonts w:cstheme="minorHAnsi"/>
          <w:b/>
          <w:bCs/>
          <w:color w:val="009EDB"/>
          <w:sz w:val="28"/>
          <w:szCs w:val="28"/>
        </w:rPr>
      </w:pPr>
      <w:r w:rsidRPr="00784B0A">
        <w:rPr>
          <w:rFonts w:cstheme="minorHAnsi"/>
          <w:b/>
          <w:bCs/>
          <w:color w:val="009EDB"/>
          <w:sz w:val="28"/>
          <w:szCs w:val="28"/>
        </w:rPr>
        <w:t>Section</w:t>
      </w:r>
      <w:r w:rsidR="006322EE" w:rsidRPr="00784B0A">
        <w:rPr>
          <w:rFonts w:cstheme="minorHAnsi"/>
          <w:b/>
          <w:bCs/>
          <w:color w:val="009EDB"/>
          <w:sz w:val="28"/>
          <w:szCs w:val="28"/>
        </w:rPr>
        <w:t xml:space="preserve"> 2: </w:t>
      </w:r>
      <w:r w:rsidR="00D12F0B" w:rsidRPr="00784B0A">
        <w:rPr>
          <w:rFonts w:cstheme="minorHAnsi"/>
          <w:b/>
          <w:bCs/>
          <w:color w:val="009EDB"/>
          <w:sz w:val="28"/>
          <w:szCs w:val="28"/>
        </w:rPr>
        <w:t xml:space="preserve">Progress Report </w:t>
      </w:r>
      <w:r w:rsidR="006322EE" w:rsidRPr="00784B0A">
        <w:rPr>
          <w:rFonts w:cstheme="minorHAnsi"/>
          <w:b/>
          <w:bCs/>
          <w:color w:val="009EDB"/>
          <w:sz w:val="28"/>
          <w:szCs w:val="28"/>
        </w:rPr>
        <w:t>Results Matrix</w:t>
      </w:r>
    </w:p>
    <w:p w14:paraId="20CDA858" w14:textId="77777777" w:rsidR="006322EE" w:rsidRPr="00784B0A" w:rsidRDefault="006322EE" w:rsidP="006322EE">
      <w:pPr>
        <w:rPr>
          <w:rFonts w:cstheme="minorHAnsi"/>
          <w:b/>
          <w:bCs/>
          <w:color w:val="009EDB"/>
          <w:sz w:val="20"/>
          <w:szCs w:val="20"/>
        </w:rPr>
      </w:pPr>
    </w:p>
    <w:tbl>
      <w:tblPr>
        <w:tblW w:w="9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blLook w:val="04A0" w:firstRow="1" w:lastRow="0" w:firstColumn="1" w:lastColumn="0" w:noHBand="0" w:noVBand="1"/>
      </w:tblPr>
      <w:tblGrid>
        <w:gridCol w:w="4542"/>
        <w:gridCol w:w="1108"/>
        <w:gridCol w:w="2166"/>
        <w:gridCol w:w="1919"/>
      </w:tblGrid>
      <w:tr w:rsidR="000930E7" w:rsidRPr="00784B0A" w14:paraId="7DC8B13D" w14:textId="77777777" w:rsidTr="009E0B0E">
        <w:tc>
          <w:tcPr>
            <w:tcW w:w="9735" w:type="dxa"/>
            <w:gridSpan w:val="4"/>
            <w:shd w:val="clear" w:color="auto" w:fill="DEEAF6"/>
          </w:tcPr>
          <w:p w14:paraId="1EBF1592" w14:textId="77777777" w:rsidR="000930E7" w:rsidRPr="00784B0A" w:rsidRDefault="000930E7" w:rsidP="000930E7">
            <w:pPr>
              <w:spacing w:line="259" w:lineRule="auto"/>
              <w:contextualSpacing/>
              <w:jc w:val="center"/>
              <w:rPr>
                <w:rFonts w:eastAsia="Calibri" w:cstheme="minorHAnsi"/>
                <w:b/>
                <w:sz w:val="20"/>
                <w:szCs w:val="20"/>
                <w:lang w:eastAsia="fr-CA"/>
              </w:rPr>
            </w:pPr>
            <w:r w:rsidRPr="00784B0A">
              <w:rPr>
                <w:rFonts w:eastAsia="Calibri" w:cstheme="minorHAnsi"/>
                <w:b/>
                <w:sz w:val="20"/>
                <w:szCs w:val="20"/>
                <w:lang w:eastAsia="fr-CA"/>
              </w:rPr>
              <w:t>OUTCOME STATEMENT</w:t>
            </w:r>
          </w:p>
          <w:p w14:paraId="23AB4D7E" w14:textId="6CBD49C0" w:rsidR="000930E7" w:rsidRPr="00784B0A" w:rsidRDefault="009B720A" w:rsidP="0017676D">
            <w:pPr>
              <w:spacing w:line="259" w:lineRule="auto"/>
              <w:contextualSpacing/>
              <w:jc w:val="both"/>
              <w:rPr>
                <w:rFonts w:eastAsia="Calibri" w:cstheme="minorHAnsi"/>
                <w:b/>
                <w:lang w:eastAsia="fr-CA"/>
              </w:rPr>
            </w:pPr>
            <w:r w:rsidRPr="00784B0A">
              <w:rPr>
                <w:rFonts w:cstheme="minorHAnsi"/>
              </w:rPr>
              <w:t>The communities in Somalia are capacitated to become resilient with demonstrated ability to respond, recover and sustainably manage the shocks and stresses from water, environment, and disaster risks.</w:t>
            </w:r>
          </w:p>
        </w:tc>
      </w:tr>
      <w:tr w:rsidR="000930E7" w:rsidRPr="00784B0A" w14:paraId="3D33316A" w14:textId="77777777" w:rsidTr="009E0B0E">
        <w:tc>
          <w:tcPr>
            <w:tcW w:w="9735" w:type="dxa"/>
            <w:gridSpan w:val="4"/>
            <w:shd w:val="clear" w:color="auto" w:fill="DEEAF6"/>
          </w:tcPr>
          <w:p w14:paraId="17446288" w14:textId="77777777" w:rsidR="000930E7" w:rsidRPr="00784B0A" w:rsidRDefault="000930E7" w:rsidP="000930E7">
            <w:pPr>
              <w:spacing w:line="259" w:lineRule="auto"/>
              <w:contextualSpacing/>
              <w:jc w:val="center"/>
              <w:rPr>
                <w:rFonts w:eastAsia="Calibri" w:cstheme="minorHAnsi"/>
                <w:b/>
                <w:sz w:val="20"/>
                <w:szCs w:val="20"/>
                <w:lang w:eastAsia="fr-CA"/>
              </w:rPr>
            </w:pPr>
            <w:r w:rsidRPr="00784B0A">
              <w:rPr>
                <w:rFonts w:eastAsia="Calibri" w:cstheme="minorHAnsi"/>
                <w:b/>
                <w:sz w:val="20"/>
                <w:szCs w:val="20"/>
                <w:lang w:eastAsia="fr-CA"/>
              </w:rPr>
              <w:t>SUB-OUTCOME 1 STATEMENT</w:t>
            </w:r>
          </w:p>
          <w:p w14:paraId="3584A824" w14:textId="24469D4D" w:rsidR="000930E7" w:rsidRPr="00784B0A" w:rsidRDefault="009B720A" w:rsidP="0017676D">
            <w:pPr>
              <w:spacing w:line="259" w:lineRule="auto"/>
              <w:jc w:val="both"/>
              <w:rPr>
                <w:rFonts w:eastAsia="Calibri" w:cstheme="minorHAnsi"/>
                <w:lang w:eastAsia="en-US"/>
              </w:rPr>
            </w:pPr>
            <w:r w:rsidRPr="00784B0A">
              <w:rPr>
                <w:rFonts w:cstheme="minorHAnsi"/>
              </w:rPr>
              <w:t>Building capacities of the authorities and institutions at all levels to empower and promote resilience of the water-stressed, ecological, and disaster vulnerable communities through integrated support in the areas of sustainable water resource management, environmental governance, and disaster risk reduction.</w:t>
            </w:r>
          </w:p>
        </w:tc>
      </w:tr>
      <w:tr w:rsidR="00A1216F" w:rsidRPr="00784B0A" w14:paraId="16E04676" w14:textId="77777777" w:rsidTr="009E0B0E">
        <w:tc>
          <w:tcPr>
            <w:tcW w:w="9735" w:type="dxa"/>
            <w:gridSpan w:val="4"/>
            <w:shd w:val="clear" w:color="auto" w:fill="DEEAF6"/>
          </w:tcPr>
          <w:p w14:paraId="573E94D3" w14:textId="223A9007" w:rsidR="00A1216F" w:rsidRPr="00784B0A" w:rsidRDefault="00071139" w:rsidP="000930E7">
            <w:pPr>
              <w:spacing w:line="259" w:lineRule="auto"/>
              <w:contextualSpacing/>
              <w:jc w:val="center"/>
              <w:rPr>
                <w:rFonts w:eastAsia="Calibri" w:cstheme="minorHAnsi"/>
                <w:b/>
                <w:sz w:val="20"/>
                <w:szCs w:val="20"/>
                <w:lang w:eastAsia="fr-CA"/>
              </w:rPr>
            </w:pPr>
            <w:r w:rsidRPr="00784B0A">
              <w:rPr>
                <w:rFonts w:eastAsia="Calibri" w:cstheme="minorHAnsi"/>
                <w:b/>
                <w:sz w:val="20"/>
                <w:szCs w:val="20"/>
                <w:lang w:eastAsia="fr-CA"/>
              </w:rPr>
              <w:t>COMPONENT 1: INTEGRATED WATER RESOURCE MANAGEMENT (IWRM)</w:t>
            </w:r>
          </w:p>
        </w:tc>
      </w:tr>
      <w:tr w:rsidR="000930E7" w:rsidRPr="00784B0A" w14:paraId="1DD703C5" w14:textId="77777777" w:rsidTr="009E0B0E">
        <w:tc>
          <w:tcPr>
            <w:tcW w:w="9735" w:type="dxa"/>
            <w:gridSpan w:val="4"/>
            <w:shd w:val="clear" w:color="auto" w:fill="DEEAF6"/>
          </w:tcPr>
          <w:p w14:paraId="6FFB7C28" w14:textId="3D8B0B08" w:rsidR="000930E7" w:rsidRPr="00784B0A" w:rsidRDefault="000930E7" w:rsidP="000930E7">
            <w:pPr>
              <w:spacing w:line="259" w:lineRule="auto"/>
              <w:jc w:val="both"/>
              <w:rPr>
                <w:rFonts w:eastAsia="Calibri" w:cstheme="minorHAnsi"/>
                <w:color w:val="BC0032"/>
                <w:sz w:val="20"/>
                <w:szCs w:val="20"/>
                <w:lang w:eastAsia="en-US"/>
              </w:rPr>
            </w:pPr>
            <w:r w:rsidRPr="00784B0A">
              <w:rPr>
                <w:rFonts w:eastAsia="Calibri" w:cstheme="minorHAnsi"/>
                <w:b/>
                <w:sz w:val="20"/>
                <w:szCs w:val="20"/>
                <w:lang w:eastAsia="en-US"/>
              </w:rPr>
              <w:t>Output 1.1</w:t>
            </w:r>
            <w:r w:rsidRPr="00784B0A">
              <w:rPr>
                <w:rFonts w:eastAsia="Calibri" w:cstheme="minorHAnsi"/>
                <w:sz w:val="20"/>
                <w:szCs w:val="20"/>
                <w:lang w:eastAsia="en-US"/>
              </w:rPr>
              <w:t xml:space="preserve">: </w:t>
            </w:r>
            <w:r w:rsidR="000D7154" w:rsidRPr="00784B0A">
              <w:rPr>
                <w:rFonts w:eastAsia="Calibri" w:cstheme="minorHAnsi"/>
                <w:sz w:val="20"/>
                <w:szCs w:val="20"/>
                <w:lang w:eastAsia="en-US"/>
              </w:rPr>
              <w:t>Enhanced Individuals Capacities for IWRM</w:t>
            </w:r>
          </w:p>
        </w:tc>
      </w:tr>
      <w:tr w:rsidR="000930E7" w:rsidRPr="00784B0A" w14:paraId="0C7A8C22" w14:textId="77777777" w:rsidTr="009E0B0E">
        <w:tc>
          <w:tcPr>
            <w:tcW w:w="4542" w:type="dxa"/>
            <w:vMerge w:val="restart"/>
            <w:shd w:val="clear" w:color="auto" w:fill="DEEAF6"/>
          </w:tcPr>
          <w:p w14:paraId="5CB84C25" w14:textId="77777777" w:rsidR="000930E7" w:rsidRPr="00784B0A" w:rsidRDefault="000930E7" w:rsidP="000D7154">
            <w:pPr>
              <w:spacing w:line="259" w:lineRule="auto"/>
              <w:rPr>
                <w:rFonts w:eastAsia="Calibri" w:cstheme="minorHAnsi"/>
                <w:b/>
                <w:sz w:val="20"/>
                <w:szCs w:val="20"/>
                <w:lang w:eastAsia="fr-CA"/>
              </w:rPr>
            </w:pPr>
          </w:p>
          <w:p w14:paraId="254E0E65" w14:textId="77777777" w:rsidR="000930E7" w:rsidRPr="00784B0A" w:rsidRDefault="000930E7" w:rsidP="000930E7">
            <w:pPr>
              <w:spacing w:line="259" w:lineRule="auto"/>
              <w:jc w:val="center"/>
              <w:rPr>
                <w:rFonts w:eastAsia="Calibri" w:cstheme="minorHAnsi"/>
                <w:b/>
                <w:sz w:val="20"/>
                <w:szCs w:val="20"/>
                <w:lang w:eastAsia="fr-CA"/>
              </w:rPr>
            </w:pPr>
            <w:r w:rsidRPr="00784B0A">
              <w:rPr>
                <w:rFonts w:eastAsia="Calibri" w:cstheme="minorHAnsi"/>
                <w:b/>
                <w:sz w:val="20"/>
                <w:szCs w:val="20"/>
                <w:lang w:eastAsia="fr-CA"/>
              </w:rPr>
              <w:t>INDICATOR</w:t>
            </w:r>
          </w:p>
        </w:tc>
        <w:tc>
          <w:tcPr>
            <w:tcW w:w="1108" w:type="dxa"/>
            <w:vMerge w:val="restart"/>
            <w:shd w:val="clear" w:color="auto" w:fill="DEEAF6"/>
          </w:tcPr>
          <w:p w14:paraId="3E8B0232" w14:textId="77777777" w:rsidR="000930E7" w:rsidRPr="00784B0A" w:rsidRDefault="000930E7" w:rsidP="000930E7">
            <w:pPr>
              <w:spacing w:line="259" w:lineRule="auto"/>
              <w:jc w:val="center"/>
              <w:rPr>
                <w:rFonts w:eastAsia="Calibri" w:cstheme="minorHAnsi"/>
                <w:b/>
                <w:sz w:val="20"/>
                <w:szCs w:val="20"/>
                <w:lang w:eastAsia="fr-CA"/>
              </w:rPr>
            </w:pPr>
          </w:p>
          <w:p w14:paraId="75E01945" w14:textId="77777777" w:rsidR="000930E7" w:rsidRPr="00784B0A" w:rsidRDefault="000930E7" w:rsidP="000930E7">
            <w:pPr>
              <w:spacing w:line="259" w:lineRule="auto"/>
              <w:jc w:val="center"/>
              <w:rPr>
                <w:rFonts w:eastAsia="Calibri" w:cstheme="minorHAnsi"/>
                <w:b/>
                <w:sz w:val="20"/>
                <w:szCs w:val="20"/>
                <w:lang w:eastAsia="fr-CA"/>
              </w:rPr>
            </w:pPr>
            <w:r w:rsidRPr="00784B0A">
              <w:rPr>
                <w:rFonts w:eastAsia="Calibri" w:cstheme="minorHAnsi"/>
                <w:b/>
                <w:sz w:val="20"/>
                <w:szCs w:val="20"/>
                <w:lang w:eastAsia="fr-CA"/>
              </w:rPr>
              <w:t>TARGET</w:t>
            </w:r>
          </w:p>
        </w:tc>
        <w:tc>
          <w:tcPr>
            <w:tcW w:w="4085" w:type="dxa"/>
            <w:gridSpan w:val="2"/>
            <w:shd w:val="clear" w:color="auto" w:fill="DEEAF6"/>
          </w:tcPr>
          <w:p w14:paraId="282D2A8E" w14:textId="77777777" w:rsidR="000930E7" w:rsidRPr="00784B0A" w:rsidRDefault="000930E7" w:rsidP="000930E7">
            <w:pPr>
              <w:spacing w:line="259" w:lineRule="auto"/>
              <w:jc w:val="both"/>
              <w:rPr>
                <w:rFonts w:eastAsia="Calibri" w:cstheme="minorHAnsi"/>
                <w:b/>
                <w:sz w:val="20"/>
                <w:szCs w:val="20"/>
                <w:vertAlign w:val="superscript"/>
                <w:lang w:eastAsia="fr-CA"/>
              </w:rPr>
            </w:pPr>
            <w:r w:rsidRPr="00784B0A">
              <w:rPr>
                <w:rFonts w:eastAsia="Calibri" w:cstheme="minorHAnsi"/>
                <w:b/>
                <w:sz w:val="20"/>
                <w:szCs w:val="20"/>
                <w:lang w:eastAsia="fr-CA"/>
              </w:rPr>
              <w:t>PROGRESS ON OUTPUT INDICATOR</w:t>
            </w:r>
          </w:p>
          <w:p w14:paraId="3136557E" w14:textId="64948981" w:rsidR="002B23E9" w:rsidRPr="00784B0A" w:rsidRDefault="002B23E9" w:rsidP="000930E7">
            <w:pPr>
              <w:spacing w:line="259" w:lineRule="auto"/>
              <w:jc w:val="both"/>
              <w:rPr>
                <w:rFonts w:eastAsia="Calibri" w:cstheme="minorHAnsi"/>
                <w:color w:val="BC0032"/>
                <w:sz w:val="20"/>
                <w:szCs w:val="20"/>
                <w:lang w:eastAsia="en-US"/>
              </w:rPr>
            </w:pPr>
          </w:p>
        </w:tc>
      </w:tr>
      <w:tr w:rsidR="000930E7" w:rsidRPr="00784B0A" w14:paraId="0DB6BF03" w14:textId="77777777" w:rsidTr="00B56CB4">
        <w:trPr>
          <w:trHeight w:val="635"/>
        </w:trPr>
        <w:tc>
          <w:tcPr>
            <w:tcW w:w="4542" w:type="dxa"/>
            <w:vMerge/>
            <w:shd w:val="clear" w:color="auto" w:fill="DEEAF6"/>
          </w:tcPr>
          <w:p w14:paraId="545EA128" w14:textId="77777777" w:rsidR="000930E7" w:rsidRPr="00784B0A" w:rsidRDefault="000930E7" w:rsidP="000930E7">
            <w:pPr>
              <w:spacing w:line="259" w:lineRule="auto"/>
              <w:jc w:val="center"/>
              <w:rPr>
                <w:rFonts w:eastAsia="Calibri" w:cstheme="minorHAnsi"/>
                <w:color w:val="BC0032"/>
                <w:sz w:val="20"/>
                <w:szCs w:val="20"/>
                <w:lang w:eastAsia="en-US"/>
              </w:rPr>
            </w:pPr>
          </w:p>
        </w:tc>
        <w:tc>
          <w:tcPr>
            <w:tcW w:w="1108" w:type="dxa"/>
            <w:vMerge/>
            <w:shd w:val="clear" w:color="auto" w:fill="DEEAF6"/>
          </w:tcPr>
          <w:p w14:paraId="4D596D32" w14:textId="77777777" w:rsidR="000930E7" w:rsidRPr="00784B0A" w:rsidRDefault="000930E7" w:rsidP="000930E7">
            <w:pPr>
              <w:spacing w:line="259" w:lineRule="auto"/>
              <w:jc w:val="center"/>
              <w:rPr>
                <w:rFonts w:eastAsia="Calibri" w:cstheme="minorHAnsi"/>
                <w:color w:val="BC0032"/>
                <w:sz w:val="20"/>
                <w:szCs w:val="20"/>
                <w:lang w:eastAsia="en-US"/>
              </w:rPr>
            </w:pPr>
          </w:p>
        </w:tc>
        <w:tc>
          <w:tcPr>
            <w:tcW w:w="2166" w:type="dxa"/>
            <w:shd w:val="clear" w:color="auto" w:fill="DEEAF6"/>
          </w:tcPr>
          <w:p w14:paraId="7ABF060E" w14:textId="12ECE8CF" w:rsidR="000930E7" w:rsidRPr="00784B0A" w:rsidRDefault="000F37CC" w:rsidP="000930E7">
            <w:pPr>
              <w:spacing w:line="259" w:lineRule="auto"/>
              <w:jc w:val="center"/>
              <w:rPr>
                <w:rFonts w:eastAsia="Calibri" w:cstheme="minorHAnsi"/>
                <w:b/>
                <w:color w:val="BC0032"/>
                <w:sz w:val="20"/>
                <w:szCs w:val="20"/>
                <w:lang w:eastAsia="en-US"/>
              </w:rPr>
            </w:pPr>
            <w:r w:rsidRPr="00784B0A">
              <w:rPr>
                <w:rFonts w:eastAsia="Calibri" w:cstheme="minorHAnsi"/>
                <w:b/>
                <w:sz w:val="20"/>
                <w:szCs w:val="20"/>
                <w:lang w:eastAsia="fr-CA"/>
              </w:rPr>
              <w:t xml:space="preserve">Duration </w:t>
            </w:r>
            <w:r w:rsidR="00543415" w:rsidRPr="00784B0A">
              <w:rPr>
                <w:rFonts w:eastAsia="Calibri" w:cstheme="minorHAnsi"/>
                <w:b/>
                <w:sz w:val="20"/>
                <w:szCs w:val="20"/>
                <w:lang w:eastAsia="fr-CA"/>
              </w:rPr>
              <w:t>of the Project</w:t>
            </w:r>
          </w:p>
        </w:tc>
        <w:tc>
          <w:tcPr>
            <w:tcW w:w="1919" w:type="dxa"/>
            <w:shd w:val="clear" w:color="auto" w:fill="DEEAF6"/>
          </w:tcPr>
          <w:p w14:paraId="4EF6AC15" w14:textId="77777777" w:rsidR="000930E7" w:rsidRPr="00784B0A" w:rsidRDefault="000930E7" w:rsidP="000930E7">
            <w:pPr>
              <w:spacing w:line="259" w:lineRule="auto"/>
              <w:jc w:val="center"/>
              <w:rPr>
                <w:rFonts w:eastAsia="Calibri" w:cstheme="minorHAnsi"/>
                <w:b/>
                <w:sz w:val="20"/>
                <w:szCs w:val="20"/>
                <w:lang w:eastAsia="fr-CA"/>
              </w:rPr>
            </w:pPr>
            <w:r w:rsidRPr="00784B0A">
              <w:rPr>
                <w:rFonts w:eastAsia="Calibri" w:cstheme="minorHAnsi"/>
                <w:b/>
                <w:sz w:val="20"/>
                <w:szCs w:val="20"/>
                <w:lang w:eastAsia="fr-CA"/>
              </w:rPr>
              <w:t>CUMULATIVE</w:t>
            </w:r>
          </w:p>
          <w:p w14:paraId="0D5840B3" w14:textId="683488BA" w:rsidR="000F37CC" w:rsidRPr="00784B0A" w:rsidRDefault="000F37CC" w:rsidP="000930E7">
            <w:pPr>
              <w:spacing w:line="259" w:lineRule="auto"/>
              <w:jc w:val="center"/>
              <w:rPr>
                <w:rFonts w:eastAsia="Calibri" w:cstheme="minorHAnsi"/>
                <w:color w:val="BC0032"/>
                <w:sz w:val="20"/>
                <w:szCs w:val="20"/>
                <w:lang w:eastAsia="en-US"/>
              </w:rPr>
            </w:pPr>
            <w:r w:rsidRPr="00784B0A">
              <w:rPr>
                <w:rFonts w:eastAsia="Calibri" w:cstheme="minorHAnsi"/>
                <w:b/>
                <w:sz w:val="20"/>
                <w:szCs w:val="20"/>
                <w:lang w:eastAsia="fr-CA"/>
              </w:rPr>
              <w:t>(2020 - 2025)</w:t>
            </w:r>
          </w:p>
        </w:tc>
      </w:tr>
      <w:tr w:rsidR="00DF2506" w:rsidRPr="00784B0A" w14:paraId="2E1453CA" w14:textId="77777777" w:rsidTr="009E0B0E">
        <w:tc>
          <w:tcPr>
            <w:tcW w:w="4542" w:type="dxa"/>
            <w:shd w:val="clear" w:color="auto" w:fill="DEEAF6"/>
          </w:tcPr>
          <w:p w14:paraId="36CAA178" w14:textId="01AC69CC" w:rsidR="00DF2506" w:rsidRPr="00784B0A" w:rsidRDefault="00DF2506" w:rsidP="00DF2506">
            <w:pPr>
              <w:spacing w:line="259" w:lineRule="auto"/>
              <w:jc w:val="both"/>
              <w:rPr>
                <w:rFonts w:eastAsia="Calibri" w:cstheme="minorHAnsi"/>
                <w:color w:val="BC0032"/>
                <w:sz w:val="20"/>
                <w:szCs w:val="20"/>
                <w:lang w:eastAsia="en-US"/>
              </w:rPr>
            </w:pPr>
            <w:r w:rsidRPr="00784B0A">
              <w:rPr>
                <w:rFonts w:eastAsia="Calibri" w:cstheme="minorHAnsi"/>
                <w:sz w:val="20"/>
                <w:szCs w:val="20"/>
                <w:lang w:eastAsia="en-US"/>
              </w:rPr>
              <w:t xml:space="preserve">30 students completed </w:t>
            </w:r>
            <w:proofErr w:type="gramStart"/>
            <w:r w:rsidRPr="00784B0A">
              <w:rPr>
                <w:rFonts w:eastAsia="Calibri" w:cstheme="minorHAnsi"/>
                <w:sz w:val="20"/>
                <w:szCs w:val="20"/>
                <w:lang w:eastAsia="en-US"/>
              </w:rPr>
              <w:t>Masters</w:t>
            </w:r>
            <w:proofErr w:type="gramEnd"/>
            <w:r w:rsidRPr="00784B0A">
              <w:rPr>
                <w:rFonts w:eastAsia="Calibri" w:cstheme="minorHAnsi"/>
                <w:sz w:val="20"/>
                <w:szCs w:val="20"/>
                <w:lang w:eastAsia="en-US"/>
              </w:rPr>
              <w:t xml:space="preserve"> Level Degree Project – (10 women and 20 men)</w:t>
            </w:r>
          </w:p>
        </w:tc>
        <w:tc>
          <w:tcPr>
            <w:tcW w:w="1108" w:type="dxa"/>
            <w:shd w:val="clear" w:color="auto" w:fill="DEEAF6"/>
          </w:tcPr>
          <w:p w14:paraId="16A14818" w14:textId="4A100ACF" w:rsidR="00DF2506" w:rsidRPr="00784B0A" w:rsidRDefault="00DF2506" w:rsidP="00DF2506">
            <w:pPr>
              <w:spacing w:line="259" w:lineRule="auto"/>
              <w:jc w:val="both"/>
              <w:rPr>
                <w:rFonts w:eastAsia="Calibri" w:cstheme="minorHAnsi"/>
                <w:sz w:val="20"/>
                <w:szCs w:val="20"/>
                <w:lang w:eastAsia="en-US"/>
              </w:rPr>
            </w:pPr>
            <w:r w:rsidRPr="00784B0A">
              <w:rPr>
                <w:sz w:val="20"/>
                <w:szCs w:val="20"/>
              </w:rPr>
              <w:t>30</w:t>
            </w:r>
          </w:p>
        </w:tc>
        <w:tc>
          <w:tcPr>
            <w:tcW w:w="2166" w:type="dxa"/>
            <w:shd w:val="clear" w:color="auto" w:fill="DEEAF6"/>
          </w:tcPr>
          <w:p w14:paraId="44578FD8" w14:textId="72E6B939" w:rsidR="00DF2506" w:rsidRPr="00784B0A" w:rsidRDefault="00DF2506" w:rsidP="00DF2506">
            <w:pPr>
              <w:spacing w:line="259" w:lineRule="auto"/>
              <w:jc w:val="both"/>
              <w:rPr>
                <w:rFonts w:eastAsia="Calibri" w:cstheme="minorHAnsi"/>
                <w:sz w:val="20"/>
                <w:szCs w:val="20"/>
                <w:lang w:eastAsia="en-US"/>
              </w:rPr>
            </w:pPr>
            <w:r w:rsidRPr="00784B0A">
              <w:rPr>
                <w:sz w:val="20"/>
                <w:szCs w:val="20"/>
              </w:rPr>
              <w:t>35</w:t>
            </w:r>
          </w:p>
        </w:tc>
        <w:tc>
          <w:tcPr>
            <w:tcW w:w="1919" w:type="dxa"/>
            <w:shd w:val="clear" w:color="auto" w:fill="DEEAF6"/>
          </w:tcPr>
          <w:p w14:paraId="6E36241D" w14:textId="363BA1D9" w:rsidR="00DF2506" w:rsidRPr="00784B0A" w:rsidRDefault="00DF2506" w:rsidP="00DF2506">
            <w:pPr>
              <w:spacing w:line="259" w:lineRule="auto"/>
              <w:jc w:val="both"/>
              <w:rPr>
                <w:rFonts w:eastAsia="Calibri" w:cstheme="minorHAnsi"/>
                <w:sz w:val="20"/>
                <w:szCs w:val="20"/>
                <w:lang w:eastAsia="en-US"/>
              </w:rPr>
            </w:pPr>
            <w:r w:rsidRPr="00784B0A">
              <w:rPr>
                <w:sz w:val="20"/>
                <w:szCs w:val="20"/>
              </w:rPr>
              <w:t>35</w:t>
            </w:r>
          </w:p>
        </w:tc>
      </w:tr>
      <w:tr w:rsidR="00DF2506" w:rsidRPr="00784B0A" w14:paraId="4BD4F2BE" w14:textId="77777777" w:rsidTr="009E0B0E">
        <w:tc>
          <w:tcPr>
            <w:tcW w:w="4542" w:type="dxa"/>
            <w:shd w:val="clear" w:color="auto" w:fill="DEEAF6"/>
          </w:tcPr>
          <w:p w14:paraId="5CDF2B8C" w14:textId="3E9EEE6B" w:rsidR="00DF2506" w:rsidRPr="00784B0A" w:rsidRDefault="00DF2506" w:rsidP="00DF2506">
            <w:pPr>
              <w:spacing w:line="259" w:lineRule="auto"/>
              <w:jc w:val="both"/>
              <w:rPr>
                <w:rFonts w:eastAsia="Calibri" w:cstheme="minorHAnsi"/>
                <w:sz w:val="20"/>
                <w:szCs w:val="20"/>
                <w:lang w:eastAsia="en-US"/>
              </w:rPr>
            </w:pPr>
            <w:r w:rsidRPr="00784B0A">
              <w:rPr>
                <w:rFonts w:eastAsia="Calibri" w:cstheme="minorHAnsi"/>
                <w:sz w:val="20"/>
                <w:szCs w:val="20"/>
                <w:lang w:eastAsia="en-US"/>
              </w:rPr>
              <w:t>90 officials trained from FGS &amp; FMS (30 women and 60 men).</w:t>
            </w:r>
          </w:p>
        </w:tc>
        <w:tc>
          <w:tcPr>
            <w:tcW w:w="1108" w:type="dxa"/>
            <w:shd w:val="clear" w:color="auto" w:fill="DEEAF6"/>
          </w:tcPr>
          <w:p w14:paraId="7896786A" w14:textId="6E5E5D03" w:rsidR="00DF2506" w:rsidRPr="00784B0A" w:rsidRDefault="00DF2506" w:rsidP="00DF2506">
            <w:pPr>
              <w:spacing w:line="259" w:lineRule="auto"/>
              <w:jc w:val="both"/>
              <w:rPr>
                <w:rFonts w:eastAsia="Calibri" w:cstheme="minorHAnsi"/>
                <w:sz w:val="20"/>
                <w:szCs w:val="20"/>
                <w:lang w:eastAsia="en-US"/>
              </w:rPr>
            </w:pPr>
            <w:r w:rsidRPr="00784B0A">
              <w:rPr>
                <w:sz w:val="20"/>
                <w:szCs w:val="20"/>
              </w:rPr>
              <w:t>90</w:t>
            </w:r>
          </w:p>
        </w:tc>
        <w:tc>
          <w:tcPr>
            <w:tcW w:w="2166" w:type="dxa"/>
            <w:shd w:val="clear" w:color="auto" w:fill="DEEAF6"/>
          </w:tcPr>
          <w:p w14:paraId="3F96838D" w14:textId="1EDEF3B2" w:rsidR="00DF2506" w:rsidRPr="00784B0A" w:rsidRDefault="00DF2506" w:rsidP="00DF2506">
            <w:pPr>
              <w:spacing w:line="259" w:lineRule="auto"/>
              <w:jc w:val="both"/>
              <w:rPr>
                <w:rFonts w:eastAsia="Calibri" w:cstheme="minorHAnsi"/>
                <w:sz w:val="20"/>
                <w:szCs w:val="20"/>
                <w:lang w:eastAsia="en-US"/>
              </w:rPr>
            </w:pPr>
            <w:r w:rsidRPr="00784B0A">
              <w:rPr>
                <w:sz w:val="20"/>
                <w:szCs w:val="20"/>
              </w:rPr>
              <w:t>0</w:t>
            </w:r>
          </w:p>
        </w:tc>
        <w:tc>
          <w:tcPr>
            <w:tcW w:w="1919" w:type="dxa"/>
            <w:shd w:val="clear" w:color="auto" w:fill="DEEAF6"/>
          </w:tcPr>
          <w:p w14:paraId="0C419A9B" w14:textId="74EB780C" w:rsidR="00DF2506" w:rsidRPr="00784B0A" w:rsidRDefault="00DF2506" w:rsidP="00DF2506">
            <w:pPr>
              <w:spacing w:line="259" w:lineRule="auto"/>
              <w:jc w:val="both"/>
              <w:rPr>
                <w:rFonts w:eastAsia="Calibri" w:cstheme="minorHAnsi"/>
                <w:sz w:val="20"/>
                <w:szCs w:val="20"/>
                <w:lang w:eastAsia="en-US"/>
              </w:rPr>
            </w:pPr>
            <w:r w:rsidRPr="00784B0A">
              <w:rPr>
                <w:sz w:val="20"/>
                <w:szCs w:val="20"/>
              </w:rPr>
              <w:t>118 (85; F:33)</w:t>
            </w:r>
          </w:p>
        </w:tc>
      </w:tr>
      <w:tr w:rsidR="00DF2506" w:rsidRPr="00784B0A" w14:paraId="1674DD6B" w14:textId="77777777" w:rsidTr="009E0B0E">
        <w:tc>
          <w:tcPr>
            <w:tcW w:w="4542" w:type="dxa"/>
            <w:shd w:val="clear" w:color="auto" w:fill="DEEAF6"/>
          </w:tcPr>
          <w:p w14:paraId="437132F9" w14:textId="44024633" w:rsidR="00DF2506" w:rsidRPr="00784B0A" w:rsidRDefault="00DF2506" w:rsidP="00DF2506">
            <w:pPr>
              <w:spacing w:line="259" w:lineRule="auto"/>
              <w:jc w:val="both"/>
              <w:rPr>
                <w:rFonts w:eastAsia="Calibri" w:cstheme="minorHAnsi"/>
                <w:sz w:val="20"/>
                <w:szCs w:val="20"/>
                <w:lang w:eastAsia="en-US"/>
              </w:rPr>
            </w:pPr>
            <w:r w:rsidRPr="00784B0A">
              <w:rPr>
                <w:rFonts w:eastAsia="Calibri" w:cstheme="minorHAnsi"/>
                <w:sz w:val="20"/>
                <w:szCs w:val="20"/>
                <w:lang w:eastAsia="en-US"/>
              </w:rPr>
              <w:t>15 seminars on seminars organized a total of 450 participants at Federal and State levels (one-third women participants)</w:t>
            </w:r>
          </w:p>
        </w:tc>
        <w:tc>
          <w:tcPr>
            <w:tcW w:w="1108" w:type="dxa"/>
            <w:shd w:val="clear" w:color="auto" w:fill="DEEAF6"/>
          </w:tcPr>
          <w:p w14:paraId="68BD4D07" w14:textId="4DDF1E83" w:rsidR="00DF2506" w:rsidRPr="00784B0A" w:rsidRDefault="00DF2506" w:rsidP="00DF2506">
            <w:pPr>
              <w:spacing w:line="259" w:lineRule="auto"/>
              <w:jc w:val="both"/>
              <w:rPr>
                <w:rFonts w:eastAsia="Calibri" w:cstheme="minorHAnsi"/>
                <w:sz w:val="20"/>
                <w:szCs w:val="20"/>
                <w:lang w:eastAsia="en-US"/>
              </w:rPr>
            </w:pPr>
            <w:r w:rsidRPr="00784B0A">
              <w:rPr>
                <w:sz w:val="20"/>
                <w:szCs w:val="20"/>
              </w:rPr>
              <w:t>15</w:t>
            </w:r>
          </w:p>
        </w:tc>
        <w:tc>
          <w:tcPr>
            <w:tcW w:w="2166" w:type="dxa"/>
            <w:shd w:val="clear" w:color="auto" w:fill="DEEAF6"/>
          </w:tcPr>
          <w:p w14:paraId="4140E5D3" w14:textId="060DBB52" w:rsidR="00DF2506" w:rsidRPr="00784B0A" w:rsidRDefault="00DF2506" w:rsidP="00DF2506">
            <w:pPr>
              <w:spacing w:line="259" w:lineRule="auto"/>
              <w:jc w:val="both"/>
              <w:rPr>
                <w:rFonts w:eastAsia="Calibri" w:cstheme="minorHAnsi"/>
                <w:sz w:val="20"/>
                <w:szCs w:val="20"/>
                <w:lang w:eastAsia="en-US"/>
              </w:rPr>
            </w:pPr>
            <w:r w:rsidRPr="00784B0A">
              <w:rPr>
                <w:sz w:val="20"/>
                <w:szCs w:val="20"/>
              </w:rPr>
              <w:t>0</w:t>
            </w:r>
          </w:p>
        </w:tc>
        <w:tc>
          <w:tcPr>
            <w:tcW w:w="1919" w:type="dxa"/>
            <w:shd w:val="clear" w:color="auto" w:fill="DEEAF6"/>
          </w:tcPr>
          <w:p w14:paraId="71BDB926" w14:textId="10ACA898" w:rsidR="00DF2506" w:rsidRPr="00784B0A" w:rsidRDefault="00DF2506" w:rsidP="00DF2506">
            <w:pPr>
              <w:spacing w:line="259" w:lineRule="auto"/>
              <w:jc w:val="both"/>
              <w:rPr>
                <w:rFonts w:eastAsia="Calibri" w:cstheme="minorHAnsi"/>
                <w:sz w:val="20"/>
                <w:szCs w:val="20"/>
                <w:lang w:eastAsia="en-US"/>
              </w:rPr>
            </w:pPr>
            <w:r w:rsidRPr="00784B0A">
              <w:rPr>
                <w:sz w:val="20"/>
                <w:szCs w:val="20"/>
              </w:rPr>
              <w:t>11</w:t>
            </w:r>
          </w:p>
        </w:tc>
      </w:tr>
      <w:tr w:rsidR="00DF2506" w:rsidRPr="00784B0A" w14:paraId="1D6F48D6" w14:textId="77777777" w:rsidTr="009E0B0E">
        <w:tc>
          <w:tcPr>
            <w:tcW w:w="4542" w:type="dxa"/>
            <w:shd w:val="clear" w:color="auto" w:fill="DEEAF6"/>
          </w:tcPr>
          <w:p w14:paraId="6E6837C6" w14:textId="7ADC2B9A" w:rsidR="00DF2506" w:rsidRPr="00784B0A" w:rsidRDefault="00DF2506" w:rsidP="00DF2506">
            <w:pPr>
              <w:spacing w:line="259" w:lineRule="auto"/>
              <w:jc w:val="both"/>
              <w:rPr>
                <w:rFonts w:eastAsia="Calibri" w:cstheme="minorHAnsi"/>
                <w:sz w:val="20"/>
                <w:szCs w:val="20"/>
                <w:lang w:eastAsia="en-US"/>
              </w:rPr>
            </w:pPr>
            <w:r w:rsidRPr="00784B0A">
              <w:rPr>
                <w:rFonts w:eastAsia="Calibri" w:cstheme="minorHAnsi"/>
                <w:sz w:val="20"/>
                <w:szCs w:val="20"/>
                <w:lang w:eastAsia="en-US"/>
              </w:rPr>
              <w:t>180 officials trained from the FGS/FMS (one-third women participants)</w:t>
            </w:r>
          </w:p>
        </w:tc>
        <w:tc>
          <w:tcPr>
            <w:tcW w:w="1108" w:type="dxa"/>
            <w:shd w:val="clear" w:color="auto" w:fill="DEEAF6"/>
          </w:tcPr>
          <w:p w14:paraId="2F308724" w14:textId="257938E9" w:rsidR="00DF2506" w:rsidRPr="00784B0A" w:rsidRDefault="00DF2506" w:rsidP="00DF2506">
            <w:pPr>
              <w:spacing w:line="259" w:lineRule="auto"/>
              <w:jc w:val="both"/>
              <w:rPr>
                <w:rFonts w:eastAsia="Calibri" w:cstheme="minorHAnsi"/>
                <w:sz w:val="20"/>
                <w:szCs w:val="20"/>
                <w:lang w:eastAsia="en-US"/>
              </w:rPr>
            </w:pPr>
            <w:r w:rsidRPr="00784B0A">
              <w:rPr>
                <w:sz w:val="20"/>
                <w:szCs w:val="20"/>
              </w:rPr>
              <w:t>180</w:t>
            </w:r>
          </w:p>
        </w:tc>
        <w:tc>
          <w:tcPr>
            <w:tcW w:w="2166" w:type="dxa"/>
            <w:shd w:val="clear" w:color="auto" w:fill="DEEAF6"/>
          </w:tcPr>
          <w:p w14:paraId="73BD2C3E" w14:textId="446CFA59" w:rsidR="00DF2506" w:rsidRPr="00784B0A" w:rsidRDefault="00DF2506" w:rsidP="00DF2506">
            <w:pPr>
              <w:spacing w:line="259" w:lineRule="auto"/>
              <w:jc w:val="both"/>
              <w:rPr>
                <w:rFonts w:eastAsia="Calibri" w:cstheme="minorHAnsi"/>
                <w:sz w:val="20"/>
                <w:szCs w:val="20"/>
                <w:lang w:eastAsia="en-US"/>
              </w:rPr>
            </w:pPr>
            <w:r w:rsidRPr="00784B0A">
              <w:rPr>
                <w:sz w:val="20"/>
                <w:szCs w:val="20"/>
              </w:rPr>
              <w:t>0</w:t>
            </w:r>
          </w:p>
        </w:tc>
        <w:tc>
          <w:tcPr>
            <w:tcW w:w="1919" w:type="dxa"/>
            <w:shd w:val="clear" w:color="auto" w:fill="DEEAF6"/>
          </w:tcPr>
          <w:p w14:paraId="3B574142" w14:textId="0CB92E10" w:rsidR="00DF2506" w:rsidRPr="00784B0A" w:rsidRDefault="00DF2506" w:rsidP="00DF2506">
            <w:pPr>
              <w:spacing w:line="259" w:lineRule="auto"/>
              <w:jc w:val="both"/>
              <w:rPr>
                <w:rFonts w:eastAsia="Calibri" w:cstheme="minorHAnsi"/>
                <w:sz w:val="20"/>
                <w:szCs w:val="20"/>
                <w:lang w:eastAsia="en-US"/>
              </w:rPr>
            </w:pPr>
            <w:r w:rsidRPr="00784B0A">
              <w:rPr>
                <w:sz w:val="20"/>
                <w:szCs w:val="20"/>
              </w:rPr>
              <w:t>65</w:t>
            </w:r>
          </w:p>
        </w:tc>
      </w:tr>
      <w:tr w:rsidR="00DF2506" w:rsidRPr="00784B0A" w14:paraId="126DA6F7" w14:textId="77777777" w:rsidTr="009E0B0E">
        <w:tc>
          <w:tcPr>
            <w:tcW w:w="4542" w:type="dxa"/>
            <w:shd w:val="clear" w:color="auto" w:fill="DEEAF6"/>
          </w:tcPr>
          <w:p w14:paraId="4BD44034" w14:textId="515A4C89" w:rsidR="00DF2506" w:rsidRPr="00784B0A" w:rsidRDefault="00DF2506" w:rsidP="00DF2506">
            <w:pPr>
              <w:spacing w:line="259" w:lineRule="auto"/>
              <w:rPr>
                <w:rFonts w:eastAsia="Calibri" w:cstheme="minorHAnsi"/>
                <w:sz w:val="20"/>
                <w:szCs w:val="20"/>
                <w:lang w:eastAsia="en-US"/>
              </w:rPr>
            </w:pPr>
            <w:r w:rsidRPr="00784B0A">
              <w:rPr>
                <w:rFonts w:eastAsia="Calibri" w:cstheme="minorHAnsi"/>
                <w:sz w:val="20"/>
                <w:szCs w:val="20"/>
                <w:lang w:eastAsia="en-US"/>
              </w:rPr>
              <w:t>20 training events to be held at local level – each training event to have 20 participants. Total 200 participants trained (1/3rd of total participants to be women).</w:t>
            </w:r>
          </w:p>
        </w:tc>
        <w:tc>
          <w:tcPr>
            <w:tcW w:w="1108" w:type="dxa"/>
            <w:shd w:val="clear" w:color="auto" w:fill="DEEAF6"/>
          </w:tcPr>
          <w:p w14:paraId="28AFE901" w14:textId="33ECF853" w:rsidR="00DF2506" w:rsidRPr="00784B0A" w:rsidRDefault="00DF2506" w:rsidP="00DF2506">
            <w:pPr>
              <w:spacing w:line="259" w:lineRule="auto"/>
              <w:jc w:val="both"/>
              <w:rPr>
                <w:rFonts w:eastAsia="Calibri" w:cstheme="minorHAnsi"/>
                <w:sz w:val="20"/>
                <w:szCs w:val="20"/>
                <w:lang w:eastAsia="en-US"/>
              </w:rPr>
            </w:pPr>
            <w:r w:rsidRPr="00784B0A">
              <w:rPr>
                <w:sz w:val="20"/>
                <w:szCs w:val="20"/>
              </w:rPr>
              <w:t>200</w:t>
            </w:r>
          </w:p>
        </w:tc>
        <w:tc>
          <w:tcPr>
            <w:tcW w:w="2166" w:type="dxa"/>
            <w:shd w:val="clear" w:color="auto" w:fill="DEEAF6"/>
          </w:tcPr>
          <w:p w14:paraId="7F8A843B" w14:textId="705CED1D" w:rsidR="00DF2506" w:rsidRPr="00784B0A" w:rsidRDefault="00DF2506" w:rsidP="00DF2506">
            <w:pPr>
              <w:spacing w:line="259" w:lineRule="auto"/>
              <w:jc w:val="both"/>
              <w:rPr>
                <w:rFonts w:eastAsia="Calibri" w:cstheme="minorHAnsi"/>
                <w:sz w:val="20"/>
                <w:szCs w:val="20"/>
                <w:lang w:eastAsia="en-US"/>
              </w:rPr>
            </w:pPr>
            <w:r w:rsidRPr="00784B0A">
              <w:rPr>
                <w:sz w:val="20"/>
                <w:szCs w:val="20"/>
              </w:rPr>
              <w:t>0</w:t>
            </w:r>
          </w:p>
        </w:tc>
        <w:tc>
          <w:tcPr>
            <w:tcW w:w="1919" w:type="dxa"/>
            <w:shd w:val="clear" w:color="auto" w:fill="DEEAF6"/>
          </w:tcPr>
          <w:p w14:paraId="7FFFC676" w14:textId="26A6BD2D" w:rsidR="00DF2506" w:rsidRPr="00784B0A" w:rsidRDefault="00DF2506" w:rsidP="00DF2506">
            <w:pPr>
              <w:spacing w:line="259" w:lineRule="auto"/>
              <w:jc w:val="both"/>
              <w:rPr>
                <w:rFonts w:eastAsia="Calibri" w:cstheme="minorHAnsi"/>
                <w:sz w:val="20"/>
                <w:szCs w:val="20"/>
                <w:lang w:eastAsia="en-US"/>
              </w:rPr>
            </w:pPr>
            <w:r w:rsidRPr="00784B0A">
              <w:rPr>
                <w:sz w:val="20"/>
                <w:szCs w:val="20"/>
              </w:rPr>
              <w:t>4,024</w:t>
            </w:r>
          </w:p>
        </w:tc>
      </w:tr>
      <w:tr w:rsidR="00DF2506" w:rsidRPr="00784B0A" w14:paraId="7AAD39C9" w14:textId="77777777" w:rsidTr="009E0B0E">
        <w:tc>
          <w:tcPr>
            <w:tcW w:w="4542" w:type="dxa"/>
            <w:shd w:val="clear" w:color="auto" w:fill="DEEAF6"/>
          </w:tcPr>
          <w:p w14:paraId="42F22B49" w14:textId="6301C336" w:rsidR="00DF2506" w:rsidRPr="00784B0A" w:rsidRDefault="00DF2506" w:rsidP="00DF2506">
            <w:pPr>
              <w:spacing w:line="259" w:lineRule="auto"/>
              <w:rPr>
                <w:rFonts w:eastAsia="Calibri" w:cstheme="minorHAnsi"/>
                <w:sz w:val="20"/>
                <w:szCs w:val="20"/>
                <w:lang w:eastAsia="en-US"/>
              </w:rPr>
            </w:pPr>
            <w:r w:rsidRPr="00784B0A">
              <w:rPr>
                <w:rFonts w:eastAsia="Calibri" w:cstheme="minorHAnsi"/>
                <w:sz w:val="20"/>
                <w:szCs w:val="20"/>
                <w:lang w:eastAsia="en-US"/>
              </w:rPr>
              <w:t>80 Officials/staff will be supported to enhance their skills through distance learning courses.</w:t>
            </w:r>
          </w:p>
        </w:tc>
        <w:tc>
          <w:tcPr>
            <w:tcW w:w="1108" w:type="dxa"/>
            <w:shd w:val="clear" w:color="auto" w:fill="DEEAF6"/>
          </w:tcPr>
          <w:p w14:paraId="5F736922" w14:textId="4BC8E78E" w:rsidR="00DF2506" w:rsidRPr="00784B0A" w:rsidRDefault="00DF2506" w:rsidP="00DF2506">
            <w:pPr>
              <w:spacing w:line="259" w:lineRule="auto"/>
              <w:jc w:val="both"/>
              <w:rPr>
                <w:rFonts w:eastAsia="Calibri" w:cstheme="minorHAnsi"/>
                <w:sz w:val="20"/>
                <w:szCs w:val="20"/>
                <w:lang w:eastAsia="en-US"/>
              </w:rPr>
            </w:pPr>
            <w:r w:rsidRPr="00784B0A">
              <w:rPr>
                <w:sz w:val="20"/>
                <w:szCs w:val="20"/>
              </w:rPr>
              <w:t>80</w:t>
            </w:r>
          </w:p>
        </w:tc>
        <w:tc>
          <w:tcPr>
            <w:tcW w:w="2166" w:type="dxa"/>
            <w:shd w:val="clear" w:color="auto" w:fill="DEEAF6"/>
          </w:tcPr>
          <w:p w14:paraId="6995207B" w14:textId="324473B2" w:rsidR="00DF2506" w:rsidRPr="00784B0A" w:rsidRDefault="00DF2506" w:rsidP="00DF2506">
            <w:pPr>
              <w:spacing w:line="259" w:lineRule="auto"/>
              <w:jc w:val="both"/>
              <w:rPr>
                <w:rFonts w:eastAsia="Calibri" w:cstheme="minorHAnsi"/>
                <w:sz w:val="20"/>
                <w:szCs w:val="20"/>
                <w:lang w:eastAsia="en-US"/>
              </w:rPr>
            </w:pPr>
            <w:r w:rsidRPr="00784B0A">
              <w:rPr>
                <w:sz w:val="20"/>
                <w:szCs w:val="20"/>
              </w:rPr>
              <w:t>0</w:t>
            </w:r>
          </w:p>
        </w:tc>
        <w:tc>
          <w:tcPr>
            <w:tcW w:w="1919" w:type="dxa"/>
            <w:shd w:val="clear" w:color="auto" w:fill="DEEAF6"/>
          </w:tcPr>
          <w:p w14:paraId="190BF470" w14:textId="21E8B7DA" w:rsidR="00DF2506" w:rsidRPr="00784B0A" w:rsidRDefault="00DF2506" w:rsidP="00DF2506">
            <w:pPr>
              <w:spacing w:line="259" w:lineRule="auto"/>
              <w:jc w:val="both"/>
              <w:rPr>
                <w:rFonts w:eastAsia="Calibri" w:cstheme="minorHAnsi"/>
                <w:sz w:val="20"/>
                <w:szCs w:val="20"/>
                <w:lang w:eastAsia="en-US"/>
              </w:rPr>
            </w:pPr>
            <w:r w:rsidRPr="00784B0A">
              <w:rPr>
                <w:sz w:val="20"/>
                <w:szCs w:val="20"/>
              </w:rPr>
              <w:t>68</w:t>
            </w:r>
          </w:p>
        </w:tc>
      </w:tr>
      <w:tr w:rsidR="000930E7" w:rsidRPr="00784B0A" w14:paraId="42D7564D" w14:textId="77777777" w:rsidTr="009E0B0E">
        <w:tc>
          <w:tcPr>
            <w:tcW w:w="9735" w:type="dxa"/>
            <w:gridSpan w:val="4"/>
            <w:shd w:val="clear" w:color="auto" w:fill="DEEAF6"/>
          </w:tcPr>
          <w:p w14:paraId="61B39E93" w14:textId="2ABF6283" w:rsidR="000930E7" w:rsidRPr="00784B0A" w:rsidRDefault="000930E7" w:rsidP="000930E7">
            <w:pPr>
              <w:spacing w:line="259" w:lineRule="auto"/>
              <w:jc w:val="both"/>
              <w:rPr>
                <w:rFonts w:eastAsia="Calibri" w:cstheme="minorHAnsi"/>
                <w:color w:val="BC0032"/>
                <w:sz w:val="20"/>
                <w:szCs w:val="20"/>
                <w:lang w:eastAsia="en-US"/>
              </w:rPr>
            </w:pPr>
            <w:r w:rsidRPr="00784B0A">
              <w:rPr>
                <w:rFonts w:eastAsia="Calibri" w:cstheme="minorHAnsi"/>
                <w:b/>
                <w:sz w:val="20"/>
                <w:szCs w:val="20"/>
                <w:lang w:eastAsia="en-US"/>
              </w:rPr>
              <w:t>Output 1.2</w:t>
            </w:r>
            <w:r w:rsidRPr="00784B0A">
              <w:rPr>
                <w:rFonts w:eastAsia="Calibri" w:cstheme="minorHAnsi"/>
                <w:sz w:val="20"/>
                <w:szCs w:val="20"/>
                <w:lang w:eastAsia="en-US"/>
              </w:rPr>
              <w:t xml:space="preserve">: </w:t>
            </w:r>
            <w:r w:rsidR="00C67614" w:rsidRPr="00784B0A">
              <w:rPr>
                <w:rFonts w:eastAsia="Calibri" w:cstheme="minorHAnsi"/>
                <w:sz w:val="20"/>
                <w:szCs w:val="20"/>
                <w:lang w:eastAsia="en-US"/>
              </w:rPr>
              <w:t>Output Enhanced Institutional Capacities for IWRM</w:t>
            </w:r>
          </w:p>
        </w:tc>
      </w:tr>
      <w:tr w:rsidR="004512CE" w:rsidRPr="00784B0A" w14:paraId="5968F999" w14:textId="77777777" w:rsidTr="009E0B0E">
        <w:tc>
          <w:tcPr>
            <w:tcW w:w="4542" w:type="dxa"/>
            <w:shd w:val="clear" w:color="auto" w:fill="DEEAF6"/>
          </w:tcPr>
          <w:p w14:paraId="5A16AD33" w14:textId="48CD1FFB" w:rsidR="004512CE" w:rsidRPr="00784B0A" w:rsidRDefault="004512CE" w:rsidP="004512CE">
            <w:pPr>
              <w:spacing w:line="259" w:lineRule="auto"/>
              <w:jc w:val="both"/>
              <w:rPr>
                <w:rFonts w:eastAsia="Calibri" w:cstheme="minorHAnsi"/>
                <w:color w:val="BC0032"/>
                <w:sz w:val="20"/>
                <w:szCs w:val="20"/>
                <w:lang w:eastAsia="en-US"/>
              </w:rPr>
            </w:pPr>
            <w:r w:rsidRPr="00784B0A">
              <w:rPr>
                <w:rFonts w:eastAsia="Calibri" w:cstheme="minorHAnsi"/>
                <w:sz w:val="20"/>
                <w:szCs w:val="20"/>
                <w:lang w:eastAsia="en-US"/>
              </w:rPr>
              <w:t>1 (one) fully functional Geospatial technology unit</w:t>
            </w:r>
          </w:p>
        </w:tc>
        <w:tc>
          <w:tcPr>
            <w:tcW w:w="1108" w:type="dxa"/>
            <w:shd w:val="clear" w:color="auto" w:fill="DEEAF6"/>
          </w:tcPr>
          <w:p w14:paraId="32FF6694" w14:textId="39D7C084"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0B0F0892" w14:textId="3E79784B"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1</w:t>
            </w:r>
          </w:p>
        </w:tc>
        <w:tc>
          <w:tcPr>
            <w:tcW w:w="1919" w:type="dxa"/>
            <w:shd w:val="clear" w:color="auto" w:fill="DEEAF6"/>
          </w:tcPr>
          <w:p w14:paraId="5AC8837B" w14:textId="480F5DBA"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1</w:t>
            </w:r>
          </w:p>
        </w:tc>
      </w:tr>
      <w:tr w:rsidR="004512CE" w:rsidRPr="00784B0A" w14:paraId="05B03F82" w14:textId="77777777" w:rsidTr="009E0B0E">
        <w:tc>
          <w:tcPr>
            <w:tcW w:w="4542" w:type="dxa"/>
            <w:shd w:val="clear" w:color="auto" w:fill="DEEAF6"/>
          </w:tcPr>
          <w:p w14:paraId="2B3C3C59" w14:textId="382B0714" w:rsidR="004512CE" w:rsidRPr="00784B0A" w:rsidRDefault="004512CE" w:rsidP="004512CE">
            <w:pPr>
              <w:spacing w:line="259" w:lineRule="auto"/>
              <w:jc w:val="both"/>
              <w:rPr>
                <w:rFonts w:eastAsia="Calibri" w:cstheme="minorHAnsi"/>
                <w:sz w:val="20"/>
                <w:szCs w:val="20"/>
                <w:lang w:eastAsia="en-US"/>
              </w:rPr>
            </w:pPr>
            <w:r w:rsidRPr="00784B0A">
              <w:rPr>
                <w:rFonts w:eastAsia="Calibri" w:cstheme="minorHAnsi"/>
                <w:sz w:val="20"/>
                <w:szCs w:val="20"/>
                <w:lang w:eastAsia="en-US"/>
              </w:rPr>
              <w:t>7 Sets (1 for MoEWR and 6 for relevant institution in FMS</w:t>
            </w:r>
          </w:p>
        </w:tc>
        <w:tc>
          <w:tcPr>
            <w:tcW w:w="1108" w:type="dxa"/>
            <w:shd w:val="clear" w:color="auto" w:fill="DEEAF6"/>
          </w:tcPr>
          <w:p w14:paraId="40E3ED09" w14:textId="5228328D"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7</w:t>
            </w:r>
          </w:p>
        </w:tc>
        <w:tc>
          <w:tcPr>
            <w:tcW w:w="2166" w:type="dxa"/>
            <w:shd w:val="clear" w:color="auto" w:fill="DEEAF6"/>
          </w:tcPr>
          <w:p w14:paraId="03094FC9" w14:textId="7D95CED1"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17467982" w14:textId="7581FAEB"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7</w:t>
            </w:r>
          </w:p>
        </w:tc>
      </w:tr>
      <w:tr w:rsidR="004512CE" w:rsidRPr="00784B0A" w14:paraId="53126F4A" w14:textId="77777777" w:rsidTr="009E0B0E">
        <w:tc>
          <w:tcPr>
            <w:tcW w:w="4542" w:type="dxa"/>
            <w:shd w:val="clear" w:color="auto" w:fill="DEEAF6"/>
          </w:tcPr>
          <w:p w14:paraId="55810916" w14:textId="4FCAC9CA" w:rsidR="004512CE" w:rsidRPr="00784B0A" w:rsidRDefault="004512CE" w:rsidP="004512CE">
            <w:pPr>
              <w:spacing w:line="259" w:lineRule="auto"/>
              <w:jc w:val="both"/>
              <w:rPr>
                <w:rFonts w:eastAsia="Calibri" w:cstheme="minorHAnsi"/>
                <w:color w:val="BC0032"/>
                <w:sz w:val="20"/>
                <w:szCs w:val="20"/>
                <w:lang w:eastAsia="en-US"/>
              </w:rPr>
            </w:pPr>
            <w:r w:rsidRPr="00784B0A">
              <w:rPr>
                <w:rFonts w:eastAsia="Calibri" w:cstheme="minorHAnsi"/>
                <w:sz w:val="20"/>
                <w:szCs w:val="20"/>
                <w:lang w:eastAsia="en-US"/>
              </w:rPr>
              <w:t>Institutional Coordination System for IWRM formally adopted. (2 technical workshops held and a road map for improved water sector coordination piloted.)</w:t>
            </w:r>
          </w:p>
        </w:tc>
        <w:tc>
          <w:tcPr>
            <w:tcW w:w="1108" w:type="dxa"/>
            <w:shd w:val="clear" w:color="auto" w:fill="DEEAF6"/>
          </w:tcPr>
          <w:p w14:paraId="524666EF" w14:textId="63A0D070"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2</w:t>
            </w:r>
          </w:p>
        </w:tc>
        <w:tc>
          <w:tcPr>
            <w:tcW w:w="2166" w:type="dxa"/>
            <w:shd w:val="clear" w:color="auto" w:fill="DEEAF6"/>
          </w:tcPr>
          <w:p w14:paraId="71E7C5C6" w14:textId="0244E2DC"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639B2CCC" w14:textId="0283518D" w:rsidR="004512CE" w:rsidRPr="00784B0A" w:rsidRDefault="004512CE" w:rsidP="004512CE">
            <w:pPr>
              <w:spacing w:line="259" w:lineRule="auto"/>
              <w:jc w:val="both"/>
              <w:rPr>
                <w:rFonts w:eastAsia="Calibri" w:cstheme="minorHAnsi"/>
                <w:sz w:val="20"/>
                <w:szCs w:val="20"/>
                <w:lang w:eastAsia="en-US"/>
              </w:rPr>
            </w:pPr>
            <w:r w:rsidRPr="00784B0A">
              <w:rPr>
                <w:spacing w:val="-10"/>
                <w:sz w:val="20"/>
              </w:rPr>
              <w:t>3</w:t>
            </w:r>
          </w:p>
        </w:tc>
      </w:tr>
      <w:tr w:rsidR="00A452CB" w:rsidRPr="00784B0A" w14:paraId="13897BDC" w14:textId="77777777" w:rsidTr="009E0B0E">
        <w:tc>
          <w:tcPr>
            <w:tcW w:w="9735" w:type="dxa"/>
            <w:gridSpan w:val="4"/>
            <w:shd w:val="clear" w:color="auto" w:fill="DEEAF6"/>
          </w:tcPr>
          <w:p w14:paraId="79BE45D2" w14:textId="4D5882DE" w:rsidR="00A452CB" w:rsidRPr="00784B0A" w:rsidRDefault="00071139" w:rsidP="00271E05">
            <w:pPr>
              <w:spacing w:line="259" w:lineRule="auto"/>
              <w:jc w:val="center"/>
              <w:rPr>
                <w:rFonts w:eastAsia="Calibri" w:cstheme="minorHAnsi"/>
                <w:b/>
                <w:bCs/>
                <w:color w:val="ED7D31" w:themeColor="accent2"/>
                <w:sz w:val="20"/>
                <w:szCs w:val="20"/>
                <w:lang w:eastAsia="fr-CA"/>
              </w:rPr>
            </w:pPr>
            <w:r w:rsidRPr="00784B0A">
              <w:rPr>
                <w:rFonts w:eastAsia="Calibri" w:cstheme="minorHAnsi"/>
                <w:b/>
                <w:sz w:val="20"/>
                <w:szCs w:val="20"/>
                <w:lang w:eastAsia="fr-CA"/>
              </w:rPr>
              <w:t>COMPONENT 2: ENVIRONMENTAL GOVERNANCE</w:t>
            </w:r>
          </w:p>
        </w:tc>
      </w:tr>
      <w:tr w:rsidR="000930E7" w:rsidRPr="00784B0A" w14:paraId="23A06340" w14:textId="77777777" w:rsidTr="009E0B0E">
        <w:tc>
          <w:tcPr>
            <w:tcW w:w="9735" w:type="dxa"/>
            <w:gridSpan w:val="4"/>
            <w:shd w:val="clear" w:color="auto" w:fill="DEEAF6"/>
          </w:tcPr>
          <w:p w14:paraId="2B3ECF38" w14:textId="4E65ECCA" w:rsidR="000930E7" w:rsidRPr="00784B0A" w:rsidRDefault="00A452CB" w:rsidP="000930E7">
            <w:pPr>
              <w:spacing w:line="259" w:lineRule="auto"/>
              <w:jc w:val="both"/>
              <w:rPr>
                <w:rFonts w:eastAsia="Calibri" w:cstheme="minorHAnsi"/>
                <w:color w:val="BC0032"/>
                <w:sz w:val="20"/>
                <w:szCs w:val="20"/>
                <w:lang w:eastAsia="en-US"/>
              </w:rPr>
            </w:pPr>
            <w:r w:rsidRPr="00784B0A">
              <w:rPr>
                <w:rFonts w:eastAsia="Calibri" w:cstheme="minorHAnsi"/>
                <w:b/>
                <w:sz w:val="20"/>
                <w:szCs w:val="20"/>
                <w:lang w:eastAsia="en-US"/>
              </w:rPr>
              <w:t>Output 2.1: Environmental management system strengthened at Federal and State level</w:t>
            </w:r>
          </w:p>
        </w:tc>
      </w:tr>
      <w:tr w:rsidR="00343ACB" w:rsidRPr="00784B0A" w14:paraId="6EA8B361" w14:textId="77777777" w:rsidTr="009E0B0E">
        <w:tc>
          <w:tcPr>
            <w:tcW w:w="4542" w:type="dxa"/>
            <w:shd w:val="clear" w:color="auto" w:fill="DEEAF6"/>
          </w:tcPr>
          <w:p w14:paraId="5B0C41CD" w14:textId="0CA4EB06" w:rsidR="00343ACB" w:rsidRPr="00784B0A" w:rsidRDefault="00343ACB" w:rsidP="00343ACB">
            <w:pPr>
              <w:spacing w:line="259" w:lineRule="auto"/>
              <w:jc w:val="both"/>
              <w:rPr>
                <w:rFonts w:eastAsia="Calibri" w:cstheme="minorHAnsi"/>
                <w:color w:val="BC0032"/>
                <w:sz w:val="20"/>
                <w:szCs w:val="20"/>
                <w:lang w:eastAsia="en-US"/>
              </w:rPr>
            </w:pPr>
            <w:r w:rsidRPr="00784B0A">
              <w:rPr>
                <w:rFonts w:eastAsia="Calibri" w:cstheme="minorHAnsi"/>
                <w:sz w:val="20"/>
                <w:szCs w:val="20"/>
                <w:lang w:eastAsia="en-US"/>
              </w:rPr>
              <w:t>175 officials/staff trained including TOR for 30 official/staff on environmental governance and improved coordination</w:t>
            </w:r>
          </w:p>
        </w:tc>
        <w:tc>
          <w:tcPr>
            <w:tcW w:w="1108" w:type="dxa"/>
            <w:shd w:val="clear" w:color="auto" w:fill="DEEAF6"/>
          </w:tcPr>
          <w:p w14:paraId="00452E1E" w14:textId="311C8191" w:rsidR="00343ACB" w:rsidRPr="00784B0A" w:rsidRDefault="00343ACB" w:rsidP="00343ACB">
            <w:pPr>
              <w:spacing w:line="259" w:lineRule="auto"/>
              <w:jc w:val="both"/>
              <w:rPr>
                <w:rFonts w:eastAsia="Calibri" w:cstheme="minorHAnsi"/>
                <w:color w:val="BC0032"/>
                <w:sz w:val="20"/>
                <w:szCs w:val="20"/>
                <w:lang w:eastAsia="en-US"/>
              </w:rPr>
            </w:pPr>
            <w:r w:rsidRPr="00784B0A">
              <w:rPr>
                <w:spacing w:val="-5"/>
                <w:sz w:val="20"/>
              </w:rPr>
              <w:t>175</w:t>
            </w:r>
          </w:p>
        </w:tc>
        <w:tc>
          <w:tcPr>
            <w:tcW w:w="2166" w:type="dxa"/>
            <w:shd w:val="clear" w:color="auto" w:fill="DEEAF6"/>
          </w:tcPr>
          <w:p w14:paraId="7906E3CD" w14:textId="718EAEE6" w:rsidR="00343ACB" w:rsidRPr="00784B0A" w:rsidRDefault="00343ACB" w:rsidP="00343ACB">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185E2471" w14:textId="57C58646" w:rsidR="00343ACB" w:rsidRPr="00784B0A" w:rsidRDefault="00343ACB" w:rsidP="00343ACB">
            <w:pPr>
              <w:spacing w:line="259" w:lineRule="auto"/>
              <w:jc w:val="both"/>
              <w:rPr>
                <w:rFonts w:eastAsia="Calibri" w:cstheme="minorHAnsi"/>
                <w:sz w:val="20"/>
                <w:szCs w:val="20"/>
                <w:lang w:eastAsia="en-US"/>
              </w:rPr>
            </w:pPr>
            <w:r w:rsidRPr="00784B0A">
              <w:rPr>
                <w:sz w:val="20"/>
              </w:rPr>
              <w:t>129</w:t>
            </w:r>
            <w:r w:rsidRPr="00784B0A">
              <w:rPr>
                <w:spacing w:val="-5"/>
                <w:sz w:val="20"/>
              </w:rPr>
              <w:t xml:space="preserve"> </w:t>
            </w:r>
            <w:r w:rsidRPr="00784B0A">
              <w:rPr>
                <w:sz w:val="20"/>
              </w:rPr>
              <w:t>(M:93;</w:t>
            </w:r>
            <w:r w:rsidRPr="00784B0A">
              <w:rPr>
                <w:spacing w:val="-7"/>
                <w:sz w:val="20"/>
              </w:rPr>
              <w:t xml:space="preserve"> </w:t>
            </w:r>
            <w:r w:rsidRPr="00784B0A">
              <w:rPr>
                <w:spacing w:val="-2"/>
                <w:sz w:val="20"/>
              </w:rPr>
              <w:t>F:36)</w:t>
            </w:r>
          </w:p>
        </w:tc>
      </w:tr>
      <w:tr w:rsidR="00343ACB" w:rsidRPr="00784B0A" w14:paraId="2B93256B" w14:textId="77777777" w:rsidTr="009E0B0E">
        <w:tc>
          <w:tcPr>
            <w:tcW w:w="4542" w:type="dxa"/>
            <w:shd w:val="clear" w:color="auto" w:fill="DEEAF6"/>
          </w:tcPr>
          <w:p w14:paraId="58F67025" w14:textId="6169B31C" w:rsidR="00343ACB" w:rsidRPr="00784B0A" w:rsidRDefault="00343ACB" w:rsidP="00343ACB">
            <w:pPr>
              <w:spacing w:line="259" w:lineRule="auto"/>
              <w:jc w:val="both"/>
              <w:rPr>
                <w:rFonts w:eastAsia="Calibri" w:cstheme="minorHAnsi"/>
                <w:color w:val="BC0032"/>
                <w:sz w:val="20"/>
                <w:szCs w:val="20"/>
                <w:lang w:eastAsia="en-US"/>
              </w:rPr>
            </w:pPr>
            <w:r w:rsidRPr="00784B0A">
              <w:rPr>
                <w:rFonts w:eastAsia="Calibri" w:cstheme="minorHAnsi"/>
                <w:sz w:val="20"/>
                <w:szCs w:val="20"/>
                <w:lang w:eastAsia="en-US"/>
              </w:rPr>
              <w:t xml:space="preserve">One Environmental Adviser hired; 20 officials trained on capacity building to implement environmental strategy  </w:t>
            </w:r>
          </w:p>
        </w:tc>
        <w:tc>
          <w:tcPr>
            <w:tcW w:w="1108" w:type="dxa"/>
            <w:shd w:val="clear" w:color="auto" w:fill="DEEAF6"/>
          </w:tcPr>
          <w:p w14:paraId="01392877" w14:textId="2576AC17" w:rsidR="00343ACB" w:rsidRPr="00784B0A" w:rsidRDefault="00343ACB" w:rsidP="00343ACB">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08D21BB9" w14:textId="3115D587" w:rsidR="00343ACB" w:rsidRPr="00784B0A" w:rsidRDefault="00343ACB" w:rsidP="00343ACB">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7F7E4E6A" w14:textId="6E20C3DB" w:rsidR="00343ACB" w:rsidRPr="00784B0A" w:rsidRDefault="00343ACB" w:rsidP="00343ACB">
            <w:pPr>
              <w:spacing w:line="259" w:lineRule="auto"/>
              <w:jc w:val="both"/>
              <w:rPr>
                <w:rFonts w:eastAsia="Calibri" w:cstheme="minorHAnsi"/>
                <w:sz w:val="20"/>
                <w:szCs w:val="20"/>
                <w:lang w:eastAsia="en-US"/>
              </w:rPr>
            </w:pPr>
            <w:r w:rsidRPr="00784B0A">
              <w:rPr>
                <w:spacing w:val="-10"/>
                <w:sz w:val="20"/>
              </w:rPr>
              <w:t>1</w:t>
            </w:r>
          </w:p>
        </w:tc>
      </w:tr>
      <w:tr w:rsidR="00343ACB" w:rsidRPr="00784B0A" w14:paraId="44753CC6" w14:textId="77777777" w:rsidTr="009E0B0E">
        <w:tc>
          <w:tcPr>
            <w:tcW w:w="4542" w:type="dxa"/>
            <w:shd w:val="clear" w:color="auto" w:fill="DEEAF6"/>
          </w:tcPr>
          <w:p w14:paraId="470F4121" w14:textId="2418EB54" w:rsidR="00343ACB" w:rsidRPr="00784B0A" w:rsidRDefault="00343ACB" w:rsidP="00343ACB">
            <w:pPr>
              <w:spacing w:line="259" w:lineRule="auto"/>
              <w:jc w:val="both"/>
              <w:rPr>
                <w:rFonts w:eastAsia="Calibri" w:cstheme="minorHAnsi"/>
                <w:color w:val="BC0032"/>
                <w:sz w:val="20"/>
                <w:szCs w:val="20"/>
                <w:lang w:eastAsia="en-US"/>
              </w:rPr>
            </w:pPr>
            <w:r w:rsidRPr="00784B0A">
              <w:rPr>
                <w:rFonts w:eastAsia="Calibri" w:cstheme="minorHAnsi"/>
                <w:sz w:val="20"/>
                <w:szCs w:val="20"/>
                <w:lang w:eastAsia="en-US"/>
              </w:rPr>
              <w:t>7 Training/workshop held to track progress on environmental SDGs</w:t>
            </w:r>
          </w:p>
        </w:tc>
        <w:tc>
          <w:tcPr>
            <w:tcW w:w="1108" w:type="dxa"/>
            <w:shd w:val="clear" w:color="auto" w:fill="DEEAF6"/>
          </w:tcPr>
          <w:p w14:paraId="2F425EDD" w14:textId="692F5912" w:rsidR="00343ACB" w:rsidRPr="00784B0A" w:rsidRDefault="00343ACB" w:rsidP="00343ACB">
            <w:pPr>
              <w:spacing w:line="259" w:lineRule="auto"/>
              <w:jc w:val="both"/>
              <w:rPr>
                <w:rFonts w:eastAsia="Calibri" w:cstheme="minorHAnsi"/>
                <w:sz w:val="20"/>
                <w:szCs w:val="20"/>
                <w:lang w:eastAsia="en-US"/>
              </w:rPr>
            </w:pPr>
            <w:r w:rsidRPr="00784B0A">
              <w:rPr>
                <w:spacing w:val="-10"/>
                <w:sz w:val="20"/>
              </w:rPr>
              <w:t>7</w:t>
            </w:r>
          </w:p>
        </w:tc>
        <w:tc>
          <w:tcPr>
            <w:tcW w:w="2166" w:type="dxa"/>
            <w:shd w:val="clear" w:color="auto" w:fill="DEEAF6"/>
          </w:tcPr>
          <w:p w14:paraId="203E0FE4" w14:textId="31E686D7" w:rsidR="00343ACB" w:rsidRPr="00784B0A" w:rsidRDefault="00343ACB" w:rsidP="00343ACB">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07F45BDF" w14:textId="02E9C544" w:rsidR="00343ACB" w:rsidRPr="00784B0A" w:rsidRDefault="00343ACB" w:rsidP="00343ACB">
            <w:pPr>
              <w:spacing w:line="259" w:lineRule="auto"/>
              <w:jc w:val="both"/>
              <w:rPr>
                <w:rFonts w:eastAsia="Calibri" w:cstheme="minorHAnsi"/>
                <w:sz w:val="20"/>
                <w:szCs w:val="20"/>
                <w:lang w:eastAsia="en-US"/>
              </w:rPr>
            </w:pPr>
            <w:r w:rsidRPr="00784B0A">
              <w:rPr>
                <w:spacing w:val="-10"/>
                <w:sz w:val="20"/>
              </w:rPr>
              <w:t>7</w:t>
            </w:r>
          </w:p>
        </w:tc>
      </w:tr>
      <w:tr w:rsidR="00CD7745" w:rsidRPr="00784B0A" w14:paraId="7FF27A69" w14:textId="77777777" w:rsidTr="00A1650C">
        <w:tc>
          <w:tcPr>
            <w:tcW w:w="9735" w:type="dxa"/>
            <w:gridSpan w:val="4"/>
            <w:shd w:val="clear" w:color="auto" w:fill="DEEAF6"/>
          </w:tcPr>
          <w:p w14:paraId="43ADDC8A" w14:textId="4606A735" w:rsidR="00CD7745" w:rsidRPr="00784B0A" w:rsidRDefault="00CD7745" w:rsidP="00CD7745">
            <w:pPr>
              <w:spacing w:line="259" w:lineRule="auto"/>
              <w:jc w:val="both"/>
              <w:rPr>
                <w:rFonts w:eastAsia="Calibri" w:cstheme="minorHAnsi"/>
                <w:color w:val="BC0032"/>
                <w:sz w:val="20"/>
                <w:szCs w:val="20"/>
                <w:lang w:eastAsia="en-US"/>
              </w:rPr>
            </w:pPr>
          </w:p>
        </w:tc>
      </w:tr>
      <w:tr w:rsidR="009E0B0E" w:rsidRPr="00784B0A" w14:paraId="67336922" w14:textId="77777777" w:rsidTr="00A1650C">
        <w:tc>
          <w:tcPr>
            <w:tcW w:w="9735" w:type="dxa"/>
            <w:gridSpan w:val="4"/>
            <w:shd w:val="clear" w:color="auto" w:fill="DEEAF6"/>
          </w:tcPr>
          <w:p w14:paraId="707F858D" w14:textId="182399F7" w:rsidR="009E0B0E" w:rsidRPr="00784B0A" w:rsidRDefault="009E0B0E" w:rsidP="000930E7">
            <w:pPr>
              <w:spacing w:line="259" w:lineRule="auto"/>
              <w:jc w:val="both"/>
              <w:rPr>
                <w:rFonts w:eastAsia="Calibri" w:cstheme="minorHAnsi"/>
                <w:b/>
                <w:sz w:val="20"/>
                <w:szCs w:val="20"/>
                <w:lang w:eastAsia="en-US"/>
              </w:rPr>
            </w:pPr>
            <w:r w:rsidRPr="00784B0A">
              <w:rPr>
                <w:rFonts w:eastAsia="Calibri" w:cstheme="minorHAnsi"/>
                <w:b/>
                <w:sz w:val="20"/>
                <w:szCs w:val="20"/>
                <w:lang w:eastAsia="en-US"/>
              </w:rPr>
              <w:t>Output 2.2: Improved capacity for environmental monitoring and assessment</w:t>
            </w:r>
          </w:p>
        </w:tc>
      </w:tr>
      <w:tr w:rsidR="00D03108" w:rsidRPr="00784B0A" w14:paraId="3F1237FB" w14:textId="77777777" w:rsidTr="009E0B0E">
        <w:tc>
          <w:tcPr>
            <w:tcW w:w="4542" w:type="dxa"/>
            <w:shd w:val="clear" w:color="auto" w:fill="DEEAF6"/>
          </w:tcPr>
          <w:p w14:paraId="525FA346" w14:textId="1E0B69B9" w:rsidR="00D03108" w:rsidRPr="00784B0A" w:rsidRDefault="00D03108" w:rsidP="00D03108">
            <w:pPr>
              <w:spacing w:line="259" w:lineRule="auto"/>
              <w:jc w:val="both"/>
              <w:rPr>
                <w:rFonts w:eastAsia="Calibri" w:cstheme="minorHAnsi"/>
                <w:sz w:val="20"/>
                <w:szCs w:val="20"/>
                <w:lang w:eastAsia="en-US"/>
              </w:rPr>
            </w:pPr>
            <w:r w:rsidRPr="00784B0A">
              <w:rPr>
                <w:rFonts w:eastAsia="Calibri" w:cstheme="minorHAnsi"/>
                <w:sz w:val="20"/>
                <w:szCs w:val="20"/>
                <w:lang w:eastAsia="en-US"/>
              </w:rPr>
              <w:lastRenderedPageBreak/>
              <w:t>One GIS unit established, and 7 set equipment provided</w:t>
            </w:r>
          </w:p>
        </w:tc>
        <w:tc>
          <w:tcPr>
            <w:tcW w:w="1108" w:type="dxa"/>
            <w:shd w:val="clear" w:color="auto" w:fill="DEEAF6"/>
          </w:tcPr>
          <w:p w14:paraId="3A07A4D3" w14:textId="5CA76E23" w:rsidR="00D03108" w:rsidRPr="00784B0A" w:rsidRDefault="00D03108" w:rsidP="00D03108">
            <w:pPr>
              <w:spacing w:line="259" w:lineRule="auto"/>
              <w:jc w:val="both"/>
              <w:rPr>
                <w:rFonts w:eastAsia="Calibri" w:cstheme="minorHAnsi"/>
                <w:sz w:val="20"/>
                <w:szCs w:val="20"/>
                <w:lang w:eastAsia="en-US"/>
              </w:rPr>
            </w:pPr>
            <w:r w:rsidRPr="00784B0A">
              <w:rPr>
                <w:spacing w:val="-10"/>
                <w:sz w:val="20"/>
              </w:rPr>
              <w:t>7</w:t>
            </w:r>
          </w:p>
        </w:tc>
        <w:tc>
          <w:tcPr>
            <w:tcW w:w="2166" w:type="dxa"/>
            <w:shd w:val="clear" w:color="auto" w:fill="DEEAF6"/>
          </w:tcPr>
          <w:p w14:paraId="524AF7CF" w14:textId="0EE1A466" w:rsidR="00D03108" w:rsidRPr="00784B0A" w:rsidRDefault="00D03108" w:rsidP="00D03108">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2111B324" w14:textId="3CBDC568" w:rsidR="00D03108" w:rsidRPr="00784B0A" w:rsidRDefault="00D03108" w:rsidP="00D03108">
            <w:pPr>
              <w:spacing w:line="259" w:lineRule="auto"/>
              <w:jc w:val="both"/>
              <w:rPr>
                <w:rFonts w:eastAsia="Calibri" w:cstheme="minorHAnsi"/>
                <w:sz w:val="20"/>
                <w:szCs w:val="20"/>
                <w:lang w:eastAsia="en-US"/>
              </w:rPr>
            </w:pPr>
            <w:r w:rsidRPr="00784B0A">
              <w:rPr>
                <w:spacing w:val="-10"/>
                <w:sz w:val="20"/>
              </w:rPr>
              <w:t>7</w:t>
            </w:r>
          </w:p>
        </w:tc>
      </w:tr>
      <w:tr w:rsidR="00D03108" w:rsidRPr="00784B0A" w14:paraId="121A2C68" w14:textId="77777777" w:rsidTr="009E0B0E">
        <w:tc>
          <w:tcPr>
            <w:tcW w:w="4542" w:type="dxa"/>
            <w:shd w:val="clear" w:color="auto" w:fill="DEEAF6"/>
          </w:tcPr>
          <w:p w14:paraId="0E6668A4" w14:textId="69F52B63" w:rsidR="00D03108" w:rsidRPr="00784B0A" w:rsidRDefault="00D03108" w:rsidP="00D03108">
            <w:pPr>
              <w:spacing w:line="259" w:lineRule="auto"/>
              <w:jc w:val="both"/>
              <w:rPr>
                <w:rFonts w:eastAsia="Calibri" w:cstheme="minorHAnsi"/>
                <w:sz w:val="20"/>
                <w:szCs w:val="20"/>
                <w:lang w:eastAsia="en-US"/>
              </w:rPr>
            </w:pPr>
            <w:r w:rsidRPr="00784B0A">
              <w:rPr>
                <w:rFonts w:eastAsia="Calibri" w:cstheme="minorHAnsi"/>
                <w:sz w:val="20"/>
                <w:szCs w:val="20"/>
                <w:lang w:eastAsia="en-US"/>
              </w:rPr>
              <w:t>One set of NEQS finalized</w:t>
            </w:r>
          </w:p>
        </w:tc>
        <w:tc>
          <w:tcPr>
            <w:tcW w:w="1108" w:type="dxa"/>
            <w:shd w:val="clear" w:color="auto" w:fill="DEEAF6"/>
          </w:tcPr>
          <w:p w14:paraId="09C922D7" w14:textId="72F0B611" w:rsidR="00D03108" w:rsidRPr="00784B0A" w:rsidRDefault="00D03108" w:rsidP="00D03108">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044A3B9F" w14:textId="7E563803" w:rsidR="00D03108" w:rsidRPr="00784B0A" w:rsidRDefault="00D03108" w:rsidP="00D03108">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2EDDE801" w14:textId="10056356" w:rsidR="00D03108" w:rsidRPr="00784B0A" w:rsidRDefault="00D03108" w:rsidP="00D03108">
            <w:pPr>
              <w:spacing w:line="259" w:lineRule="auto"/>
              <w:jc w:val="both"/>
              <w:rPr>
                <w:rFonts w:eastAsia="Calibri" w:cstheme="minorHAnsi"/>
                <w:sz w:val="20"/>
                <w:szCs w:val="20"/>
                <w:lang w:eastAsia="en-US"/>
              </w:rPr>
            </w:pPr>
            <w:r w:rsidRPr="00784B0A">
              <w:rPr>
                <w:spacing w:val="-10"/>
                <w:sz w:val="20"/>
              </w:rPr>
              <w:t>1</w:t>
            </w:r>
          </w:p>
        </w:tc>
      </w:tr>
      <w:tr w:rsidR="00D03108" w:rsidRPr="00784B0A" w14:paraId="715BAE8D" w14:textId="77777777" w:rsidTr="009E0B0E">
        <w:tc>
          <w:tcPr>
            <w:tcW w:w="4542" w:type="dxa"/>
            <w:shd w:val="clear" w:color="auto" w:fill="DEEAF6"/>
          </w:tcPr>
          <w:p w14:paraId="0BE46B3D" w14:textId="5B35A50F" w:rsidR="00D03108" w:rsidRPr="00784B0A" w:rsidRDefault="00D03108" w:rsidP="00D03108">
            <w:pPr>
              <w:spacing w:line="259" w:lineRule="auto"/>
              <w:jc w:val="both"/>
              <w:rPr>
                <w:rFonts w:eastAsia="Calibri" w:cstheme="minorHAnsi"/>
                <w:sz w:val="20"/>
                <w:szCs w:val="20"/>
                <w:lang w:eastAsia="en-US"/>
              </w:rPr>
            </w:pPr>
            <w:r w:rsidRPr="00784B0A">
              <w:rPr>
                <w:rFonts w:eastAsia="Calibri" w:cstheme="minorHAnsi"/>
                <w:sz w:val="20"/>
                <w:szCs w:val="20"/>
                <w:lang w:eastAsia="en-US"/>
              </w:rPr>
              <w:t>20 Officials/staff (trained at Federal) and 60 Officials/staff trained at state levels on environmental monitoring and enforcement</w:t>
            </w:r>
          </w:p>
        </w:tc>
        <w:tc>
          <w:tcPr>
            <w:tcW w:w="1108" w:type="dxa"/>
            <w:shd w:val="clear" w:color="auto" w:fill="DEEAF6"/>
          </w:tcPr>
          <w:p w14:paraId="54F2C612" w14:textId="2D8AA0AD" w:rsidR="00D03108" w:rsidRPr="00784B0A" w:rsidRDefault="00D03108" w:rsidP="00D03108">
            <w:pPr>
              <w:spacing w:line="259" w:lineRule="auto"/>
              <w:jc w:val="both"/>
              <w:rPr>
                <w:rFonts w:eastAsia="Calibri" w:cstheme="minorHAnsi"/>
                <w:sz w:val="20"/>
                <w:szCs w:val="20"/>
                <w:lang w:eastAsia="en-US"/>
              </w:rPr>
            </w:pPr>
            <w:r w:rsidRPr="00784B0A">
              <w:rPr>
                <w:spacing w:val="-5"/>
                <w:sz w:val="20"/>
              </w:rPr>
              <w:t>50</w:t>
            </w:r>
          </w:p>
        </w:tc>
        <w:tc>
          <w:tcPr>
            <w:tcW w:w="2166" w:type="dxa"/>
            <w:shd w:val="clear" w:color="auto" w:fill="DEEAF6"/>
          </w:tcPr>
          <w:p w14:paraId="00A58240" w14:textId="33C99D69" w:rsidR="00D03108" w:rsidRPr="00784B0A" w:rsidRDefault="00D03108" w:rsidP="00D03108">
            <w:pPr>
              <w:spacing w:line="259" w:lineRule="auto"/>
              <w:jc w:val="both"/>
              <w:rPr>
                <w:rFonts w:eastAsia="Calibri" w:cstheme="minorHAnsi"/>
                <w:sz w:val="20"/>
                <w:szCs w:val="20"/>
                <w:lang w:eastAsia="en-US"/>
              </w:rPr>
            </w:pPr>
            <w:r w:rsidRPr="00784B0A">
              <w:rPr>
                <w:sz w:val="20"/>
              </w:rPr>
              <w:t>135</w:t>
            </w:r>
            <w:r w:rsidRPr="00784B0A">
              <w:rPr>
                <w:spacing w:val="-5"/>
                <w:sz w:val="20"/>
              </w:rPr>
              <w:t xml:space="preserve"> </w:t>
            </w:r>
            <w:r w:rsidRPr="00784B0A">
              <w:rPr>
                <w:sz w:val="20"/>
              </w:rPr>
              <w:t>(M:77</w:t>
            </w:r>
            <w:r w:rsidRPr="00784B0A">
              <w:rPr>
                <w:spacing w:val="-4"/>
                <w:sz w:val="20"/>
              </w:rPr>
              <w:t xml:space="preserve"> </w:t>
            </w:r>
            <w:r w:rsidRPr="00784B0A">
              <w:rPr>
                <w:spacing w:val="-2"/>
                <w:sz w:val="20"/>
              </w:rPr>
              <w:t>F:58)</w:t>
            </w:r>
          </w:p>
        </w:tc>
        <w:tc>
          <w:tcPr>
            <w:tcW w:w="1919" w:type="dxa"/>
            <w:shd w:val="clear" w:color="auto" w:fill="DEEAF6"/>
          </w:tcPr>
          <w:p w14:paraId="68827F54" w14:textId="58D6907C" w:rsidR="00D03108" w:rsidRPr="00784B0A" w:rsidRDefault="00D03108" w:rsidP="00D03108">
            <w:pPr>
              <w:spacing w:line="259" w:lineRule="auto"/>
              <w:jc w:val="both"/>
              <w:rPr>
                <w:rFonts w:eastAsia="Calibri" w:cstheme="minorHAnsi"/>
                <w:sz w:val="20"/>
                <w:szCs w:val="20"/>
                <w:lang w:eastAsia="en-US"/>
              </w:rPr>
            </w:pPr>
            <w:r w:rsidRPr="00784B0A">
              <w:rPr>
                <w:sz w:val="20"/>
              </w:rPr>
              <w:t>205</w:t>
            </w:r>
            <w:r w:rsidRPr="00784B0A">
              <w:rPr>
                <w:spacing w:val="-7"/>
                <w:sz w:val="20"/>
              </w:rPr>
              <w:t xml:space="preserve"> </w:t>
            </w:r>
            <w:r w:rsidRPr="00784B0A">
              <w:rPr>
                <w:sz w:val="20"/>
              </w:rPr>
              <w:t>(M:129;</w:t>
            </w:r>
            <w:r w:rsidRPr="00784B0A">
              <w:rPr>
                <w:spacing w:val="-5"/>
                <w:sz w:val="20"/>
              </w:rPr>
              <w:t xml:space="preserve"> </w:t>
            </w:r>
            <w:r w:rsidRPr="00784B0A">
              <w:rPr>
                <w:spacing w:val="-4"/>
                <w:sz w:val="20"/>
              </w:rPr>
              <w:t>F:76)</w:t>
            </w:r>
          </w:p>
        </w:tc>
      </w:tr>
      <w:tr w:rsidR="00D03108" w:rsidRPr="00784B0A" w14:paraId="5DDF8CF1" w14:textId="77777777" w:rsidTr="009E0B0E">
        <w:tc>
          <w:tcPr>
            <w:tcW w:w="4542" w:type="dxa"/>
            <w:shd w:val="clear" w:color="auto" w:fill="DEEAF6"/>
          </w:tcPr>
          <w:p w14:paraId="3F5075D5" w14:textId="59C307C5" w:rsidR="00D03108" w:rsidRPr="00784B0A" w:rsidRDefault="00D03108" w:rsidP="00D03108">
            <w:pPr>
              <w:spacing w:line="259" w:lineRule="auto"/>
              <w:jc w:val="both"/>
              <w:rPr>
                <w:rFonts w:eastAsia="Calibri" w:cstheme="minorHAnsi"/>
                <w:sz w:val="20"/>
                <w:szCs w:val="20"/>
                <w:lang w:eastAsia="en-US"/>
              </w:rPr>
            </w:pPr>
            <w:r w:rsidRPr="00784B0A">
              <w:rPr>
                <w:rFonts w:eastAsia="Calibri" w:cstheme="minorHAnsi"/>
                <w:sz w:val="20"/>
                <w:szCs w:val="20"/>
                <w:lang w:eastAsia="en-US"/>
              </w:rPr>
              <w:t>30 officials trained and one state of environment report finalized</w:t>
            </w:r>
          </w:p>
        </w:tc>
        <w:tc>
          <w:tcPr>
            <w:tcW w:w="1108" w:type="dxa"/>
            <w:shd w:val="clear" w:color="auto" w:fill="DEEAF6"/>
          </w:tcPr>
          <w:p w14:paraId="0CC54CF7" w14:textId="391F375A" w:rsidR="00D03108" w:rsidRPr="00784B0A" w:rsidRDefault="00D03108" w:rsidP="00D03108">
            <w:pPr>
              <w:spacing w:line="259" w:lineRule="auto"/>
              <w:jc w:val="both"/>
              <w:rPr>
                <w:rFonts w:eastAsia="Calibri" w:cstheme="minorHAnsi"/>
                <w:sz w:val="20"/>
                <w:szCs w:val="20"/>
                <w:lang w:eastAsia="en-US"/>
              </w:rPr>
            </w:pPr>
            <w:r w:rsidRPr="00784B0A">
              <w:rPr>
                <w:spacing w:val="-5"/>
                <w:sz w:val="20"/>
              </w:rPr>
              <w:t>30</w:t>
            </w:r>
          </w:p>
        </w:tc>
        <w:tc>
          <w:tcPr>
            <w:tcW w:w="2166" w:type="dxa"/>
            <w:shd w:val="clear" w:color="auto" w:fill="DEEAF6"/>
          </w:tcPr>
          <w:p w14:paraId="08265861" w14:textId="4AA7E589" w:rsidR="00D03108" w:rsidRPr="00784B0A" w:rsidRDefault="00D03108" w:rsidP="00D03108">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42194101" w14:textId="58ECEC91" w:rsidR="00D03108" w:rsidRPr="00784B0A" w:rsidRDefault="00D03108" w:rsidP="00D03108">
            <w:pPr>
              <w:spacing w:line="259" w:lineRule="auto"/>
              <w:jc w:val="both"/>
              <w:rPr>
                <w:rFonts w:eastAsia="Calibri" w:cstheme="minorHAnsi"/>
                <w:sz w:val="20"/>
                <w:szCs w:val="20"/>
                <w:lang w:eastAsia="en-US"/>
              </w:rPr>
            </w:pPr>
            <w:r w:rsidRPr="00784B0A">
              <w:rPr>
                <w:sz w:val="20"/>
              </w:rPr>
              <w:t>167</w:t>
            </w:r>
            <w:r w:rsidRPr="00784B0A">
              <w:rPr>
                <w:spacing w:val="-6"/>
                <w:sz w:val="20"/>
              </w:rPr>
              <w:t xml:space="preserve"> </w:t>
            </w:r>
            <w:r w:rsidRPr="00784B0A">
              <w:rPr>
                <w:sz w:val="20"/>
              </w:rPr>
              <w:t>(M:106;</w:t>
            </w:r>
            <w:r w:rsidRPr="00784B0A">
              <w:rPr>
                <w:spacing w:val="-3"/>
                <w:sz w:val="20"/>
              </w:rPr>
              <w:t xml:space="preserve"> </w:t>
            </w:r>
            <w:r w:rsidRPr="00784B0A">
              <w:rPr>
                <w:spacing w:val="-2"/>
                <w:sz w:val="20"/>
              </w:rPr>
              <w:t>F:61)</w:t>
            </w:r>
          </w:p>
        </w:tc>
      </w:tr>
      <w:tr w:rsidR="00CD7745" w:rsidRPr="00784B0A" w14:paraId="789E776F" w14:textId="77777777" w:rsidTr="006D1CC9">
        <w:trPr>
          <w:trHeight w:val="365"/>
        </w:trPr>
        <w:tc>
          <w:tcPr>
            <w:tcW w:w="9735" w:type="dxa"/>
            <w:gridSpan w:val="4"/>
            <w:shd w:val="clear" w:color="auto" w:fill="DEEAF6"/>
          </w:tcPr>
          <w:p w14:paraId="4252AC08" w14:textId="08496CBB" w:rsidR="00CD7745" w:rsidRPr="00784B0A" w:rsidRDefault="00CD7745" w:rsidP="00CD7745">
            <w:pPr>
              <w:spacing w:line="259" w:lineRule="auto"/>
              <w:jc w:val="both"/>
              <w:rPr>
                <w:rFonts w:eastAsia="Calibri" w:cstheme="minorHAnsi"/>
                <w:color w:val="BC0032"/>
                <w:sz w:val="20"/>
                <w:szCs w:val="20"/>
                <w:lang w:eastAsia="en-US"/>
              </w:rPr>
            </w:pPr>
          </w:p>
        </w:tc>
      </w:tr>
      <w:tr w:rsidR="006D1CC9" w:rsidRPr="00784B0A" w14:paraId="138D8EAB" w14:textId="77777777" w:rsidTr="00A1650C">
        <w:tc>
          <w:tcPr>
            <w:tcW w:w="9735" w:type="dxa"/>
            <w:gridSpan w:val="4"/>
            <w:shd w:val="clear" w:color="auto" w:fill="DEEAF6"/>
          </w:tcPr>
          <w:p w14:paraId="0E955FEC" w14:textId="034DB977" w:rsidR="006D1CC9" w:rsidRPr="00784B0A" w:rsidRDefault="006D1CC9" w:rsidP="000930E7">
            <w:pPr>
              <w:spacing w:line="259" w:lineRule="auto"/>
              <w:jc w:val="both"/>
              <w:rPr>
                <w:rFonts w:eastAsia="Calibri" w:cstheme="minorHAnsi"/>
                <w:b/>
                <w:bCs/>
                <w:color w:val="BC0032"/>
                <w:sz w:val="20"/>
                <w:szCs w:val="20"/>
                <w:lang w:eastAsia="en-US"/>
              </w:rPr>
            </w:pPr>
            <w:r w:rsidRPr="00784B0A">
              <w:rPr>
                <w:rFonts w:eastAsia="Calibri" w:cstheme="minorHAnsi"/>
                <w:b/>
                <w:bCs/>
                <w:sz w:val="20"/>
                <w:szCs w:val="20"/>
                <w:lang w:eastAsia="en-US"/>
              </w:rPr>
              <w:t xml:space="preserve">Output 2.3. Environmental awareness raised through education and advocacy at all </w:t>
            </w:r>
            <w:proofErr w:type="gramStart"/>
            <w:r w:rsidRPr="00784B0A">
              <w:rPr>
                <w:rFonts w:eastAsia="Calibri" w:cstheme="minorHAnsi"/>
                <w:b/>
                <w:bCs/>
                <w:sz w:val="20"/>
                <w:szCs w:val="20"/>
                <w:lang w:eastAsia="en-US"/>
              </w:rPr>
              <w:t>level</w:t>
            </w:r>
            <w:proofErr w:type="gramEnd"/>
          </w:p>
        </w:tc>
      </w:tr>
      <w:tr w:rsidR="000B0046" w:rsidRPr="00784B0A" w14:paraId="3E3FF02B" w14:textId="77777777" w:rsidTr="009E0B0E">
        <w:tc>
          <w:tcPr>
            <w:tcW w:w="4542" w:type="dxa"/>
            <w:shd w:val="clear" w:color="auto" w:fill="DEEAF6"/>
          </w:tcPr>
          <w:p w14:paraId="54C97F31" w14:textId="61A9BD72" w:rsidR="000B0046" w:rsidRPr="00784B0A" w:rsidRDefault="000B0046" w:rsidP="000B0046">
            <w:pPr>
              <w:spacing w:line="259" w:lineRule="auto"/>
              <w:jc w:val="both"/>
              <w:rPr>
                <w:rFonts w:eastAsia="Calibri" w:cstheme="minorHAnsi"/>
                <w:sz w:val="20"/>
                <w:szCs w:val="20"/>
                <w:lang w:eastAsia="en-US"/>
              </w:rPr>
            </w:pPr>
            <w:r w:rsidRPr="00784B0A">
              <w:rPr>
                <w:rFonts w:eastAsia="Calibri" w:cstheme="minorHAnsi"/>
                <w:sz w:val="20"/>
                <w:szCs w:val="20"/>
                <w:lang w:eastAsia="en-US"/>
              </w:rPr>
              <w:t xml:space="preserve">15 research studies undertaken  </w:t>
            </w:r>
          </w:p>
        </w:tc>
        <w:tc>
          <w:tcPr>
            <w:tcW w:w="1108" w:type="dxa"/>
            <w:shd w:val="clear" w:color="auto" w:fill="DEEAF6"/>
          </w:tcPr>
          <w:p w14:paraId="512153AA" w14:textId="74B7EACE" w:rsidR="000B0046" w:rsidRPr="00784B0A" w:rsidRDefault="000B0046" w:rsidP="000B0046">
            <w:pPr>
              <w:spacing w:line="259" w:lineRule="auto"/>
              <w:jc w:val="both"/>
              <w:rPr>
                <w:rFonts w:eastAsia="Calibri" w:cstheme="minorHAnsi"/>
                <w:sz w:val="20"/>
                <w:szCs w:val="20"/>
                <w:lang w:eastAsia="en-US"/>
              </w:rPr>
            </w:pPr>
            <w:r w:rsidRPr="00784B0A">
              <w:rPr>
                <w:spacing w:val="-5"/>
                <w:sz w:val="20"/>
              </w:rPr>
              <w:t>15</w:t>
            </w:r>
          </w:p>
        </w:tc>
        <w:tc>
          <w:tcPr>
            <w:tcW w:w="2166" w:type="dxa"/>
            <w:shd w:val="clear" w:color="auto" w:fill="DEEAF6"/>
          </w:tcPr>
          <w:p w14:paraId="06938AEF" w14:textId="7DB18047" w:rsidR="000B0046" w:rsidRPr="00784B0A" w:rsidRDefault="000B0046" w:rsidP="000B0046">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6545B50F" w14:textId="3062E4C3" w:rsidR="000B0046" w:rsidRPr="00784B0A" w:rsidRDefault="000B0046" w:rsidP="000B0046">
            <w:pPr>
              <w:spacing w:line="259" w:lineRule="auto"/>
              <w:jc w:val="both"/>
              <w:rPr>
                <w:rFonts w:eastAsia="Calibri" w:cstheme="minorHAnsi"/>
                <w:sz w:val="20"/>
                <w:szCs w:val="20"/>
                <w:lang w:eastAsia="en-US"/>
              </w:rPr>
            </w:pPr>
            <w:r w:rsidRPr="00784B0A">
              <w:rPr>
                <w:spacing w:val="-5"/>
                <w:sz w:val="20"/>
              </w:rPr>
              <w:t>10</w:t>
            </w:r>
          </w:p>
        </w:tc>
      </w:tr>
      <w:tr w:rsidR="000B0046" w:rsidRPr="00784B0A" w14:paraId="094C88F8" w14:textId="77777777" w:rsidTr="009E0B0E">
        <w:tc>
          <w:tcPr>
            <w:tcW w:w="4542" w:type="dxa"/>
            <w:shd w:val="clear" w:color="auto" w:fill="DEEAF6"/>
          </w:tcPr>
          <w:p w14:paraId="09881B83" w14:textId="3C4D1319" w:rsidR="000B0046" w:rsidRPr="00784B0A" w:rsidRDefault="000B0046" w:rsidP="000B0046">
            <w:pPr>
              <w:spacing w:line="259" w:lineRule="auto"/>
              <w:jc w:val="both"/>
              <w:rPr>
                <w:rFonts w:eastAsia="Calibri" w:cstheme="minorHAnsi"/>
                <w:sz w:val="20"/>
                <w:szCs w:val="20"/>
                <w:lang w:eastAsia="en-US"/>
              </w:rPr>
            </w:pPr>
            <w:r w:rsidRPr="00784B0A">
              <w:rPr>
                <w:rFonts w:eastAsia="Calibri" w:cstheme="minorHAnsi"/>
                <w:sz w:val="20"/>
                <w:szCs w:val="20"/>
                <w:lang w:eastAsia="en-US"/>
              </w:rPr>
              <w:t>30 Advocacy/campaigns held (30% women participants)</w:t>
            </w:r>
          </w:p>
        </w:tc>
        <w:tc>
          <w:tcPr>
            <w:tcW w:w="1108" w:type="dxa"/>
            <w:shd w:val="clear" w:color="auto" w:fill="DEEAF6"/>
          </w:tcPr>
          <w:p w14:paraId="45942A5C" w14:textId="52AD230C" w:rsidR="000B0046" w:rsidRPr="00784B0A" w:rsidRDefault="000B0046" w:rsidP="000B0046">
            <w:pPr>
              <w:spacing w:line="259" w:lineRule="auto"/>
              <w:jc w:val="both"/>
              <w:rPr>
                <w:rFonts w:eastAsia="Calibri" w:cstheme="minorHAnsi"/>
                <w:sz w:val="20"/>
                <w:szCs w:val="20"/>
                <w:lang w:eastAsia="en-US"/>
              </w:rPr>
            </w:pPr>
            <w:r w:rsidRPr="00784B0A">
              <w:rPr>
                <w:spacing w:val="-5"/>
                <w:sz w:val="20"/>
              </w:rPr>
              <w:t>30</w:t>
            </w:r>
          </w:p>
        </w:tc>
        <w:tc>
          <w:tcPr>
            <w:tcW w:w="2166" w:type="dxa"/>
            <w:shd w:val="clear" w:color="auto" w:fill="DEEAF6"/>
          </w:tcPr>
          <w:p w14:paraId="6029E6FC" w14:textId="783683A6" w:rsidR="000B0046" w:rsidRPr="00784B0A" w:rsidRDefault="000B0046" w:rsidP="000B0046">
            <w:pPr>
              <w:spacing w:line="259" w:lineRule="auto"/>
              <w:jc w:val="both"/>
              <w:rPr>
                <w:rFonts w:eastAsia="Calibri" w:cstheme="minorHAnsi"/>
                <w:sz w:val="20"/>
                <w:szCs w:val="20"/>
                <w:lang w:eastAsia="en-US"/>
              </w:rPr>
            </w:pPr>
            <w:r w:rsidRPr="00784B0A">
              <w:rPr>
                <w:spacing w:val="-10"/>
                <w:sz w:val="20"/>
              </w:rPr>
              <w:t>6</w:t>
            </w:r>
          </w:p>
        </w:tc>
        <w:tc>
          <w:tcPr>
            <w:tcW w:w="1919" w:type="dxa"/>
            <w:shd w:val="clear" w:color="auto" w:fill="DEEAF6"/>
          </w:tcPr>
          <w:p w14:paraId="428F2A0A" w14:textId="7644A0EF" w:rsidR="000B0046" w:rsidRPr="00784B0A" w:rsidRDefault="000B0046" w:rsidP="000B0046">
            <w:pPr>
              <w:spacing w:line="259" w:lineRule="auto"/>
              <w:jc w:val="both"/>
              <w:rPr>
                <w:rFonts w:eastAsia="Calibri" w:cstheme="minorHAnsi"/>
                <w:sz w:val="20"/>
                <w:szCs w:val="20"/>
                <w:lang w:eastAsia="en-US"/>
              </w:rPr>
            </w:pPr>
            <w:r w:rsidRPr="00784B0A">
              <w:rPr>
                <w:spacing w:val="-5"/>
                <w:sz w:val="20"/>
              </w:rPr>
              <w:t>20</w:t>
            </w:r>
          </w:p>
        </w:tc>
      </w:tr>
      <w:tr w:rsidR="000B0046" w:rsidRPr="00784B0A" w14:paraId="4EF2F443" w14:textId="77777777" w:rsidTr="009E0B0E">
        <w:tc>
          <w:tcPr>
            <w:tcW w:w="4542" w:type="dxa"/>
            <w:shd w:val="clear" w:color="auto" w:fill="DEEAF6"/>
          </w:tcPr>
          <w:p w14:paraId="46083222" w14:textId="4075DC03" w:rsidR="000B0046" w:rsidRPr="00784B0A" w:rsidRDefault="000B0046" w:rsidP="000B0046">
            <w:pPr>
              <w:spacing w:line="259" w:lineRule="auto"/>
              <w:jc w:val="both"/>
              <w:rPr>
                <w:rFonts w:eastAsia="Calibri" w:cstheme="minorHAnsi"/>
                <w:sz w:val="20"/>
                <w:szCs w:val="20"/>
                <w:lang w:eastAsia="en-US"/>
              </w:rPr>
            </w:pPr>
            <w:r w:rsidRPr="00784B0A">
              <w:rPr>
                <w:rFonts w:eastAsia="Calibri" w:cstheme="minorHAnsi"/>
                <w:sz w:val="20"/>
                <w:szCs w:val="20"/>
                <w:lang w:eastAsia="en-US"/>
              </w:rPr>
              <w:t>1 IWSM policy developed, 50 officials trained, and 14 advocacy events held involving relevant authorities, municipalities and stakeholders</w:t>
            </w:r>
          </w:p>
        </w:tc>
        <w:tc>
          <w:tcPr>
            <w:tcW w:w="1108" w:type="dxa"/>
            <w:shd w:val="clear" w:color="auto" w:fill="DEEAF6"/>
          </w:tcPr>
          <w:p w14:paraId="43782F4C" w14:textId="1D9E303A" w:rsidR="000B0046" w:rsidRPr="00784B0A" w:rsidRDefault="000B0046" w:rsidP="000B0046">
            <w:pPr>
              <w:spacing w:line="259" w:lineRule="auto"/>
              <w:jc w:val="both"/>
              <w:rPr>
                <w:rFonts w:eastAsia="Calibri" w:cstheme="minorHAnsi"/>
                <w:sz w:val="20"/>
                <w:szCs w:val="20"/>
                <w:lang w:eastAsia="en-US"/>
              </w:rPr>
            </w:pPr>
            <w:r w:rsidRPr="00784B0A">
              <w:rPr>
                <w:spacing w:val="-5"/>
                <w:sz w:val="20"/>
              </w:rPr>
              <w:t>50</w:t>
            </w:r>
          </w:p>
        </w:tc>
        <w:tc>
          <w:tcPr>
            <w:tcW w:w="2166" w:type="dxa"/>
            <w:shd w:val="clear" w:color="auto" w:fill="DEEAF6"/>
          </w:tcPr>
          <w:p w14:paraId="74BB547E" w14:textId="7931F2BA" w:rsidR="000B0046" w:rsidRPr="00784B0A" w:rsidRDefault="000B0046" w:rsidP="000B0046">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51A55677" w14:textId="1EED6EE4" w:rsidR="000B0046" w:rsidRPr="00784B0A" w:rsidRDefault="000B0046" w:rsidP="000B0046">
            <w:pPr>
              <w:spacing w:line="259" w:lineRule="auto"/>
              <w:jc w:val="both"/>
              <w:rPr>
                <w:rFonts w:eastAsia="Calibri" w:cstheme="minorHAnsi"/>
                <w:sz w:val="20"/>
                <w:szCs w:val="20"/>
                <w:lang w:eastAsia="en-US"/>
              </w:rPr>
            </w:pPr>
            <w:r w:rsidRPr="00784B0A">
              <w:rPr>
                <w:sz w:val="20"/>
              </w:rPr>
              <w:t>55</w:t>
            </w:r>
            <w:r w:rsidRPr="00784B0A">
              <w:rPr>
                <w:spacing w:val="-4"/>
                <w:sz w:val="20"/>
              </w:rPr>
              <w:t xml:space="preserve"> </w:t>
            </w:r>
            <w:r w:rsidRPr="00784B0A">
              <w:rPr>
                <w:sz w:val="20"/>
              </w:rPr>
              <w:t>(M:38;</w:t>
            </w:r>
            <w:r w:rsidRPr="00784B0A">
              <w:rPr>
                <w:spacing w:val="-5"/>
                <w:sz w:val="20"/>
              </w:rPr>
              <w:t xml:space="preserve"> </w:t>
            </w:r>
            <w:r w:rsidRPr="00784B0A">
              <w:rPr>
                <w:spacing w:val="-2"/>
                <w:sz w:val="20"/>
              </w:rPr>
              <w:t>F:17)</w:t>
            </w:r>
          </w:p>
        </w:tc>
      </w:tr>
      <w:tr w:rsidR="00071139" w:rsidRPr="00784B0A" w14:paraId="79AEA5D5" w14:textId="77777777" w:rsidTr="00A1650C">
        <w:tc>
          <w:tcPr>
            <w:tcW w:w="9735" w:type="dxa"/>
            <w:gridSpan w:val="4"/>
            <w:shd w:val="clear" w:color="auto" w:fill="DEEAF6"/>
          </w:tcPr>
          <w:p w14:paraId="3784B8B4" w14:textId="03127F04" w:rsidR="00071139" w:rsidRPr="00784B0A" w:rsidRDefault="00071139" w:rsidP="00071139">
            <w:pPr>
              <w:spacing w:line="259" w:lineRule="auto"/>
              <w:jc w:val="center"/>
              <w:rPr>
                <w:rFonts w:eastAsia="Calibri" w:cstheme="minorHAnsi"/>
                <w:color w:val="BC0032"/>
                <w:sz w:val="20"/>
                <w:szCs w:val="20"/>
                <w:lang w:eastAsia="en-US"/>
              </w:rPr>
            </w:pPr>
            <w:r w:rsidRPr="00784B0A">
              <w:rPr>
                <w:rFonts w:eastAsia="Times New Roman" w:cstheme="minorHAnsi"/>
                <w:b/>
                <w:bCs/>
                <w:sz w:val="20"/>
                <w:szCs w:val="20"/>
                <w:lang w:val="en-CA" w:eastAsia="en-CA"/>
              </w:rPr>
              <w:t>COMPONENT 3: DISASTER RISK REDUCTION</w:t>
            </w:r>
          </w:p>
        </w:tc>
      </w:tr>
      <w:tr w:rsidR="001519A3" w:rsidRPr="00784B0A" w14:paraId="7C20102B" w14:textId="77777777" w:rsidTr="00A1650C">
        <w:tc>
          <w:tcPr>
            <w:tcW w:w="9735" w:type="dxa"/>
            <w:gridSpan w:val="4"/>
            <w:shd w:val="clear" w:color="auto" w:fill="DEEAF6"/>
          </w:tcPr>
          <w:p w14:paraId="25670463" w14:textId="59DD12C8" w:rsidR="001519A3" w:rsidRPr="00784B0A" w:rsidRDefault="001519A3" w:rsidP="000930E7">
            <w:pPr>
              <w:spacing w:line="259" w:lineRule="auto"/>
              <w:jc w:val="both"/>
              <w:rPr>
                <w:rFonts w:eastAsia="Calibri" w:cstheme="minorHAnsi"/>
                <w:b/>
                <w:bCs/>
                <w:color w:val="BC0032"/>
                <w:sz w:val="20"/>
                <w:szCs w:val="20"/>
                <w:lang w:eastAsia="en-US"/>
              </w:rPr>
            </w:pPr>
            <w:r w:rsidRPr="00784B0A">
              <w:rPr>
                <w:rFonts w:eastAsia="Calibri" w:cstheme="minorHAnsi"/>
                <w:b/>
                <w:bCs/>
                <w:sz w:val="20"/>
                <w:szCs w:val="20"/>
                <w:lang w:eastAsia="en-US"/>
              </w:rPr>
              <w:t>Output 3.1: Somalia disaster risk management system strengthened at the federal, state and local levels</w:t>
            </w:r>
          </w:p>
        </w:tc>
      </w:tr>
      <w:tr w:rsidR="000805AB" w:rsidRPr="00784B0A" w14:paraId="47A999C4" w14:textId="77777777" w:rsidTr="009E0B0E">
        <w:tc>
          <w:tcPr>
            <w:tcW w:w="4542" w:type="dxa"/>
            <w:shd w:val="clear" w:color="auto" w:fill="DEEAF6"/>
          </w:tcPr>
          <w:p w14:paraId="05AEB855" w14:textId="4AF7FD11" w:rsidR="000805AB" w:rsidRPr="00784B0A" w:rsidRDefault="000805AB" w:rsidP="000805AB">
            <w:pPr>
              <w:spacing w:line="259" w:lineRule="auto"/>
              <w:jc w:val="both"/>
              <w:rPr>
                <w:rFonts w:eastAsia="Calibri" w:cstheme="minorHAnsi"/>
                <w:sz w:val="20"/>
                <w:szCs w:val="20"/>
                <w:lang w:eastAsia="en-US"/>
              </w:rPr>
            </w:pPr>
            <w:r w:rsidRPr="00784B0A">
              <w:rPr>
                <w:rFonts w:eastAsia="Calibri" w:cstheme="minorHAnsi"/>
                <w:sz w:val="20"/>
                <w:szCs w:val="20"/>
                <w:lang w:eastAsia="en-US"/>
              </w:rPr>
              <w:t xml:space="preserve">DRR Plan and DRR Strategy prepared following a gendered and multi-hazards’ approach  </w:t>
            </w:r>
          </w:p>
        </w:tc>
        <w:tc>
          <w:tcPr>
            <w:tcW w:w="1108" w:type="dxa"/>
            <w:shd w:val="clear" w:color="auto" w:fill="DEEAF6"/>
          </w:tcPr>
          <w:p w14:paraId="1AE23B2B" w14:textId="2368A273" w:rsidR="000805AB" w:rsidRPr="00784B0A" w:rsidRDefault="000805AB" w:rsidP="000805AB">
            <w:pPr>
              <w:spacing w:line="259" w:lineRule="auto"/>
              <w:jc w:val="both"/>
              <w:rPr>
                <w:rFonts w:eastAsia="Calibri" w:cstheme="minorHAnsi"/>
                <w:sz w:val="20"/>
                <w:szCs w:val="20"/>
                <w:lang w:eastAsia="en-US"/>
              </w:rPr>
            </w:pPr>
            <w:r w:rsidRPr="00784B0A">
              <w:rPr>
                <w:spacing w:val="-10"/>
                <w:sz w:val="20"/>
              </w:rPr>
              <w:t>2</w:t>
            </w:r>
          </w:p>
        </w:tc>
        <w:tc>
          <w:tcPr>
            <w:tcW w:w="2166" w:type="dxa"/>
            <w:shd w:val="clear" w:color="auto" w:fill="DEEAF6"/>
          </w:tcPr>
          <w:p w14:paraId="7404B37D" w14:textId="518210AA" w:rsidR="000805AB" w:rsidRPr="00784B0A" w:rsidRDefault="000805AB" w:rsidP="000805AB">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7366BE90" w14:textId="1D33C5F0" w:rsidR="000805AB" w:rsidRPr="00784B0A" w:rsidRDefault="000805AB" w:rsidP="000805AB">
            <w:pPr>
              <w:spacing w:line="259" w:lineRule="auto"/>
              <w:jc w:val="both"/>
              <w:rPr>
                <w:rFonts w:eastAsia="Calibri" w:cstheme="minorHAnsi"/>
                <w:sz w:val="20"/>
                <w:szCs w:val="20"/>
                <w:lang w:eastAsia="en-US"/>
              </w:rPr>
            </w:pPr>
            <w:r w:rsidRPr="00784B0A">
              <w:rPr>
                <w:spacing w:val="-10"/>
                <w:sz w:val="20"/>
              </w:rPr>
              <w:t>2</w:t>
            </w:r>
          </w:p>
        </w:tc>
      </w:tr>
      <w:tr w:rsidR="000805AB" w:rsidRPr="00784B0A" w14:paraId="06DEE5C7" w14:textId="77777777" w:rsidTr="009E0B0E">
        <w:tc>
          <w:tcPr>
            <w:tcW w:w="4542" w:type="dxa"/>
            <w:shd w:val="clear" w:color="auto" w:fill="DEEAF6"/>
          </w:tcPr>
          <w:p w14:paraId="3DF13609" w14:textId="3B26FE7A" w:rsidR="000805AB" w:rsidRPr="00784B0A" w:rsidRDefault="000805AB" w:rsidP="000805AB">
            <w:pPr>
              <w:spacing w:line="259" w:lineRule="auto"/>
              <w:jc w:val="both"/>
              <w:rPr>
                <w:rFonts w:eastAsia="Calibri" w:cstheme="minorHAnsi"/>
                <w:sz w:val="20"/>
                <w:szCs w:val="20"/>
                <w:lang w:eastAsia="en-US"/>
              </w:rPr>
            </w:pPr>
            <w:r w:rsidRPr="00784B0A">
              <w:rPr>
                <w:rFonts w:eastAsia="Calibri" w:cstheme="minorHAnsi"/>
                <w:sz w:val="20"/>
                <w:szCs w:val="20"/>
                <w:lang w:eastAsia="en-US"/>
              </w:rPr>
              <w:t xml:space="preserve">NEOC staffs trained and supported to develop and implement the operational plan  </w:t>
            </w:r>
          </w:p>
        </w:tc>
        <w:tc>
          <w:tcPr>
            <w:tcW w:w="1108" w:type="dxa"/>
            <w:shd w:val="clear" w:color="auto" w:fill="DEEAF6"/>
          </w:tcPr>
          <w:p w14:paraId="69B2C6FE" w14:textId="55CABE91" w:rsidR="000805AB" w:rsidRPr="00784B0A" w:rsidRDefault="000805AB" w:rsidP="000805AB">
            <w:pPr>
              <w:spacing w:line="259" w:lineRule="auto"/>
              <w:jc w:val="both"/>
              <w:rPr>
                <w:rFonts w:eastAsia="Calibri" w:cstheme="minorHAnsi"/>
                <w:sz w:val="20"/>
                <w:szCs w:val="20"/>
                <w:lang w:eastAsia="en-US"/>
              </w:rPr>
            </w:pPr>
            <w:r w:rsidRPr="00784B0A">
              <w:rPr>
                <w:spacing w:val="-5"/>
                <w:sz w:val="20"/>
              </w:rPr>
              <w:t>30</w:t>
            </w:r>
          </w:p>
        </w:tc>
        <w:tc>
          <w:tcPr>
            <w:tcW w:w="2166" w:type="dxa"/>
            <w:shd w:val="clear" w:color="auto" w:fill="DEEAF6"/>
          </w:tcPr>
          <w:p w14:paraId="0A88E24E" w14:textId="67902F6E" w:rsidR="000805AB" w:rsidRPr="00784B0A" w:rsidRDefault="000805AB" w:rsidP="000805AB">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405E909E" w14:textId="26A0AC62" w:rsidR="000805AB" w:rsidRPr="00784B0A" w:rsidRDefault="000805AB" w:rsidP="000805AB">
            <w:pPr>
              <w:spacing w:line="259" w:lineRule="auto"/>
              <w:jc w:val="both"/>
              <w:rPr>
                <w:rFonts w:eastAsia="Calibri" w:cstheme="minorHAnsi"/>
                <w:sz w:val="20"/>
                <w:szCs w:val="20"/>
                <w:lang w:eastAsia="en-US"/>
              </w:rPr>
            </w:pPr>
            <w:r w:rsidRPr="00784B0A">
              <w:rPr>
                <w:sz w:val="20"/>
              </w:rPr>
              <w:t>185</w:t>
            </w:r>
            <w:r w:rsidRPr="00784B0A">
              <w:rPr>
                <w:spacing w:val="-4"/>
                <w:sz w:val="20"/>
              </w:rPr>
              <w:t xml:space="preserve"> </w:t>
            </w:r>
            <w:r w:rsidRPr="00784B0A">
              <w:rPr>
                <w:sz w:val="20"/>
              </w:rPr>
              <w:t>(M:</w:t>
            </w:r>
            <w:r w:rsidRPr="00784B0A">
              <w:rPr>
                <w:spacing w:val="-3"/>
                <w:sz w:val="20"/>
              </w:rPr>
              <w:t xml:space="preserve"> </w:t>
            </w:r>
            <w:r w:rsidRPr="00784B0A">
              <w:rPr>
                <w:sz w:val="20"/>
              </w:rPr>
              <w:t>113</w:t>
            </w:r>
            <w:r w:rsidRPr="00784B0A">
              <w:rPr>
                <w:spacing w:val="-4"/>
                <w:sz w:val="20"/>
              </w:rPr>
              <w:t xml:space="preserve"> </w:t>
            </w:r>
            <w:r w:rsidRPr="00784B0A">
              <w:rPr>
                <w:spacing w:val="-2"/>
                <w:sz w:val="20"/>
              </w:rPr>
              <w:t>F:72)</w:t>
            </w:r>
          </w:p>
        </w:tc>
      </w:tr>
      <w:tr w:rsidR="000805AB" w:rsidRPr="00784B0A" w14:paraId="35413E6C" w14:textId="77777777" w:rsidTr="009E0B0E">
        <w:tc>
          <w:tcPr>
            <w:tcW w:w="4542" w:type="dxa"/>
            <w:shd w:val="clear" w:color="auto" w:fill="DEEAF6"/>
          </w:tcPr>
          <w:p w14:paraId="3C921496" w14:textId="75DC2D81" w:rsidR="000805AB" w:rsidRPr="00784B0A" w:rsidRDefault="000805AB" w:rsidP="000805AB">
            <w:pPr>
              <w:spacing w:line="259" w:lineRule="auto"/>
              <w:jc w:val="both"/>
              <w:rPr>
                <w:rFonts w:eastAsia="Calibri" w:cstheme="minorHAnsi"/>
                <w:sz w:val="20"/>
                <w:szCs w:val="20"/>
                <w:lang w:eastAsia="en-US"/>
              </w:rPr>
            </w:pPr>
            <w:r w:rsidRPr="00784B0A">
              <w:rPr>
                <w:rFonts w:eastAsia="Calibri" w:cstheme="minorHAnsi"/>
                <w:sz w:val="20"/>
                <w:szCs w:val="20"/>
                <w:lang w:eastAsia="en-US"/>
              </w:rPr>
              <w:t>Total 7 DRM plans prepared following a gendered and multi-hazards approach</w:t>
            </w:r>
          </w:p>
        </w:tc>
        <w:tc>
          <w:tcPr>
            <w:tcW w:w="1108" w:type="dxa"/>
            <w:shd w:val="clear" w:color="auto" w:fill="DEEAF6"/>
          </w:tcPr>
          <w:p w14:paraId="4B2C8706" w14:textId="4F69EAD0" w:rsidR="000805AB" w:rsidRPr="00784B0A" w:rsidRDefault="000805AB" w:rsidP="000805AB">
            <w:pPr>
              <w:spacing w:line="259" w:lineRule="auto"/>
              <w:jc w:val="both"/>
              <w:rPr>
                <w:rFonts w:eastAsia="Calibri" w:cstheme="minorHAnsi"/>
                <w:sz w:val="20"/>
                <w:szCs w:val="20"/>
                <w:lang w:eastAsia="en-US"/>
              </w:rPr>
            </w:pPr>
            <w:r w:rsidRPr="00784B0A">
              <w:rPr>
                <w:spacing w:val="-10"/>
                <w:sz w:val="20"/>
              </w:rPr>
              <w:t>7</w:t>
            </w:r>
          </w:p>
        </w:tc>
        <w:tc>
          <w:tcPr>
            <w:tcW w:w="2166" w:type="dxa"/>
            <w:shd w:val="clear" w:color="auto" w:fill="DEEAF6"/>
          </w:tcPr>
          <w:p w14:paraId="0644C46E" w14:textId="23C5D779" w:rsidR="000805AB" w:rsidRPr="00784B0A" w:rsidRDefault="000805AB" w:rsidP="000805AB">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17305BDF" w14:textId="1A8946C5" w:rsidR="000805AB" w:rsidRPr="00784B0A" w:rsidRDefault="000805AB" w:rsidP="000805AB">
            <w:pPr>
              <w:spacing w:line="259" w:lineRule="auto"/>
              <w:jc w:val="both"/>
              <w:rPr>
                <w:rFonts w:eastAsia="Calibri" w:cstheme="minorHAnsi"/>
                <w:sz w:val="20"/>
                <w:szCs w:val="20"/>
                <w:lang w:eastAsia="en-US"/>
              </w:rPr>
            </w:pPr>
            <w:r w:rsidRPr="00784B0A">
              <w:rPr>
                <w:spacing w:val="-10"/>
                <w:sz w:val="20"/>
              </w:rPr>
              <w:t>7</w:t>
            </w:r>
          </w:p>
        </w:tc>
      </w:tr>
      <w:tr w:rsidR="0054560B" w:rsidRPr="00784B0A" w14:paraId="06DFD1CB" w14:textId="77777777" w:rsidTr="00A1650C">
        <w:tc>
          <w:tcPr>
            <w:tcW w:w="9735" w:type="dxa"/>
            <w:gridSpan w:val="4"/>
            <w:shd w:val="clear" w:color="auto" w:fill="DEEAF6"/>
          </w:tcPr>
          <w:p w14:paraId="5A97A69E" w14:textId="03DCF88F" w:rsidR="0054560B" w:rsidRPr="00784B0A" w:rsidRDefault="0054560B" w:rsidP="000930E7">
            <w:pPr>
              <w:spacing w:line="259" w:lineRule="auto"/>
              <w:jc w:val="both"/>
              <w:rPr>
                <w:rFonts w:eastAsia="Calibri" w:cstheme="minorHAnsi"/>
                <w:color w:val="BC0032"/>
                <w:sz w:val="20"/>
                <w:szCs w:val="20"/>
                <w:lang w:eastAsia="en-US"/>
              </w:rPr>
            </w:pPr>
          </w:p>
        </w:tc>
      </w:tr>
      <w:tr w:rsidR="0054560B" w:rsidRPr="00784B0A" w14:paraId="70EB0FA3" w14:textId="77777777" w:rsidTr="00A1650C">
        <w:tc>
          <w:tcPr>
            <w:tcW w:w="9735" w:type="dxa"/>
            <w:gridSpan w:val="4"/>
            <w:shd w:val="clear" w:color="auto" w:fill="DEEAF6"/>
          </w:tcPr>
          <w:p w14:paraId="73A3E091" w14:textId="07BBEA14" w:rsidR="0054560B" w:rsidRPr="00784B0A" w:rsidRDefault="0054560B" w:rsidP="000930E7">
            <w:pPr>
              <w:spacing w:line="259" w:lineRule="auto"/>
              <w:jc w:val="both"/>
              <w:rPr>
                <w:rFonts w:eastAsia="Calibri" w:cstheme="minorHAnsi"/>
                <w:b/>
                <w:bCs/>
                <w:color w:val="BC0032"/>
                <w:sz w:val="20"/>
                <w:szCs w:val="20"/>
                <w:lang w:eastAsia="en-US"/>
              </w:rPr>
            </w:pPr>
            <w:r w:rsidRPr="00784B0A">
              <w:rPr>
                <w:rFonts w:eastAsia="Calibri" w:cstheme="minorHAnsi"/>
                <w:b/>
                <w:bCs/>
                <w:sz w:val="20"/>
                <w:szCs w:val="20"/>
                <w:lang w:eastAsia="en-US"/>
              </w:rPr>
              <w:t xml:space="preserve">Output 3.2: Professional skill enhancement programme designed, instituted and implemented to drive the risk reduction paradigm in Somalia at all </w:t>
            </w:r>
            <w:proofErr w:type="gramStart"/>
            <w:r w:rsidRPr="00784B0A">
              <w:rPr>
                <w:rFonts w:eastAsia="Calibri" w:cstheme="minorHAnsi"/>
                <w:b/>
                <w:bCs/>
                <w:sz w:val="20"/>
                <w:szCs w:val="20"/>
                <w:lang w:eastAsia="en-US"/>
              </w:rPr>
              <w:t>level</w:t>
            </w:r>
            <w:proofErr w:type="gramEnd"/>
          </w:p>
        </w:tc>
      </w:tr>
      <w:tr w:rsidR="00EF0BAA" w:rsidRPr="00784B0A" w14:paraId="261BACCB" w14:textId="77777777" w:rsidTr="009E0B0E">
        <w:tc>
          <w:tcPr>
            <w:tcW w:w="4542" w:type="dxa"/>
            <w:shd w:val="clear" w:color="auto" w:fill="DEEAF6"/>
          </w:tcPr>
          <w:p w14:paraId="72ADDAC6" w14:textId="1BFFF1A2" w:rsidR="00EF0BAA" w:rsidRPr="00784B0A" w:rsidRDefault="00EF0BAA" w:rsidP="00EF0BAA">
            <w:pPr>
              <w:spacing w:line="259" w:lineRule="auto"/>
              <w:jc w:val="both"/>
              <w:rPr>
                <w:rFonts w:eastAsia="Calibri" w:cstheme="minorHAnsi"/>
                <w:sz w:val="20"/>
                <w:szCs w:val="20"/>
                <w:lang w:eastAsia="en-US"/>
              </w:rPr>
            </w:pPr>
            <w:r w:rsidRPr="00784B0A">
              <w:rPr>
                <w:rFonts w:eastAsia="Calibri" w:cstheme="minorHAnsi"/>
                <w:sz w:val="20"/>
                <w:szCs w:val="20"/>
                <w:lang w:eastAsia="en-US"/>
              </w:rPr>
              <w:t>1 DRR Learning and Advocacy Strategy prepared following a gendered approach at all levels</w:t>
            </w:r>
          </w:p>
        </w:tc>
        <w:tc>
          <w:tcPr>
            <w:tcW w:w="1108" w:type="dxa"/>
            <w:shd w:val="clear" w:color="auto" w:fill="DEEAF6"/>
          </w:tcPr>
          <w:p w14:paraId="12AEDC1D" w14:textId="5EB29154" w:rsidR="00EF0BAA" w:rsidRPr="00784B0A" w:rsidRDefault="00EF0BAA" w:rsidP="00EF0BAA">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593EF384" w14:textId="17F400D6" w:rsidR="00EF0BAA" w:rsidRPr="00784B0A" w:rsidRDefault="00EF0BAA" w:rsidP="00EF0BAA">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5F10E485" w14:textId="156C6184" w:rsidR="00EF0BAA" w:rsidRPr="00784B0A" w:rsidRDefault="00EF0BAA" w:rsidP="00EF0BAA">
            <w:pPr>
              <w:spacing w:line="259" w:lineRule="auto"/>
              <w:jc w:val="both"/>
              <w:rPr>
                <w:rFonts w:eastAsia="Calibri" w:cstheme="minorHAnsi"/>
                <w:sz w:val="20"/>
                <w:szCs w:val="20"/>
                <w:lang w:eastAsia="en-US"/>
              </w:rPr>
            </w:pPr>
            <w:r w:rsidRPr="00784B0A">
              <w:rPr>
                <w:spacing w:val="-10"/>
                <w:sz w:val="20"/>
              </w:rPr>
              <w:t>1</w:t>
            </w:r>
          </w:p>
        </w:tc>
      </w:tr>
      <w:tr w:rsidR="00EF0BAA" w:rsidRPr="00784B0A" w14:paraId="64E7DBC3" w14:textId="77777777" w:rsidTr="009E0B0E">
        <w:tc>
          <w:tcPr>
            <w:tcW w:w="4542" w:type="dxa"/>
            <w:shd w:val="clear" w:color="auto" w:fill="DEEAF6"/>
          </w:tcPr>
          <w:p w14:paraId="1763FEA1" w14:textId="1C4FF4BA" w:rsidR="00EF0BAA" w:rsidRPr="00784B0A" w:rsidRDefault="00EF0BAA" w:rsidP="00EF0BAA">
            <w:pPr>
              <w:spacing w:line="259" w:lineRule="auto"/>
              <w:jc w:val="both"/>
              <w:rPr>
                <w:rFonts w:eastAsia="Calibri" w:cstheme="minorHAnsi"/>
                <w:sz w:val="20"/>
                <w:szCs w:val="20"/>
                <w:lang w:eastAsia="en-US"/>
              </w:rPr>
            </w:pPr>
            <w:r w:rsidRPr="00784B0A">
              <w:rPr>
                <w:rFonts w:eastAsia="Calibri" w:cstheme="minorHAnsi"/>
                <w:sz w:val="20"/>
                <w:szCs w:val="20"/>
                <w:lang w:eastAsia="en-US"/>
              </w:rPr>
              <w:t>9 DRR Training events (including TOT) organized at the Federal and States level</w:t>
            </w:r>
          </w:p>
        </w:tc>
        <w:tc>
          <w:tcPr>
            <w:tcW w:w="1108" w:type="dxa"/>
            <w:shd w:val="clear" w:color="auto" w:fill="DEEAF6"/>
          </w:tcPr>
          <w:p w14:paraId="722C1671" w14:textId="7BEFB07E" w:rsidR="00EF0BAA" w:rsidRPr="00784B0A" w:rsidRDefault="00EF0BAA" w:rsidP="00EF0BAA">
            <w:pPr>
              <w:spacing w:line="259" w:lineRule="auto"/>
              <w:jc w:val="both"/>
              <w:rPr>
                <w:rFonts w:eastAsia="Calibri" w:cstheme="minorHAnsi"/>
                <w:sz w:val="20"/>
                <w:szCs w:val="20"/>
                <w:lang w:eastAsia="en-US"/>
              </w:rPr>
            </w:pPr>
            <w:r w:rsidRPr="00784B0A">
              <w:rPr>
                <w:spacing w:val="-10"/>
                <w:sz w:val="20"/>
              </w:rPr>
              <w:t>9</w:t>
            </w:r>
          </w:p>
        </w:tc>
        <w:tc>
          <w:tcPr>
            <w:tcW w:w="2166" w:type="dxa"/>
            <w:shd w:val="clear" w:color="auto" w:fill="DEEAF6"/>
          </w:tcPr>
          <w:p w14:paraId="2065D07C" w14:textId="45653488" w:rsidR="00EF0BAA" w:rsidRPr="00784B0A" w:rsidRDefault="00EF0BAA" w:rsidP="00EF0BAA">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7CFBDA05" w14:textId="668D90FE" w:rsidR="00EF0BAA" w:rsidRPr="00784B0A" w:rsidRDefault="00EF0BAA" w:rsidP="00EF0BAA">
            <w:pPr>
              <w:spacing w:line="259" w:lineRule="auto"/>
              <w:jc w:val="both"/>
              <w:rPr>
                <w:rFonts w:eastAsia="Calibri" w:cstheme="minorHAnsi"/>
                <w:sz w:val="20"/>
                <w:szCs w:val="20"/>
                <w:lang w:eastAsia="en-US"/>
              </w:rPr>
            </w:pPr>
            <w:r w:rsidRPr="00784B0A">
              <w:rPr>
                <w:spacing w:val="-5"/>
                <w:sz w:val="20"/>
              </w:rPr>
              <w:t>12</w:t>
            </w:r>
          </w:p>
        </w:tc>
      </w:tr>
      <w:tr w:rsidR="00EF0BAA" w:rsidRPr="00784B0A" w14:paraId="61F4410A" w14:textId="77777777" w:rsidTr="009E0B0E">
        <w:tc>
          <w:tcPr>
            <w:tcW w:w="4542" w:type="dxa"/>
            <w:shd w:val="clear" w:color="auto" w:fill="DEEAF6"/>
          </w:tcPr>
          <w:p w14:paraId="4ECE884C" w14:textId="178377BE" w:rsidR="00EF0BAA" w:rsidRPr="00784B0A" w:rsidRDefault="00EF0BAA" w:rsidP="00EF0BAA">
            <w:pPr>
              <w:spacing w:line="259" w:lineRule="auto"/>
              <w:jc w:val="both"/>
              <w:rPr>
                <w:rFonts w:eastAsia="Calibri" w:cstheme="minorHAnsi"/>
                <w:sz w:val="20"/>
                <w:szCs w:val="20"/>
                <w:lang w:eastAsia="en-US"/>
              </w:rPr>
            </w:pPr>
            <w:r w:rsidRPr="00784B0A">
              <w:rPr>
                <w:rFonts w:eastAsia="Calibri" w:cstheme="minorHAnsi"/>
                <w:sz w:val="20"/>
                <w:szCs w:val="20"/>
                <w:lang w:eastAsia="en-US"/>
              </w:rPr>
              <w:t>6 nos. Communication pieces prepared and 6 DRR Advocacy events organized with 30% women participation</w:t>
            </w:r>
          </w:p>
        </w:tc>
        <w:tc>
          <w:tcPr>
            <w:tcW w:w="1108" w:type="dxa"/>
            <w:shd w:val="clear" w:color="auto" w:fill="DEEAF6"/>
          </w:tcPr>
          <w:p w14:paraId="644F9A6F" w14:textId="08FAE013" w:rsidR="00EF0BAA" w:rsidRPr="00784B0A" w:rsidRDefault="00EF0BAA" w:rsidP="00EF0BAA">
            <w:pPr>
              <w:spacing w:line="259" w:lineRule="auto"/>
              <w:jc w:val="both"/>
              <w:rPr>
                <w:rFonts w:eastAsia="Calibri" w:cstheme="minorHAnsi"/>
                <w:sz w:val="20"/>
                <w:szCs w:val="20"/>
                <w:lang w:eastAsia="en-US"/>
              </w:rPr>
            </w:pPr>
            <w:r w:rsidRPr="00784B0A">
              <w:rPr>
                <w:spacing w:val="-10"/>
                <w:sz w:val="20"/>
              </w:rPr>
              <w:t>6</w:t>
            </w:r>
          </w:p>
        </w:tc>
        <w:tc>
          <w:tcPr>
            <w:tcW w:w="2166" w:type="dxa"/>
            <w:shd w:val="clear" w:color="auto" w:fill="DEEAF6"/>
          </w:tcPr>
          <w:p w14:paraId="5CE47175" w14:textId="2319B474" w:rsidR="00EF0BAA" w:rsidRPr="00784B0A" w:rsidRDefault="00EF0BAA" w:rsidP="00EF0BAA">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42E18D3D" w14:textId="46B49559" w:rsidR="00EF0BAA" w:rsidRPr="00784B0A" w:rsidRDefault="00EF0BAA" w:rsidP="00EF0BAA">
            <w:pPr>
              <w:spacing w:line="259" w:lineRule="auto"/>
              <w:jc w:val="both"/>
              <w:rPr>
                <w:rFonts w:eastAsia="Calibri" w:cstheme="minorHAnsi"/>
                <w:sz w:val="20"/>
                <w:szCs w:val="20"/>
                <w:lang w:eastAsia="en-US"/>
              </w:rPr>
            </w:pPr>
            <w:r w:rsidRPr="00784B0A">
              <w:rPr>
                <w:spacing w:val="-10"/>
                <w:sz w:val="20"/>
              </w:rPr>
              <w:t>6</w:t>
            </w:r>
          </w:p>
        </w:tc>
      </w:tr>
      <w:tr w:rsidR="004B760B" w:rsidRPr="00784B0A" w14:paraId="7D6AFBBC" w14:textId="77777777" w:rsidTr="00191CD8">
        <w:tc>
          <w:tcPr>
            <w:tcW w:w="9735" w:type="dxa"/>
            <w:gridSpan w:val="4"/>
            <w:shd w:val="clear" w:color="auto" w:fill="DEEAF6"/>
          </w:tcPr>
          <w:p w14:paraId="7451B3C8" w14:textId="51669ECB" w:rsidR="004B760B" w:rsidRPr="00784B0A" w:rsidRDefault="004B760B" w:rsidP="000930E7">
            <w:pPr>
              <w:spacing w:line="259" w:lineRule="auto"/>
              <w:jc w:val="both"/>
              <w:rPr>
                <w:rFonts w:eastAsia="Calibri" w:cstheme="minorHAnsi"/>
                <w:b/>
                <w:bCs/>
                <w:sz w:val="20"/>
                <w:szCs w:val="20"/>
                <w:lang w:eastAsia="en-US"/>
              </w:rPr>
            </w:pPr>
            <w:r w:rsidRPr="00784B0A">
              <w:rPr>
                <w:rFonts w:eastAsia="Calibri" w:cstheme="minorHAnsi"/>
                <w:b/>
                <w:bCs/>
                <w:sz w:val="20"/>
                <w:szCs w:val="20"/>
                <w:lang w:eastAsia="en-US"/>
              </w:rPr>
              <w:t>Output 3.3:  Disaster risk reduction mainstreamed into the national planning and programming in Somalia</w:t>
            </w:r>
          </w:p>
        </w:tc>
      </w:tr>
      <w:tr w:rsidR="0092228C" w:rsidRPr="00784B0A" w14:paraId="2552BF2B" w14:textId="77777777" w:rsidTr="009E0B0E">
        <w:tc>
          <w:tcPr>
            <w:tcW w:w="4542" w:type="dxa"/>
            <w:shd w:val="clear" w:color="auto" w:fill="DEEAF6"/>
          </w:tcPr>
          <w:p w14:paraId="70D6BF28" w14:textId="3F020E7F" w:rsidR="0092228C" w:rsidRPr="00784B0A" w:rsidRDefault="0092228C" w:rsidP="0092228C">
            <w:pPr>
              <w:spacing w:line="259" w:lineRule="auto"/>
              <w:jc w:val="both"/>
              <w:rPr>
                <w:rFonts w:eastAsia="Calibri" w:cstheme="minorHAnsi"/>
                <w:sz w:val="20"/>
                <w:szCs w:val="20"/>
                <w:lang w:eastAsia="en-US"/>
              </w:rPr>
            </w:pPr>
            <w:r w:rsidRPr="00784B0A">
              <w:rPr>
                <w:rFonts w:eastAsia="Calibri" w:cstheme="minorHAnsi"/>
                <w:sz w:val="20"/>
                <w:szCs w:val="20"/>
                <w:lang w:eastAsia="en-US"/>
              </w:rPr>
              <w:t>6 DRR focal points designated with defined roles in 6 priority sector maintaining gender parity</w:t>
            </w:r>
          </w:p>
        </w:tc>
        <w:tc>
          <w:tcPr>
            <w:tcW w:w="1108" w:type="dxa"/>
            <w:shd w:val="clear" w:color="auto" w:fill="DEEAF6"/>
          </w:tcPr>
          <w:p w14:paraId="797052AB" w14:textId="366F2D74"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6</w:t>
            </w:r>
          </w:p>
        </w:tc>
        <w:tc>
          <w:tcPr>
            <w:tcW w:w="2166" w:type="dxa"/>
            <w:shd w:val="clear" w:color="auto" w:fill="DEEAF6"/>
          </w:tcPr>
          <w:p w14:paraId="6520751C" w14:textId="56117740"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2939B147" w14:textId="0C3D959D"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6</w:t>
            </w:r>
          </w:p>
        </w:tc>
      </w:tr>
      <w:tr w:rsidR="0092228C" w:rsidRPr="00784B0A" w14:paraId="521B178F" w14:textId="77777777" w:rsidTr="009E0B0E">
        <w:tc>
          <w:tcPr>
            <w:tcW w:w="4542" w:type="dxa"/>
            <w:shd w:val="clear" w:color="auto" w:fill="DEEAF6"/>
          </w:tcPr>
          <w:p w14:paraId="2100A6A8" w14:textId="374AB8AA" w:rsidR="0092228C" w:rsidRPr="00784B0A" w:rsidRDefault="0092228C" w:rsidP="0092228C">
            <w:pPr>
              <w:spacing w:line="259" w:lineRule="auto"/>
              <w:jc w:val="both"/>
              <w:rPr>
                <w:rFonts w:eastAsia="Calibri" w:cstheme="minorHAnsi"/>
                <w:sz w:val="20"/>
                <w:szCs w:val="20"/>
                <w:lang w:eastAsia="en-US"/>
              </w:rPr>
            </w:pPr>
            <w:r w:rsidRPr="00784B0A">
              <w:rPr>
                <w:rFonts w:eastAsia="Calibri" w:cstheme="minorHAnsi"/>
                <w:sz w:val="20"/>
                <w:szCs w:val="20"/>
                <w:lang w:eastAsia="en-US"/>
              </w:rPr>
              <w:t>Somalia DRR Mainstreaming tool incorporates women’s needs and special role</w:t>
            </w:r>
          </w:p>
        </w:tc>
        <w:tc>
          <w:tcPr>
            <w:tcW w:w="1108" w:type="dxa"/>
            <w:shd w:val="clear" w:color="auto" w:fill="DEEAF6"/>
          </w:tcPr>
          <w:p w14:paraId="31064EA8" w14:textId="14DC124D"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5A04426B" w14:textId="55D48404"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7074F655" w14:textId="337378E2"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1</w:t>
            </w:r>
          </w:p>
        </w:tc>
      </w:tr>
      <w:tr w:rsidR="0092228C" w:rsidRPr="00784B0A" w14:paraId="133E8794" w14:textId="77777777" w:rsidTr="009E0B0E">
        <w:tc>
          <w:tcPr>
            <w:tcW w:w="4542" w:type="dxa"/>
            <w:shd w:val="clear" w:color="auto" w:fill="DEEAF6"/>
          </w:tcPr>
          <w:p w14:paraId="2A664C44" w14:textId="77777777" w:rsidR="0092228C" w:rsidRPr="00784B0A" w:rsidRDefault="0092228C" w:rsidP="0092228C">
            <w:pPr>
              <w:spacing w:line="259" w:lineRule="auto"/>
              <w:jc w:val="both"/>
              <w:rPr>
                <w:rFonts w:eastAsia="Calibri" w:cstheme="minorHAnsi"/>
                <w:sz w:val="20"/>
                <w:szCs w:val="20"/>
                <w:lang w:eastAsia="en-US"/>
              </w:rPr>
            </w:pPr>
            <w:r w:rsidRPr="00784B0A">
              <w:rPr>
                <w:rFonts w:eastAsia="Calibri" w:cstheme="minorHAnsi"/>
                <w:sz w:val="20"/>
                <w:szCs w:val="20"/>
                <w:lang w:eastAsia="en-US"/>
              </w:rPr>
              <w:t>BBB for recovery of community infrastructure following a gendered approach</w:t>
            </w:r>
          </w:p>
          <w:p w14:paraId="55F28523" w14:textId="0AF31481" w:rsidR="0092228C" w:rsidRPr="00784B0A" w:rsidRDefault="0092228C" w:rsidP="0092228C">
            <w:pPr>
              <w:spacing w:line="259" w:lineRule="auto"/>
              <w:jc w:val="both"/>
              <w:rPr>
                <w:rFonts w:eastAsia="Calibri" w:cstheme="minorHAnsi"/>
                <w:sz w:val="20"/>
                <w:szCs w:val="20"/>
                <w:lang w:eastAsia="en-US"/>
              </w:rPr>
            </w:pPr>
          </w:p>
        </w:tc>
        <w:tc>
          <w:tcPr>
            <w:tcW w:w="1108" w:type="dxa"/>
            <w:shd w:val="clear" w:color="auto" w:fill="DEEAF6"/>
          </w:tcPr>
          <w:p w14:paraId="53EA79E3" w14:textId="185259B1"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6552E210" w14:textId="15A7C0B1"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37B76F88" w14:textId="67A332F1" w:rsidR="0092228C" w:rsidRPr="00784B0A" w:rsidRDefault="0092228C" w:rsidP="0092228C">
            <w:pPr>
              <w:spacing w:line="259" w:lineRule="auto"/>
              <w:jc w:val="both"/>
              <w:rPr>
                <w:rFonts w:eastAsia="Calibri" w:cstheme="minorHAnsi"/>
                <w:sz w:val="20"/>
                <w:szCs w:val="20"/>
                <w:lang w:eastAsia="en-US"/>
              </w:rPr>
            </w:pPr>
            <w:r w:rsidRPr="00784B0A">
              <w:rPr>
                <w:spacing w:val="-10"/>
                <w:sz w:val="20"/>
              </w:rPr>
              <w:t>2</w:t>
            </w:r>
          </w:p>
        </w:tc>
      </w:tr>
      <w:tr w:rsidR="004B760B" w:rsidRPr="00784B0A" w14:paraId="54C8F750" w14:textId="77777777" w:rsidTr="00467546">
        <w:tc>
          <w:tcPr>
            <w:tcW w:w="9735" w:type="dxa"/>
            <w:gridSpan w:val="4"/>
            <w:shd w:val="clear" w:color="auto" w:fill="DEEAF6"/>
          </w:tcPr>
          <w:p w14:paraId="020A00AF" w14:textId="5B734018" w:rsidR="004B760B" w:rsidRPr="00784B0A" w:rsidRDefault="004B760B" w:rsidP="000930E7">
            <w:pPr>
              <w:spacing w:line="259" w:lineRule="auto"/>
              <w:jc w:val="both"/>
              <w:rPr>
                <w:rFonts w:eastAsia="Calibri" w:cstheme="minorHAnsi"/>
                <w:color w:val="BC0032"/>
                <w:sz w:val="20"/>
                <w:szCs w:val="20"/>
                <w:lang w:eastAsia="en-US"/>
              </w:rPr>
            </w:pPr>
            <w:r w:rsidRPr="00784B0A">
              <w:rPr>
                <w:rFonts w:eastAsia="Calibri" w:cstheme="minorHAnsi"/>
                <w:b/>
                <w:bCs/>
                <w:sz w:val="20"/>
                <w:szCs w:val="20"/>
                <w:lang w:eastAsia="en-US"/>
              </w:rPr>
              <w:t>Output 3.4: Enhanced community preparedness through end-to-end early warning dissemination and instituting disaster volunteers’ network</w:t>
            </w:r>
          </w:p>
        </w:tc>
      </w:tr>
      <w:tr w:rsidR="008C6C1A" w:rsidRPr="00784B0A" w14:paraId="3BB27368" w14:textId="77777777" w:rsidTr="009E0B0E">
        <w:tc>
          <w:tcPr>
            <w:tcW w:w="4542" w:type="dxa"/>
            <w:shd w:val="clear" w:color="auto" w:fill="DEEAF6"/>
          </w:tcPr>
          <w:p w14:paraId="0548E487" w14:textId="2DB17102" w:rsidR="008C6C1A" w:rsidRPr="00784B0A" w:rsidRDefault="008C6C1A" w:rsidP="008C6C1A">
            <w:pPr>
              <w:spacing w:line="259" w:lineRule="auto"/>
              <w:jc w:val="both"/>
              <w:rPr>
                <w:rFonts w:eastAsia="Calibri" w:cstheme="minorHAnsi"/>
                <w:sz w:val="20"/>
                <w:szCs w:val="20"/>
                <w:lang w:eastAsia="en-US"/>
              </w:rPr>
            </w:pPr>
            <w:r w:rsidRPr="00784B0A">
              <w:rPr>
                <w:rFonts w:eastAsia="Calibri" w:cstheme="minorHAnsi"/>
                <w:sz w:val="20"/>
                <w:szCs w:val="20"/>
                <w:lang w:eastAsia="en-US"/>
              </w:rPr>
              <w:t>EW needs assessment reflect special disaster warning messaging for the women in vulnerable communities</w:t>
            </w:r>
          </w:p>
        </w:tc>
        <w:tc>
          <w:tcPr>
            <w:tcW w:w="1108" w:type="dxa"/>
            <w:shd w:val="clear" w:color="auto" w:fill="DEEAF6"/>
          </w:tcPr>
          <w:p w14:paraId="5873B7E1" w14:textId="2E295DFD" w:rsidR="008C6C1A" w:rsidRPr="00784B0A" w:rsidRDefault="008C6C1A" w:rsidP="008C6C1A">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6A620C5A" w14:textId="2C9EE23D" w:rsidR="008C6C1A" w:rsidRPr="00784B0A" w:rsidRDefault="008C6C1A" w:rsidP="008C6C1A">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4E80BBD3" w14:textId="289F91F3" w:rsidR="008C6C1A" w:rsidRPr="00784B0A" w:rsidRDefault="008C6C1A" w:rsidP="008C6C1A">
            <w:pPr>
              <w:spacing w:line="259" w:lineRule="auto"/>
              <w:jc w:val="both"/>
              <w:rPr>
                <w:rFonts w:eastAsia="Calibri" w:cstheme="minorHAnsi"/>
                <w:sz w:val="20"/>
                <w:szCs w:val="20"/>
                <w:lang w:eastAsia="en-US"/>
              </w:rPr>
            </w:pPr>
            <w:r w:rsidRPr="00784B0A">
              <w:rPr>
                <w:spacing w:val="-10"/>
                <w:sz w:val="20"/>
              </w:rPr>
              <w:t>1</w:t>
            </w:r>
          </w:p>
        </w:tc>
      </w:tr>
      <w:tr w:rsidR="008C6C1A" w:rsidRPr="00784B0A" w14:paraId="3D7E6D73" w14:textId="77777777" w:rsidTr="009E0B0E">
        <w:tc>
          <w:tcPr>
            <w:tcW w:w="4542" w:type="dxa"/>
            <w:shd w:val="clear" w:color="auto" w:fill="DEEAF6"/>
          </w:tcPr>
          <w:p w14:paraId="7BF4FCF1" w14:textId="1DC1D11F" w:rsidR="008C6C1A" w:rsidRPr="00784B0A" w:rsidRDefault="008C6C1A" w:rsidP="008C6C1A">
            <w:pPr>
              <w:spacing w:line="259" w:lineRule="auto"/>
              <w:jc w:val="both"/>
              <w:rPr>
                <w:rFonts w:eastAsia="Calibri" w:cstheme="minorHAnsi"/>
                <w:sz w:val="20"/>
                <w:szCs w:val="20"/>
                <w:lang w:eastAsia="en-US"/>
              </w:rPr>
            </w:pPr>
            <w:r w:rsidRPr="00784B0A">
              <w:rPr>
                <w:rFonts w:eastAsia="Calibri" w:cstheme="minorHAnsi"/>
                <w:sz w:val="20"/>
                <w:szCs w:val="20"/>
                <w:lang w:eastAsia="en-US"/>
              </w:rPr>
              <w:t>18 Training courses conducted at various levels in a gender-balance way</w:t>
            </w:r>
          </w:p>
        </w:tc>
        <w:tc>
          <w:tcPr>
            <w:tcW w:w="1108" w:type="dxa"/>
            <w:shd w:val="clear" w:color="auto" w:fill="DEEAF6"/>
          </w:tcPr>
          <w:p w14:paraId="0098AB1B" w14:textId="2D9BA6A0" w:rsidR="008C6C1A" w:rsidRPr="00784B0A" w:rsidRDefault="008C6C1A" w:rsidP="008C6C1A">
            <w:pPr>
              <w:spacing w:line="259" w:lineRule="auto"/>
              <w:jc w:val="both"/>
              <w:rPr>
                <w:rFonts w:eastAsia="Calibri" w:cstheme="minorHAnsi"/>
                <w:sz w:val="20"/>
                <w:szCs w:val="20"/>
                <w:lang w:eastAsia="en-US"/>
              </w:rPr>
            </w:pPr>
            <w:r w:rsidRPr="00784B0A">
              <w:rPr>
                <w:spacing w:val="-5"/>
                <w:sz w:val="20"/>
              </w:rPr>
              <w:t>11</w:t>
            </w:r>
          </w:p>
        </w:tc>
        <w:tc>
          <w:tcPr>
            <w:tcW w:w="2166" w:type="dxa"/>
            <w:shd w:val="clear" w:color="auto" w:fill="DEEAF6"/>
          </w:tcPr>
          <w:p w14:paraId="7BE8E087" w14:textId="7ED372FD" w:rsidR="008C6C1A" w:rsidRPr="00784B0A" w:rsidRDefault="008C6C1A" w:rsidP="008C6C1A">
            <w:pPr>
              <w:spacing w:line="259" w:lineRule="auto"/>
              <w:jc w:val="both"/>
              <w:rPr>
                <w:rFonts w:eastAsia="Calibri" w:cstheme="minorHAnsi"/>
                <w:sz w:val="20"/>
                <w:szCs w:val="20"/>
                <w:lang w:eastAsia="en-US"/>
              </w:rPr>
            </w:pPr>
            <w:r w:rsidRPr="00784B0A">
              <w:rPr>
                <w:spacing w:val="-5"/>
                <w:position w:val="-6"/>
                <w:sz w:val="20"/>
              </w:rPr>
              <w:t>6</w:t>
            </w:r>
            <w:hyperlink w:anchor="_bookmark0" w:history="1">
              <w:r w:rsidRPr="00784B0A">
                <w:rPr>
                  <w:spacing w:val="-5"/>
                  <w:sz w:val="13"/>
                </w:rPr>
                <w:t>1</w:t>
              </w:r>
            </w:hyperlink>
          </w:p>
        </w:tc>
        <w:tc>
          <w:tcPr>
            <w:tcW w:w="1919" w:type="dxa"/>
            <w:shd w:val="clear" w:color="auto" w:fill="DEEAF6"/>
          </w:tcPr>
          <w:p w14:paraId="2FFAA450" w14:textId="48D0EA67" w:rsidR="008C6C1A" w:rsidRPr="00784B0A" w:rsidRDefault="008C6C1A" w:rsidP="008C6C1A">
            <w:pPr>
              <w:spacing w:line="259" w:lineRule="auto"/>
              <w:jc w:val="both"/>
              <w:rPr>
                <w:rFonts w:eastAsia="Calibri" w:cstheme="minorHAnsi"/>
                <w:sz w:val="20"/>
                <w:szCs w:val="20"/>
                <w:lang w:eastAsia="en-US"/>
              </w:rPr>
            </w:pPr>
            <w:r w:rsidRPr="00784B0A">
              <w:rPr>
                <w:spacing w:val="-5"/>
                <w:sz w:val="20"/>
              </w:rPr>
              <w:t>26</w:t>
            </w:r>
          </w:p>
        </w:tc>
      </w:tr>
      <w:tr w:rsidR="008C6C1A" w:rsidRPr="00784B0A" w14:paraId="0CE47C74" w14:textId="77777777" w:rsidTr="009E0B0E">
        <w:tc>
          <w:tcPr>
            <w:tcW w:w="4542" w:type="dxa"/>
            <w:shd w:val="clear" w:color="auto" w:fill="DEEAF6"/>
          </w:tcPr>
          <w:p w14:paraId="177B0670" w14:textId="6E3244C2" w:rsidR="008C6C1A" w:rsidRPr="00784B0A" w:rsidRDefault="008C6C1A" w:rsidP="008C6C1A">
            <w:pPr>
              <w:spacing w:line="259" w:lineRule="auto"/>
              <w:jc w:val="both"/>
              <w:rPr>
                <w:rFonts w:eastAsia="Calibri" w:cstheme="minorHAnsi"/>
                <w:sz w:val="20"/>
                <w:szCs w:val="20"/>
                <w:lang w:eastAsia="en-US"/>
              </w:rPr>
            </w:pPr>
            <w:r w:rsidRPr="00784B0A">
              <w:rPr>
                <w:rFonts w:eastAsia="Calibri" w:cstheme="minorHAnsi"/>
                <w:sz w:val="20"/>
                <w:szCs w:val="20"/>
                <w:lang w:eastAsia="en-US"/>
              </w:rPr>
              <w:t>1 Guiding tool for mobile-bases EW dissemination developed for Somalia</w:t>
            </w:r>
          </w:p>
        </w:tc>
        <w:tc>
          <w:tcPr>
            <w:tcW w:w="1108" w:type="dxa"/>
            <w:shd w:val="clear" w:color="auto" w:fill="DEEAF6"/>
          </w:tcPr>
          <w:p w14:paraId="65B2BB2C" w14:textId="25AF5824" w:rsidR="008C6C1A" w:rsidRPr="00784B0A" w:rsidRDefault="008C6C1A" w:rsidP="008C6C1A">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14C36193" w14:textId="5804CE6A" w:rsidR="008C6C1A" w:rsidRPr="00784B0A" w:rsidRDefault="008C6C1A" w:rsidP="008C6C1A">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26830F08" w14:textId="12F20AA3" w:rsidR="008C6C1A" w:rsidRPr="00784B0A" w:rsidRDefault="008C6C1A" w:rsidP="008C6C1A">
            <w:pPr>
              <w:spacing w:line="259" w:lineRule="auto"/>
              <w:jc w:val="both"/>
              <w:rPr>
                <w:rFonts w:eastAsia="Calibri" w:cstheme="minorHAnsi"/>
                <w:sz w:val="20"/>
                <w:szCs w:val="20"/>
                <w:lang w:eastAsia="en-US"/>
              </w:rPr>
            </w:pPr>
            <w:r w:rsidRPr="00784B0A">
              <w:rPr>
                <w:spacing w:val="-10"/>
                <w:sz w:val="20"/>
              </w:rPr>
              <w:t>0</w:t>
            </w:r>
          </w:p>
        </w:tc>
      </w:tr>
      <w:tr w:rsidR="004B760B" w:rsidRPr="00784B0A" w14:paraId="38159FD0" w14:textId="77777777" w:rsidTr="00F4587F">
        <w:tc>
          <w:tcPr>
            <w:tcW w:w="9735" w:type="dxa"/>
            <w:gridSpan w:val="4"/>
            <w:shd w:val="clear" w:color="auto" w:fill="DEEAF6"/>
          </w:tcPr>
          <w:p w14:paraId="26CA4068" w14:textId="161410AD" w:rsidR="004B760B" w:rsidRPr="00784B0A" w:rsidRDefault="004B760B" w:rsidP="000930E7">
            <w:pPr>
              <w:spacing w:line="259" w:lineRule="auto"/>
              <w:jc w:val="both"/>
              <w:rPr>
                <w:rFonts w:eastAsia="Calibri" w:cstheme="minorHAnsi"/>
                <w:color w:val="BC0032"/>
                <w:sz w:val="20"/>
                <w:szCs w:val="20"/>
                <w:lang w:eastAsia="en-US"/>
              </w:rPr>
            </w:pPr>
            <w:r w:rsidRPr="00784B0A">
              <w:rPr>
                <w:rFonts w:eastAsia="Calibri" w:cstheme="minorHAnsi"/>
                <w:b/>
                <w:bCs/>
                <w:sz w:val="20"/>
                <w:szCs w:val="20"/>
                <w:lang w:eastAsia="en-US"/>
              </w:rPr>
              <w:t>Output 3.5: Capacity enhanced to promote urban resilience in Somalia</w:t>
            </w:r>
          </w:p>
        </w:tc>
      </w:tr>
      <w:tr w:rsidR="007242CE" w:rsidRPr="00784B0A" w14:paraId="613D7148" w14:textId="77777777" w:rsidTr="009E0B0E">
        <w:tc>
          <w:tcPr>
            <w:tcW w:w="4542" w:type="dxa"/>
            <w:shd w:val="clear" w:color="auto" w:fill="DEEAF6"/>
          </w:tcPr>
          <w:p w14:paraId="35652CCD" w14:textId="59EB5DFD" w:rsidR="007242CE" w:rsidRPr="00784B0A" w:rsidRDefault="007242CE" w:rsidP="007242CE">
            <w:pPr>
              <w:spacing w:line="259" w:lineRule="auto"/>
              <w:jc w:val="both"/>
              <w:rPr>
                <w:rFonts w:eastAsia="Calibri" w:cstheme="minorHAnsi"/>
                <w:sz w:val="20"/>
                <w:szCs w:val="20"/>
                <w:lang w:eastAsia="en-US"/>
              </w:rPr>
            </w:pPr>
            <w:r w:rsidRPr="00784B0A">
              <w:rPr>
                <w:rFonts w:eastAsia="Calibri" w:cstheme="minorHAnsi"/>
                <w:sz w:val="20"/>
                <w:szCs w:val="20"/>
                <w:lang w:eastAsia="en-US"/>
              </w:rPr>
              <w:t>16 DRR Training events with gender-balanced participation</w:t>
            </w:r>
          </w:p>
        </w:tc>
        <w:tc>
          <w:tcPr>
            <w:tcW w:w="1108" w:type="dxa"/>
            <w:shd w:val="clear" w:color="auto" w:fill="DEEAF6"/>
          </w:tcPr>
          <w:p w14:paraId="05747BE2" w14:textId="6F51BE30" w:rsidR="007242CE" w:rsidRPr="00784B0A" w:rsidRDefault="007242CE" w:rsidP="007242CE">
            <w:pPr>
              <w:spacing w:line="259" w:lineRule="auto"/>
              <w:jc w:val="both"/>
              <w:rPr>
                <w:rFonts w:eastAsia="Calibri" w:cstheme="minorHAnsi"/>
                <w:sz w:val="20"/>
                <w:szCs w:val="20"/>
                <w:lang w:eastAsia="en-US"/>
              </w:rPr>
            </w:pPr>
            <w:r w:rsidRPr="00784B0A">
              <w:rPr>
                <w:spacing w:val="-5"/>
                <w:sz w:val="20"/>
              </w:rPr>
              <w:t>16</w:t>
            </w:r>
          </w:p>
        </w:tc>
        <w:tc>
          <w:tcPr>
            <w:tcW w:w="2166" w:type="dxa"/>
            <w:shd w:val="clear" w:color="auto" w:fill="DEEAF6"/>
          </w:tcPr>
          <w:p w14:paraId="60C1448C" w14:textId="6EC5F355" w:rsidR="007242CE" w:rsidRPr="00784B0A" w:rsidRDefault="007242CE" w:rsidP="007242CE">
            <w:pPr>
              <w:spacing w:line="259" w:lineRule="auto"/>
              <w:jc w:val="both"/>
              <w:rPr>
                <w:rFonts w:eastAsia="Calibri" w:cstheme="minorHAnsi"/>
                <w:sz w:val="20"/>
                <w:szCs w:val="20"/>
                <w:lang w:eastAsia="en-US"/>
              </w:rPr>
            </w:pPr>
            <w:r w:rsidRPr="00784B0A">
              <w:rPr>
                <w:spacing w:val="-10"/>
                <w:sz w:val="20"/>
              </w:rPr>
              <w:t>7</w:t>
            </w:r>
          </w:p>
        </w:tc>
        <w:tc>
          <w:tcPr>
            <w:tcW w:w="1919" w:type="dxa"/>
            <w:shd w:val="clear" w:color="auto" w:fill="DEEAF6"/>
          </w:tcPr>
          <w:p w14:paraId="716F9895" w14:textId="2CF4B1DD" w:rsidR="007242CE" w:rsidRPr="00784B0A" w:rsidRDefault="007242CE" w:rsidP="007242CE">
            <w:pPr>
              <w:spacing w:line="259" w:lineRule="auto"/>
              <w:jc w:val="both"/>
              <w:rPr>
                <w:rFonts w:eastAsia="Calibri" w:cstheme="minorHAnsi"/>
                <w:sz w:val="20"/>
                <w:szCs w:val="20"/>
                <w:lang w:eastAsia="en-US"/>
              </w:rPr>
            </w:pPr>
            <w:r w:rsidRPr="00784B0A">
              <w:rPr>
                <w:spacing w:val="-5"/>
                <w:sz w:val="20"/>
              </w:rPr>
              <w:t>17</w:t>
            </w:r>
          </w:p>
        </w:tc>
      </w:tr>
      <w:tr w:rsidR="007242CE" w:rsidRPr="00784B0A" w14:paraId="3DDC9532" w14:textId="77777777" w:rsidTr="009E0B0E">
        <w:tc>
          <w:tcPr>
            <w:tcW w:w="4542" w:type="dxa"/>
            <w:shd w:val="clear" w:color="auto" w:fill="DEEAF6"/>
          </w:tcPr>
          <w:p w14:paraId="160F45E6" w14:textId="142A5452" w:rsidR="007242CE" w:rsidRPr="00784B0A" w:rsidRDefault="007242CE" w:rsidP="007242CE">
            <w:pPr>
              <w:spacing w:line="259" w:lineRule="auto"/>
              <w:jc w:val="both"/>
              <w:rPr>
                <w:rFonts w:eastAsia="Calibri" w:cstheme="minorHAnsi"/>
                <w:sz w:val="20"/>
                <w:szCs w:val="20"/>
                <w:lang w:eastAsia="en-US"/>
              </w:rPr>
            </w:pPr>
            <w:r w:rsidRPr="00784B0A">
              <w:rPr>
                <w:rFonts w:eastAsia="Calibri" w:cstheme="minorHAnsi"/>
                <w:sz w:val="20"/>
                <w:szCs w:val="20"/>
                <w:lang w:eastAsia="en-US"/>
              </w:rPr>
              <w:lastRenderedPageBreak/>
              <w:t>16 Urban DRR plans prepared following a gendered approach</w:t>
            </w:r>
          </w:p>
        </w:tc>
        <w:tc>
          <w:tcPr>
            <w:tcW w:w="1108" w:type="dxa"/>
            <w:shd w:val="clear" w:color="auto" w:fill="DEEAF6"/>
          </w:tcPr>
          <w:p w14:paraId="62F952BB" w14:textId="4B197F92" w:rsidR="007242CE" w:rsidRPr="00784B0A" w:rsidRDefault="007242CE" w:rsidP="007242CE">
            <w:pPr>
              <w:spacing w:line="259" w:lineRule="auto"/>
              <w:jc w:val="both"/>
              <w:rPr>
                <w:rFonts w:eastAsia="Calibri" w:cstheme="minorHAnsi"/>
                <w:sz w:val="20"/>
                <w:szCs w:val="20"/>
                <w:lang w:eastAsia="en-US"/>
              </w:rPr>
            </w:pPr>
            <w:r w:rsidRPr="00784B0A">
              <w:rPr>
                <w:spacing w:val="-5"/>
                <w:sz w:val="20"/>
              </w:rPr>
              <w:t>16</w:t>
            </w:r>
          </w:p>
        </w:tc>
        <w:tc>
          <w:tcPr>
            <w:tcW w:w="2166" w:type="dxa"/>
            <w:shd w:val="clear" w:color="auto" w:fill="DEEAF6"/>
          </w:tcPr>
          <w:p w14:paraId="11E7C965" w14:textId="28B437F9" w:rsidR="007242CE" w:rsidRPr="00784B0A" w:rsidRDefault="007242CE" w:rsidP="007242CE">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0425EC08" w14:textId="7765E046" w:rsidR="007242CE" w:rsidRPr="00784B0A" w:rsidRDefault="007242CE" w:rsidP="007242CE">
            <w:pPr>
              <w:spacing w:line="259" w:lineRule="auto"/>
              <w:jc w:val="both"/>
              <w:rPr>
                <w:rFonts w:eastAsia="Calibri" w:cstheme="minorHAnsi"/>
                <w:sz w:val="20"/>
                <w:szCs w:val="20"/>
                <w:lang w:eastAsia="en-US"/>
              </w:rPr>
            </w:pPr>
            <w:r w:rsidRPr="00784B0A">
              <w:rPr>
                <w:spacing w:val="-10"/>
                <w:sz w:val="20"/>
              </w:rPr>
              <w:t>8</w:t>
            </w:r>
          </w:p>
        </w:tc>
      </w:tr>
      <w:tr w:rsidR="004360DE" w:rsidRPr="00784B0A" w14:paraId="639C103F" w14:textId="77777777" w:rsidTr="00DC6FF9">
        <w:tc>
          <w:tcPr>
            <w:tcW w:w="9735" w:type="dxa"/>
            <w:gridSpan w:val="4"/>
            <w:shd w:val="clear" w:color="auto" w:fill="DEEAF6"/>
          </w:tcPr>
          <w:p w14:paraId="0F69A999" w14:textId="20C2D1FD" w:rsidR="004360DE" w:rsidRPr="00784B0A" w:rsidRDefault="004360DE" w:rsidP="000930E7">
            <w:pPr>
              <w:spacing w:line="259" w:lineRule="auto"/>
              <w:jc w:val="both"/>
              <w:rPr>
                <w:rFonts w:eastAsia="Calibri" w:cstheme="minorHAnsi"/>
                <w:color w:val="BC0032"/>
                <w:sz w:val="20"/>
                <w:szCs w:val="20"/>
                <w:lang w:eastAsia="en-US"/>
              </w:rPr>
            </w:pPr>
            <w:r w:rsidRPr="00784B0A">
              <w:rPr>
                <w:rFonts w:eastAsia="Calibri" w:cstheme="minorHAnsi"/>
                <w:b/>
                <w:bCs/>
                <w:sz w:val="20"/>
                <w:szCs w:val="20"/>
                <w:lang w:eastAsia="en-US"/>
              </w:rPr>
              <w:t>Output 3.6: Local disaster resilience fund designed and operationalized to enhance community resilience to disaster/climate shocks</w:t>
            </w:r>
          </w:p>
        </w:tc>
      </w:tr>
      <w:tr w:rsidR="001B0356" w:rsidRPr="00784B0A" w14:paraId="5484815B" w14:textId="77777777" w:rsidTr="009E0B0E">
        <w:tc>
          <w:tcPr>
            <w:tcW w:w="4542" w:type="dxa"/>
            <w:shd w:val="clear" w:color="auto" w:fill="DEEAF6"/>
          </w:tcPr>
          <w:p w14:paraId="023B8115" w14:textId="33F4DC7D" w:rsidR="001B0356" w:rsidRPr="00784B0A" w:rsidRDefault="001B0356" w:rsidP="001B0356">
            <w:pPr>
              <w:spacing w:line="259" w:lineRule="auto"/>
              <w:jc w:val="both"/>
              <w:rPr>
                <w:rFonts w:eastAsia="Calibri" w:cstheme="minorHAnsi"/>
                <w:sz w:val="20"/>
                <w:szCs w:val="20"/>
                <w:lang w:eastAsia="en-US"/>
              </w:rPr>
            </w:pPr>
            <w:r w:rsidRPr="00784B0A">
              <w:rPr>
                <w:rFonts w:eastAsia="Calibri" w:cstheme="minorHAnsi"/>
                <w:sz w:val="20"/>
                <w:szCs w:val="20"/>
                <w:lang w:eastAsia="en-US"/>
              </w:rPr>
              <w:t>CRA Guidelines prepared following a gendered approach and incorporating special needs and vulnerabilities of the women</w:t>
            </w:r>
          </w:p>
        </w:tc>
        <w:tc>
          <w:tcPr>
            <w:tcW w:w="1108" w:type="dxa"/>
            <w:shd w:val="clear" w:color="auto" w:fill="DEEAF6"/>
          </w:tcPr>
          <w:p w14:paraId="3FD3C47E" w14:textId="7A837097" w:rsidR="001B0356" w:rsidRPr="00784B0A" w:rsidRDefault="001B0356" w:rsidP="001B0356">
            <w:pPr>
              <w:spacing w:line="259" w:lineRule="auto"/>
              <w:jc w:val="both"/>
              <w:rPr>
                <w:rFonts w:eastAsia="Calibri" w:cstheme="minorHAnsi"/>
                <w:sz w:val="20"/>
                <w:szCs w:val="20"/>
                <w:lang w:eastAsia="en-US"/>
              </w:rPr>
            </w:pPr>
            <w:r w:rsidRPr="00784B0A">
              <w:rPr>
                <w:spacing w:val="-10"/>
                <w:sz w:val="20"/>
              </w:rPr>
              <w:t>1</w:t>
            </w:r>
          </w:p>
        </w:tc>
        <w:tc>
          <w:tcPr>
            <w:tcW w:w="2166" w:type="dxa"/>
            <w:shd w:val="clear" w:color="auto" w:fill="DEEAF6"/>
          </w:tcPr>
          <w:p w14:paraId="3A25E2A7" w14:textId="0890833E" w:rsidR="001B0356" w:rsidRPr="00784B0A" w:rsidRDefault="001B0356" w:rsidP="001B0356">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5A74F915" w14:textId="5BE09EB3" w:rsidR="001B0356" w:rsidRPr="00784B0A" w:rsidRDefault="001B0356" w:rsidP="001B0356">
            <w:pPr>
              <w:spacing w:line="259" w:lineRule="auto"/>
              <w:jc w:val="both"/>
              <w:rPr>
                <w:rFonts w:eastAsia="Calibri" w:cstheme="minorHAnsi"/>
                <w:sz w:val="20"/>
                <w:szCs w:val="20"/>
                <w:lang w:eastAsia="en-US"/>
              </w:rPr>
            </w:pPr>
            <w:r w:rsidRPr="00784B0A">
              <w:rPr>
                <w:spacing w:val="-10"/>
                <w:sz w:val="20"/>
              </w:rPr>
              <w:t>1</w:t>
            </w:r>
          </w:p>
        </w:tc>
      </w:tr>
      <w:tr w:rsidR="001B0356" w:rsidRPr="00784B0A" w14:paraId="6E83C6FB" w14:textId="77777777" w:rsidTr="009E0B0E">
        <w:tc>
          <w:tcPr>
            <w:tcW w:w="4542" w:type="dxa"/>
            <w:shd w:val="clear" w:color="auto" w:fill="DEEAF6"/>
          </w:tcPr>
          <w:p w14:paraId="2D4AF0D3" w14:textId="514A5841" w:rsidR="001B0356" w:rsidRPr="00784B0A" w:rsidRDefault="001B0356" w:rsidP="001B0356">
            <w:pPr>
              <w:spacing w:line="259" w:lineRule="auto"/>
              <w:jc w:val="both"/>
              <w:rPr>
                <w:rFonts w:eastAsia="Calibri" w:cstheme="minorHAnsi"/>
                <w:sz w:val="20"/>
                <w:szCs w:val="20"/>
                <w:lang w:eastAsia="en-US"/>
              </w:rPr>
            </w:pPr>
            <w:r w:rsidRPr="00784B0A">
              <w:rPr>
                <w:rFonts w:eastAsia="Calibri" w:cstheme="minorHAnsi"/>
                <w:sz w:val="20"/>
                <w:szCs w:val="20"/>
                <w:lang w:eastAsia="en-US"/>
              </w:rPr>
              <w:t>30 LRRP prepared respecting the roles and special needs of the women</w:t>
            </w:r>
          </w:p>
        </w:tc>
        <w:tc>
          <w:tcPr>
            <w:tcW w:w="1108" w:type="dxa"/>
            <w:shd w:val="clear" w:color="auto" w:fill="DEEAF6"/>
          </w:tcPr>
          <w:p w14:paraId="2F058B45" w14:textId="360201BE" w:rsidR="001B0356" w:rsidRPr="00784B0A" w:rsidRDefault="001B0356" w:rsidP="001B0356">
            <w:pPr>
              <w:spacing w:line="259" w:lineRule="auto"/>
              <w:jc w:val="both"/>
              <w:rPr>
                <w:rFonts w:eastAsia="Calibri" w:cstheme="minorHAnsi"/>
                <w:sz w:val="20"/>
                <w:szCs w:val="20"/>
                <w:lang w:eastAsia="en-US"/>
              </w:rPr>
            </w:pPr>
            <w:r w:rsidRPr="00784B0A">
              <w:rPr>
                <w:spacing w:val="-5"/>
                <w:sz w:val="20"/>
              </w:rPr>
              <w:t>30</w:t>
            </w:r>
          </w:p>
        </w:tc>
        <w:tc>
          <w:tcPr>
            <w:tcW w:w="2166" w:type="dxa"/>
            <w:shd w:val="clear" w:color="auto" w:fill="DEEAF6"/>
          </w:tcPr>
          <w:p w14:paraId="02BCADE3" w14:textId="3DA697B5" w:rsidR="001B0356" w:rsidRPr="00784B0A" w:rsidRDefault="001B0356" w:rsidP="001B0356">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1B678C73" w14:textId="73D8948E" w:rsidR="001B0356" w:rsidRPr="00784B0A" w:rsidRDefault="001B0356" w:rsidP="001B0356">
            <w:pPr>
              <w:spacing w:line="259" w:lineRule="auto"/>
              <w:jc w:val="both"/>
              <w:rPr>
                <w:rFonts w:eastAsia="Calibri" w:cstheme="minorHAnsi"/>
                <w:sz w:val="20"/>
                <w:szCs w:val="20"/>
                <w:lang w:eastAsia="en-US"/>
              </w:rPr>
            </w:pPr>
            <w:r w:rsidRPr="00784B0A">
              <w:rPr>
                <w:spacing w:val="-5"/>
                <w:sz w:val="20"/>
              </w:rPr>
              <w:t>24</w:t>
            </w:r>
          </w:p>
        </w:tc>
      </w:tr>
      <w:tr w:rsidR="001B0356" w:rsidRPr="00784B0A" w14:paraId="7D1EF711" w14:textId="77777777" w:rsidTr="009E0B0E">
        <w:tc>
          <w:tcPr>
            <w:tcW w:w="4542" w:type="dxa"/>
            <w:shd w:val="clear" w:color="auto" w:fill="DEEAF6"/>
          </w:tcPr>
          <w:p w14:paraId="17FD8885" w14:textId="309A5263" w:rsidR="001B0356" w:rsidRPr="00784B0A" w:rsidRDefault="001B0356" w:rsidP="001B0356">
            <w:pPr>
              <w:spacing w:line="259" w:lineRule="auto"/>
              <w:jc w:val="both"/>
              <w:rPr>
                <w:rFonts w:eastAsia="Calibri" w:cstheme="minorHAnsi"/>
                <w:sz w:val="20"/>
                <w:szCs w:val="20"/>
                <w:lang w:eastAsia="en-US"/>
              </w:rPr>
            </w:pPr>
            <w:r w:rsidRPr="00784B0A">
              <w:rPr>
                <w:rFonts w:eastAsia="Calibri" w:cstheme="minorHAnsi"/>
                <w:sz w:val="20"/>
                <w:szCs w:val="20"/>
                <w:lang w:eastAsia="en-US"/>
              </w:rPr>
              <w:t>% of the delivered to implement LDRF at the local level</w:t>
            </w:r>
          </w:p>
        </w:tc>
        <w:tc>
          <w:tcPr>
            <w:tcW w:w="1108" w:type="dxa"/>
            <w:shd w:val="clear" w:color="auto" w:fill="DEEAF6"/>
          </w:tcPr>
          <w:p w14:paraId="746B0AC3" w14:textId="5170CD9D" w:rsidR="001B0356" w:rsidRPr="00784B0A" w:rsidRDefault="001B0356" w:rsidP="001B0356">
            <w:pPr>
              <w:spacing w:line="259" w:lineRule="auto"/>
              <w:jc w:val="both"/>
              <w:rPr>
                <w:rFonts w:eastAsia="Calibri" w:cstheme="minorHAnsi"/>
                <w:sz w:val="20"/>
                <w:szCs w:val="20"/>
                <w:lang w:eastAsia="en-US"/>
              </w:rPr>
            </w:pPr>
            <w:r w:rsidRPr="00784B0A">
              <w:rPr>
                <w:spacing w:val="-5"/>
                <w:sz w:val="20"/>
              </w:rPr>
              <w:t>80%</w:t>
            </w:r>
          </w:p>
        </w:tc>
        <w:tc>
          <w:tcPr>
            <w:tcW w:w="2166" w:type="dxa"/>
            <w:shd w:val="clear" w:color="auto" w:fill="DEEAF6"/>
          </w:tcPr>
          <w:p w14:paraId="4988E0BD" w14:textId="086165A1" w:rsidR="001B0356" w:rsidRPr="00784B0A" w:rsidRDefault="001B0356" w:rsidP="001B0356">
            <w:pPr>
              <w:spacing w:line="259" w:lineRule="auto"/>
              <w:jc w:val="both"/>
              <w:rPr>
                <w:rFonts w:eastAsia="Calibri" w:cstheme="minorHAnsi"/>
                <w:sz w:val="20"/>
                <w:szCs w:val="20"/>
                <w:lang w:eastAsia="en-US"/>
              </w:rPr>
            </w:pPr>
            <w:r w:rsidRPr="00784B0A">
              <w:rPr>
                <w:spacing w:val="-10"/>
                <w:sz w:val="20"/>
              </w:rPr>
              <w:t>0</w:t>
            </w:r>
          </w:p>
        </w:tc>
        <w:tc>
          <w:tcPr>
            <w:tcW w:w="1919" w:type="dxa"/>
            <w:shd w:val="clear" w:color="auto" w:fill="DEEAF6"/>
          </w:tcPr>
          <w:p w14:paraId="23227CEB" w14:textId="477A778E" w:rsidR="001B0356" w:rsidRPr="00784B0A" w:rsidRDefault="001B0356" w:rsidP="001B0356">
            <w:pPr>
              <w:spacing w:line="259" w:lineRule="auto"/>
              <w:jc w:val="both"/>
              <w:rPr>
                <w:rFonts w:eastAsia="Calibri" w:cstheme="minorHAnsi"/>
                <w:sz w:val="20"/>
                <w:szCs w:val="20"/>
                <w:lang w:eastAsia="en-US"/>
              </w:rPr>
            </w:pPr>
            <w:r w:rsidRPr="00784B0A">
              <w:rPr>
                <w:spacing w:val="-4"/>
                <w:sz w:val="20"/>
              </w:rPr>
              <w:t>100%</w:t>
            </w:r>
          </w:p>
        </w:tc>
      </w:tr>
      <w:tr w:rsidR="000930E7" w:rsidRPr="00784B0A" w14:paraId="59C9EEB6" w14:textId="77777777" w:rsidTr="00CD6B64">
        <w:trPr>
          <w:trHeight w:val="266"/>
        </w:trPr>
        <w:tc>
          <w:tcPr>
            <w:tcW w:w="9735" w:type="dxa"/>
            <w:gridSpan w:val="4"/>
            <w:shd w:val="clear" w:color="auto" w:fill="DEEAF6"/>
          </w:tcPr>
          <w:p w14:paraId="60A94BB3" w14:textId="4F384962" w:rsidR="000930E7" w:rsidRPr="00784B0A" w:rsidRDefault="000930E7" w:rsidP="004C1A79">
            <w:pPr>
              <w:tabs>
                <w:tab w:val="left" w:pos="5955"/>
              </w:tabs>
              <w:spacing w:after="160" w:line="259" w:lineRule="auto"/>
              <w:rPr>
                <w:rFonts w:eastAsia="Calibri" w:cstheme="minorHAnsi"/>
                <w:sz w:val="20"/>
                <w:szCs w:val="20"/>
                <w:lang w:eastAsia="fr-CA"/>
              </w:rPr>
            </w:pPr>
          </w:p>
        </w:tc>
      </w:tr>
    </w:tbl>
    <w:p w14:paraId="30DE14CA" w14:textId="77777777" w:rsidR="00A24E68" w:rsidRPr="00784B0A" w:rsidRDefault="00A24E68" w:rsidP="002A4064">
      <w:pPr>
        <w:rPr>
          <w:rFonts w:cstheme="minorHAnsi"/>
          <w:b/>
          <w:bCs/>
          <w:color w:val="009EDB"/>
          <w:sz w:val="28"/>
          <w:szCs w:val="28"/>
        </w:rPr>
      </w:pPr>
    </w:p>
    <w:p w14:paraId="37B22130" w14:textId="70C0D5FC" w:rsidR="000C57AA" w:rsidRPr="00784B0A" w:rsidRDefault="00207675" w:rsidP="002A4064">
      <w:pPr>
        <w:rPr>
          <w:rFonts w:cstheme="minorHAnsi"/>
          <w:b/>
          <w:bCs/>
          <w:color w:val="009EDB"/>
          <w:sz w:val="28"/>
          <w:szCs w:val="28"/>
        </w:rPr>
      </w:pPr>
      <w:r w:rsidRPr="00784B0A">
        <w:rPr>
          <w:rFonts w:cstheme="minorHAnsi"/>
          <w:b/>
          <w:bCs/>
          <w:color w:val="009EDB"/>
          <w:sz w:val="28"/>
          <w:szCs w:val="28"/>
        </w:rPr>
        <w:t xml:space="preserve">Section </w:t>
      </w:r>
      <w:r w:rsidR="00F7036F" w:rsidRPr="00784B0A">
        <w:rPr>
          <w:rFonts w:cstheme="minorHAnsi"/>
          <w:b/>
          <w:bCs/>
          <w:color w:val="009EDB"/>
          <w:sz w:val="28"/>
          <w:szCs w:val="28"/>
        </w:rPr>
        <w:t>3</w:t>
      </w:r>
      <w:r w:rsidRPr="00784B0A">
        <w:rPr>
          <w:rFonts w:cstheme="minorHAnsi"/>
          <w:b/>
          <w:bCs/>
          <w:color w:val="009EDB"/>
          <w:sz w:val="28"/>
          <w:szCs w:val="28"/>
        </w:rPr>
        <w:t>: Narrative reporting on results</w:t>
      </w:r>
    </w:p>
    <w:p w14:paraId="1E7F43FB" w14:textId="77777777" w:rsidR="002A4064" w:rsidRPr="00784B0A" w:rsidRDefault="002A4064" w:rsidP="002A4064">
      <w:pPr>
        <w:rPr>
          <w:rFonts w:cstheme="minorHAnsi"/>
          <w:b/>
          <w:bCs/>
          <w:color w:val="009EDB"/>
          <w:sz w:val="20"/>
          <w:szCs w:val="20"/>
        </w:rPr>
      </w:pPr>
    </w:p>
    <w:tbl>
      <w:tblPr>
        <w:tblStyle w:val="TableGrid"/>
        <w:tblW w:w="0" w:type="auto"/>
        <w:tblLook w:val="04A0" w:firstRow="1" w:lastRow="0" w:firstColumn="1" w:lastColumn="0" w:noHBand="0" w:noVBand="1"/>
      </w:tblPr>
      <w:tblGrid>
        <w:gridCol w:w="9736"/>
      </w:tblGrid>
      <w:tr w:rsidR="00E04292" w:rsidRPr="00784B0A" w14:paraId="092466A6" w14:textId="77777777" w:rsidTr="00A1650C">
        <w:tc>
          <w:tcPr>
            <w:tcW w:w="9736" w:type="dxa"/>
          </w:tcPr>
          <w:p w14:paraId="762C4F75" w14:textId="77777777" w:rsidR="00E04292" w:rsidRPr="00784B0A" w:rsidRDefault="00E04292" w:rsidP="00A1650C">
            <w:pPr>
              <w:jc w:val="center"/>
              <w:rPr>
                <w:rFonts w:cstheme="minorHAnsi"/>
                <w:b/>
                <w:bCs/>
              </w:rPr>
            </w:pPr>
          </w:p>
          <w:p w14:paraId="1CF11F89" w14:textId="774E73FD" w:rsidR="00E04292" w:rsidRPr="00784B0A" w:rsidRDefault="00F7036F" w:rsidP="00A1650C">
            <w:pPr>
              <w:pStyle w:val="ListParagraph"/>
              <w:tabs>
                <w:tab w:val="left" w:pos="426"/>
              </w:tabs>
              <w:ind w:left="426"/>
              <w:jc w:val="center"/>
              <w:rPr>
                <w:rFonts w:cstheme="minorHAnsi"/>
                <w:b/>
                <w:bCs/>
              </w:rPr>
            </w:pPr>
            <w:r w:rsidRPr="00784B0A">
              <w:rPr>
                <w:rFonts w:cstheme="minorHAnsi"/>
                <w:b/>
                <w:bCs/>
              </w:rPr>
              <w:t>P</w:t>
            </w:r>
            <w:r w:rsidR="00E04292" w:rsidRPr="00784B0A">
              <w:rPr>
                <w:rFonts w:cstheme="minorHAnsi"/>
                <w:b/>
                <w:bCs/>
              </w:rPr>
              <w:t>rogress towards outcomes</w:t>
            </w:r>
          </w:p>
          <w:p w14:paraId="2657A333" w14:textId="0B1C96F3" w:rsidR="00D66E66" w:rsidRPr="00784B0A" w:rsidRDefault="00D66E66" w:rsidP="00A1650C">
            <w:pPr>
              <w:rPr>
                <w:rFonts w:cstheme="minorHAnsi"/>
                <w:color w:val="ED7D31" w:themeColor="accent2"/>
              </w:rPr>
            </w:pPr>
          </w:p>
          <w:p w14:paraId="04BB6A13" w14:textId="77777777" w:rsidR="00D66E66" w:rsidRPr="00784B0A" w:rsidRDefault="00D66E66" w:rsidP="0017676D">
            <w:pPr>
              <w:jc w:val="both"/>
              <w:rPr>
                <w:rFonts w:cstheme="minorHAnsi"/>
                <w:i/>
                <w:iCs/>
              </w:rPr>
            </w:pPr>
            <w:r w:rsidRPr="00784B0A">
              <w:rPr>
                <w:rFonts w:cstheme="minorHAnsi"/>
                <w:b/>
                <w:bCs/>
              </w:rPr>
              <w:t>OUTCOME STATEMENT</w:t>
            </w:r>
          </w:p>
          <w:p w14:paraId="24E1041D" w14:textId="4A725301" w:rsidR="00D66E66" w:rsidRPr="00784B0A" w:rsidRDefault="00531799" w:rsidP="0017676D">
            <w:pPr>
              <w:jc w:val="both"/>
              <w:rPr>
                <w:rFonts w:cstheme="minorHAnsi"/>
                <w:b/>
                <w:bCs/>
              </w:rPr>
            </w:pPr>
            <w:r w:rsidRPr="00784B0A">
              <w:rPr>
                <w:rFonts w:cstheme="minorHAnsi"/>
                <w:b/>
                <w:bCs/>
              </w:rPr>
              <w:t>The communities in Somalia are capacitated to become resilient with demonstrated ability to respond, recover and sustainably manage the shocks and stresses from water, environment, and disaster risks.</w:t>
            </w:r>
          </w:p>
          <w:p w14:paraId="0DD6C904" w14:textId="2ACCACD4" w:rsidR="00D66E66" w:rsidRPr="00784B0A" w:rsidRDefault="00D66E66" w:rsidP="00D66E66">
            <w:pPr>
              <w:rPr>
                <w:rFonts w:cstheme="minorHAnsi"/>
                <w:b/>
                <w:bCs/>
              </w:rPr>
            </w:pPr>
          </w:p>
          <w:p w14:paraId="05058C15" w14:textId="53ABE94A" w:rsidR="00531799" w:rsidRPr="00784B0A" w:rsidRDefault="00531799" w:rsidP="00531799">
            <w:pPr>
              <w:rPr>
                <w:rFonts w:cstheme="minorHAnsi"/>
                <w:b/>
                <w:bCs/>
                <w:i/>
                <w:iCs/>
                <w:color w:val="7030A0"/>
              </w:rPr>
            </w:pPr>
            <w:r w:rsidRPr="00784B0A">
              <w:rPr>
                <w:rFonts w:cstheme="minorHAnsi"/>
                <w:b/>
                <w:bCs/>
                <w:i/>
                <w:iCs/>
                <w:color w:val="7030A0"/>
              </w:rPr>
              <w:t>COMPONENT 1: INTEGRATED WATER RESOURCE MANAGEMENT (IWRM)</w:t>
            </w:r>
          </w:p>
          <w:p w14:paraId="6B784E6D" w14:textId="77777777" w:rsidR="00731E68" w:rsidRPr="00784B0A" w:rsidRDefault="00731E68" w:rsidP="00725793">
            <w:pPr>
              <w:jc w:val="both"/>
              <w:rPr>
                <w:rFonts w:cstheme="minorHAnsi"/>
                <w:b/>
                <w:bCs/>
              </w:rPr>
            </w:pPr>
          </w:p>
          <w:p w14:paraId="751E8F86" w14:textId="71901848" w:rsidR="00951249" w:rsidRPr="00784B0A" w:rsidRDefault="00951249" w:rsidP="00725793">
            <w:pPr>
              <w:jc w:val="both"/>
              <w:rPr>
                <w:b/>
                <w:i/>
                <w:color w:val="002060"/>
              </w:rPr>
            </w:pPr>
            <w:r w:rsidRPr="00784B0A">
              <w:rPr>
                <w:b/>
                <w:i/>
                <w:color w:val="002060"/>
              </w:rPr>
              <w:t>Brief Narrative Overview of Progress on C</w:t>
            </w:r>
            <w:r w:rsidR="0084630A" w:rsidRPr="00784B0A">
              <w:rPr>
                <w:b/>
                <w:i/>
                <w:color w:val="002060"/>
              </w:rPr>
              <w:t>omponent 1: IWRM</w:t>
            </w:r>
          </w:p>
          <w:p w14:paraId="6F08CFFE" w14:textId="77777777" w:rsidR="005525B3" w:rsidRPr="00784B0A" w:rsidRDefault="005525B3" w:rsidP="00725793">
            <w:pPr>
              <w:jc w:val="both"/>
              <w:rPr>
                <w:bCs/>
                <w:iCs/>
              </w:rPr>
            </w:pPr>
          </w:p>
          <w:p w14:paraId="2896A86F" w14:textId="27949389" w:rsidR="00725793" w:rsidRPr="00784B0A" w:rsidRDefault="007F45B3" w:rsidP="00725793">
            <w:pPr>
              <w:jc w:val="both"/>
              <w:rPr>
                <w:bCs/>
                <w:iCs/>
              </w:rPr>
            </w:pPr>
            <w:r w:rsidRPr="00784B0A">
              <w:rPr>
                <w:bCs/>
                <w:iCs/>
              </w:rPr>
              <w:t xml:space="preserve">Somalia achieved a transformative milestone in developing its human capital for Integrated Water Resource Management (IWRM) through the successful establishment and institutionalization of the country's first MSc program in IWRM at Somali National University. </w:t>
            </w:r>
            <w:r w:rsidR="00725793" w:rsidRPr="00784B0A">
              <w:rPr>
                <w:rFonts w:cstheme="minorHAnsi"/>
                <w:sz w:val="22"/>
                <w:szCs w:val="22"/>
              </w:rPr>
              <w:t>As a result, 34 professionals</w:t>
            </w:r>
            <w:r w:rsidR="00EF08B4" w:rsidRPr="00784B0A">
              <w:rPr>
                <w:rFonts w:cstheme="minorHAnsi"/>
                <w:sz w:val="22"/>
                <w:szCs w:val="22"/>
              </w:rPr>
              <w:t xml:space="preserve"> (8 women), </w:t>
            </w:r>
            <w:r w:rsidR="00725793" w:rsidRPr="00784B0A">
              <w:rPr>
                <w:rFonts w:cstheme="minorHAnsi"/>
                <w:sz w:val="22"/>
                <w:szCs w:val="22"/>
              </w:rPr>
              <w:t>have acquired advanced expertise in sustainable water management. This well-trained cadre is now driving the country's efforts toward more effective and sustainable water resource utilization, contributing to resilience against climate-induced water challenges. Institutional capacities in Somalia have been transformed through strategic interventions. The establishment of the Geospatial Centre and national coordination platforms has strengthened the nation's ability to generate, analyze, and utilize data for informed decision-making. These enhanced capacities have enabled institutions to adopt a data-driven approach to water governance, fostering integration across sectors and levels of government. This foundational transformation has become a cornerstone for long-term water resource planning and management in Somalia.</w:t>
            </w:r>
          </w:p>
          <w:p w14:paraId="6BA9910D" w14:textId="77777777" w:rsidR="00725793" w:rsidRPr="00784B0A" w:rsidRDefault="00725793" w:rsidP="00725793">
            <w:pPr>
              <w:jc w:val="both"/>
              <w:rPr>
                <w:rFonts w:cstheme="minorHAnsi"/>
                <w:sz w:val="22"/>
                <w:szCs w:val="22"/>
              </w:rPr>
            </w:pPr>
          </w:p>
          <w:p w14:paraId="1CC5A7DF" w14:textId="16B2DC44" w:rsidR="00725793" w:rsidRPr="00784B0A" w:rsidRDefault="00725793" w:rsidP="00725793">
            <w:pPr>
              <w:jc w:val="both"/>
              <w:rPr>
                <w:rFonts w:cstheme="minorHAnsi"/>
                <w:sz w:val="22"/>
                <w:szCs w:val="22"/>
              </w:rPr>
            </w:pPr>
            <w:r w:rsidRPr="00784B0A">
              <w:rPr>
                <w:rFonts w:cstheme="minorHAnsi"/>
                <w:sz w:val="22"/>
                <w:szCs w:val="22"/>
              </w:rPr>
              <w:t xml:space="preserve">Advancements in gender equity and social inclusion within the water sector represent a notable achievement. Deliberate efforts to promote women’s participation have yielded a significant increase in their involvement, both in academic programs and capacity-building initiatives. This progress not only empowers women but also enriches the sector with diverse perspectives, ensuring more inclusive policies and practices in water governance. These achievements mark an important step toward addressing historical gender imbalances and enhancing social equity in Somalia’s water management sector. The project has delivered practical, on-the-ground impacts that are improving the livelihoods of communities across Somalia. Alumni of the training programs are now driving efforts in flood risk management, contributing to refined and actionable water policy frameworks, and implementing innovative approaches to climate-resilient water resource management. These tangible outcomes demonstrate the effectiveness of the project in creating solutions that directly address the pressing water challenges in Somalia, while also building a resilient and adaptive future for its </w:t>
            </w:r>
            <w:proofErr w:type="spellStart"/>
            <w:r w:rsidRPr="00784B0A">
              <w:rPr>
                <w:rFonts w:cstheme="minorHAnsi"/>
                <w:sz w:val="22"/>
                <w:szCs w:val="22"/>
              </w:rPr>
              <w:t>agro</w:t>
            </w:r>
            <w:proofErr w:type="spellEnd"/>
            <w:r w:rsidRPr="00784B0A">
              <w:rPr>
                <w:rFonts w:cstheme="minorHAnsi"/>
                <w:sz w:val="22"/>
                <w:szCs w:val="22"/>
              </w:rPr>
              <w:t>-pastoral communities.</w:t>
            </w:r>
          </w:p>
          <w:p w14:paraId="66439E6E" w14:textId="77777777" w:rsidR="00725793" w:rsidRPr="00784B0A" w:rsidRDefault="00725793" w:rsidP="00725793">
            <w:pPr>
              <w:rPr>
                <w:rFonts w:cstheme="minorHAnsi"/>
                <w:b/>
                <w:bCs/>
              </w:rPr>
            </w:pPr>
          </w:p>
          <w:p w14:paraId="03EA5FB8" w14:textId="5AD121EA" w:rsidR="00D66E66" w:rsidRPr="00784B0A" w:rsidRDefault="00531799" w:rsidP="0017676D">
            <w:pPr>
              <w:jc w:val="both"/>
              <w:rPr>
                <w:rFonts w:cstheme="minorHAnsi"/>
                <w:b/>
                <w:bCs/>
                <w:i/>
                <w:iCs/>
                <w:color w:val="808080" w:themeColor="background1" w:themeShade="80"/>
              </w:rPr>
            </w:pPr>
            <w:r w:rsidRPr="00784B0A">
              <w:rPr>
                <w:rFonts w:cstheme="minorHAnsi"/>
                <w:b/>
                <w:bCs/>
                <w:i/>
                <w:iCs/>
                <w:color w:val="808080" w:themeColor="background1" w:themeShade="80"/>
              </w:rPr>
              <w:t>Output 1.1: Enhanced Individuals Capacities for IWRM</w:t>
            </w:r>
          </w:p>
          <w:p w14:paraId="4357F8D3" w14:textId="77777777" w:rsidR="00B245E8" w:rsidRPr="00784B0A" w:rsidRDefault="00B245E8" w:rsidP="001D1FC3">
            <w:pPr>
              <w:rPr>
                <w:rFonts w:cstheme="minorHAnsi"/>
                <w:i/>
                <w:iCs/>
              </w:rPr>
            </w:pPr>
          </w:p>
          <w:p w14:paraId="6962CA39" w14:textId="0B51B324" w:rsidR="006177C8" w:rsidRPr="00784B0A" w:rsidRDefault="00B245E8" w:rsidP="00300E07">
            <w:pPr>
              <w:spacing w:after="160" w:line="259" w:lineRule="auto"/>
              <w:jc w:val="both"/>
              <w:rPr>
                <w:sz w:val="22"/>
                <w:szCs w:val="22"/>
              </w:rPr>
            </w:pPr>
            <w:r w:rsidRPr="00784B0A">
              <w:rPr>
                <w:b/>
                <w:bCs/>
                <w:sz w:val="22"/>
                <w:szCs w:val="22"/>
              </w:rPr>
              <w:t xml:space="preserve">Establishment and Sustenance of Somalia’s First-Ever MSc Program in IWRM: </w:t>
            </w:r>
            <w:r w:rsidRPr="00784B0A">
              <w:rPr>
                <w:sz w:val="22"/>
                <w:szCs w:val="22"/>
              </w:rPr>
              <w:t xml:space="preserve">The Master of Science in Integrated Water Resources Management (IWRM) was launched at Somali National University in partnership with the Ministry of Energy and Water Resources (MoEWR). </w:t>
            </w:r>
            <w:r w:rsidR="000A70D4" w:rsidRPr="00784B0A">
              <w:rPr>
                <w:sz w:val="22"/>
                <w:szCs w:val="22"/>
              </w:rPr>
              <w:t>T</w:t>
            </w:r>
            <w:r w:rsidRPr="00784B0A">
              <w:rPr>
                <w:sz w:val="22"/>
                <w:szCs w:val="22"/>
              </w:rPr>
              <w:t xml:space="preserve">he program successfully enrolled </w:t>
            </w:r>
            <w:r w:rsidR="00026A0E" w:rsidRPr="00784B0A">
              <w:rPr>
                <w:sz w:val="22"/>
                <w:szCs w:val="22"/>
              </w:rPr>
              <w:t>3</w:t>
            </w:r>
            <w:r w:rsidRPr="00784B0A">
              <w:rPr>
                <w:sz w:val="22"/>
                <w:szCs w:val="22"/>
              </w:rPr>
              <w:t>5 students, and graduated 34 professionals, with 8 women earning their degrees.</w:t>
            </w:r>
            <w:r w:rsidR="00FC2263" w:rsidRPr="00784B0A">
              <w:rPr>
                <w:sz w:val="22"/>
                <w:szCs w:val="22"/>
              </w:rPr>
              <w:t xml:space="preserve"> </w:t>
            </w:r>
            <w:r w:rsidRPr="00784B0A">
              <w:rPr>
                <w:sz w:val="22"/>
                <w:szCs w:val="22"/>
              </w:rPr>
              <w:t>This innovative program integrates gender inclusivity and diverse academic disciplines such as GIS, hydrology, climate change, and water governance, equipping graduates with comprehensive skills essential for effective IWRM.</w:t>
            </w:r>
            <w:r w:rsidR="00FC2263" w:rsidRPr="00784B0A">
              <w:rPr>
                <w:sz w:val="22"/>
                <w:szCs w:val="22"/>
              </w:rPr>
              <w:t xml:space="preserve"> </w:t>
            </w:r>
            <w:r w:rsidRPr="00784B0A">
              <w:rPr>
                <w:sz w:val="22"/>
                <w:szCs w:val="22"/>
              </w:rPr>
              <w:t>Graduates have made substantial contributions to Somalia’s water governance institutions and the private sector, aligning their work with national priorities and supporting global Sustainable Development Goals (SDGs), particularly SDG 6 (Clean Water and Sanitation), SDG 11 (Sustainable Cities and Communities), and SDG 13 (Climate Action).</w:t>
            </w:r>
          </w:p>
          <w:p w14:paraId="4DDEEA90" w14:textId="0A9B175C" w:rsidR="00E91F62" w:rsidRPr="00784B0A" w:rsidRDefault="00E91F62" w:rsidP="00E91F62">
            <w:pPr>
              <w:spacing w:after="160" w:line="259" w:lineRule="auto"/>
              <w:jc w:val="both"/>
              <w:rPr>
                <w:sz w:val="22"/>
                <w:szCs w:val="22"/>
              </w:rPr>
            </w:pPr>
            <w:r w:rsidRPr="00784B0A">
              <w:rPr>
                <w:b/>
                <w:bCs/>
                <w:sz w:val="22"/>
                <w:szCs w:val="22"/>
              </w:rPr>
              <w:t xml:space="preserve">Strengthened Technical Capacity for Integrated Water Resource Management (IWRM): </w:t>
            </w:r>
            <w:r w:rsidRPr="00784B0A">
              <w:rPr>
                <w:sz w:val="22"/>
                <w:szCs w:val="22"/>
              </w:rPr>
              <w:t xml:space="preserve">Through a series of targeted training workshops conducted over the course of the project, a total of </w:t>
            </w:r>
            <w:r w:rsidR="00F844A0" w:rsidRPr="00784B0A">
              <w:rPr>
                <w:sz w:val="22"/>
                <w:szCs w:val="22"/>
              </w:rPr>
              <w:t>448</w:t>
            </w:r>
            <w:r w:rsidRPr="00784B0A">
              <w:rPr>
                <w:sz w:val="22"/>
                <w:szCs w:val="22"/>
              </w:rPr>
              <w:t xml:space="preserve"> individuals (</w:t>
            </w:r>
            <w:r w:rsidR="00F844A0" w:rsidRPr="00784B0A">
              <w:rPr>
                <w:sz w:val="22"/>
                <w:szCs w:val="22"/>
              </w:rPr>
              <w:t>307</w:t>
            </w:r>
            <w:r w:rsidRPr="00784B0A">
              <w:rPr>
                <w:sz w:val="22"/>
                <w:szCs w:val="22"/>
              </w:rPr>
              <w:t xml:space="preserve"> men and 1</w:t>
            </w:r>
            <w:r w:rsidR="004445C5" w:rsidRPr="00784B0A">
              <w:rPr>
                <w:sz w:val="22"/>
                <w:szCs w:val="22"/>
              </w:rPr>
              <w:t>4</w:t>
            </w:r>
            <w:r w:rsidRPr="00784B0A">
              <w:rPr>
                <w:sz w:val="22"/>
                <w:szCs w:val="22"/>
              </w:rPr>
              <w:t>1 women), including senior government officials and key stakeholders, were equipped with advanced knowledge and practical skills in Integrated Water Resource Management (IWRM). These capacity-building efforts significantly enhanced technical expertise across federal and local institutions, fostering a deeper understanding of water governance, water quality management, and resource conservation. The trainings not only improved institutional readiness to implement IWRM principles but also promoted cross-sectoral collaboration and empowered participants to apply sustainable water management practices in policy, planning, and service delivery. As a result, Somalia now benefits from a more capable and coordinated workforce driving forward national water security and resilience objectives.</w:t>
            </w:r>
          </w:p>
          <w:p w14:paraId="767C72B3" w14:textId="61C1C3C5" w:rsidR="00454344" w:rsidRPr="00784B0A" w:rsidRDefault="00C31A16" w:rsidP="00B421F7">
            <w:pPr>
              <w:spacing w:after="160" w:line="259" w:lineRule="auto"/>
              <w:jc w:val="both"/>
              <w:rPr>
                <w:sz w:val="22"/>
                <w:szCs w:val="22"/>
              </w:rPr>
            </w:pPr>
            <w:r w:rsidRPr="00784B0A">
              <w:rPr>
                <w:b/>
                <w:bCs/>
                <w:sz w:val="22"/>
                <w:szCs w:val="22"/>
              </w:rPr>
              <w:t>Launch of a Postgraduate Internship Program:</w:t>
            </w:r>
            <w:r w:rsidRPr="00784B0A">
              <w:rPr>
                <w:sz w:val="22"/>
                <w:szCs w:val="22"/>
              </w:rPr>
              <w:t xml:space="preserve"> The launch of Somalia’s first postgraduate internship program in Integrated Water Resources Management (IWRM) in 2024 marked a transformative step toward embedding a new generation of water professionals into the country’s development agenda. This six-month structured program successfully bridged the gap between academic training and real-world application by placing MSc IWRM graduates in key government ministries, local organizations, international institutions, and UN agencies. Through hands-on engagement in policy development, water resource planning, and climate-resilient interventions, the interns applied their technical expertise to address pressing water security and governance challenges. As a result, Somalia now benefits from a growing pool of skilled, work-ready professionals contributing innovative, evidence-based solutions to strengthen national water governance, enhance institutional performance, and advance progress toward sustainable development and climate resilience.</w:t>
            </w:r>
          </w:p>
          <w:p w14:paraId="00ADFAAE" w14:textId="6A597B2D" w:rsidR="004F296E" w:rsidRPr="00784B0A" w:rsidRDefault="00454344" w:rsidP="00454344">
            <w:pPr>
              <w:spacing w:after="160" w:line="259" w:lineRule="auto"/>
              <w:jc w:val="both"/>
              <w:rPr>
                <w:sz w:val="22"/>
                <w:szCs w:val="22"/>
              </w:rPr>
            </w:pPr>
            <w:r w:rsidRPr="00784B0A">
              <w:rPr>
                <w:b/>
                <w:bCs/>
                <w:sz w:val="22"/>
                <w:szCs w:val="22"/>
              </w:rPr>
              <w:t>Advancing Research and Career Pathways in Water Resource Management</w:t>
            </w:r>
            <w:r w:rsidR="00D03BD5" w:rsidRPr="00784B0A">
              <w:rPr>
                <w:b/>
                <w:bCs/>
                <w:sz w:val="22"/>
                <w:szCs w:val="22"/>
              </w:rPr>
              <w:t>:</w:t>
            </w:r>
            <w:r w:rsidR="00D03BD5" w:rsidRPr="00784B0A">
              <w:rPr>
                <w:sz w:val="22"/>
                <w:szCs w:val="22"/>
              </w:rPr>
              <w:t xml:space="preserve"> </w:t>
            </w:r>
            <w:r w:rsidR="00496E58" w:rsidRPr="00784B0A">
              <w:rPr>
                <w:sz w:val="22"/>
                <w:szCs w:val="22"/>
              </w:rPr>
              <w:t>T</w:t>
            </w:r>
            <w:r w:rsidRPr="00784B0A">
              <w:rPr>
                <w:sz w:val="22"/>
                <w:szCs w:val="22"/>
              </w:rPr>
              <w:t>he MSc Programme in Integrated Water Resources Management (IWRM) at Somali National University significantly advanced Somalia’s research capacity and professional development in the water sector. A total of 34 research papers were produced by postgraduate students, addressing critical themes such as sustainable water management, climate change adaptation, water quality and pollution, governance and policy, and the socioeconomic impacts of water scarcity and flooding. These research outputs have contributed to national and global discourse, offering evidence-based insights to inform policy and practice. To complement academic achievement with professional integration, a dedicated career fair was organized, successfully connecting graduates with employment opportunities across government institutions, academia, and the private sector. This dual-track approach</w:t>
            </w:r>
            <w:r w:rsidR="004F296E" w:rsidRPr="00784B0A">
              <w:rPr>
                <w:sz w:val="22"/>
                <w:szCs w:val="22"/>
              </w:rPr>
              <w:t xml:space="preserve"> </w:t>
            </w:r>
            <w:r w:rsidRPr="00784B0A">
              <w:rPr>
                <w:sz w:val="22"/>
                <w:szCs w:val="22"/>
              </w:rPr>
              <w:t>linking rigorous research with real-world career pathways</w:t>
            </w:r>
            <w:r w:rsidR="00E356FA" w:rsidRPr="00784B0A">
              <w:rPr>
                <w:sz w:val="22"/>
                <w:szCs w:val="22"/>
              </w:rPr>
              <w:t xml:space="preserve"> </w:t>
            </w:r>
            <w:r w:rsidRPr="00784B0A">
              <w:rPr>
                <w:sz w:val="22"/>
                <w:szCs w:val="22"/>
              </w:rPr>
              <w:t>has strengthened Somalia’s technical leadership in water governance and laid the foundation for a resilient, knowledge-driven water sector.</w:t>
            </w:r>
          </w:p>
          <w:p w14:paraId="49E5770C" w14:textId="5E6A8DE8" w:rsidR="00855AC2" w:rsidRPr="00784B0A" w:rsidRDefault="00855AC2" w:rsidP="00DA2610">
            <w:pPr>
              <w:spacing w:after="160" w:line="259" w:lineRule="auto"/>
              <w:jc w:val="both"/>
              <w:rPr>
                <w:sz w:val="22"/>
                <w:szCs w:val="22"/>
              </w:rPr>
            </w:pPr>
            <w:r w:rsidRPr="00784B0A">
              <w:rPr>
                <w:b/>
                <w:bCs/>
                <w:sz w:val="22"/>
                <w:szCs w:val="22"/>
              </w:rPr>
              <w:t>Strengthening Professional Capacity and Partnerships in Somalia’s Water Sector:</w:t>
            </w:r>
            <w:r w:rsidRPr="00784B0A">
              <w:rPr>
                <w:sz w:val="22"/>
                <w:szCs w:val="22"/>
              </w:rPr>
              <w:t xml:space="preserve"> The MSc IWRM Internship Programme had demonstrably strengthened professional capacity in integrated water resources </w:t>
            </w:r>
            <w:r w:rsidRPr="00784B0A">
              <w:rPr>
                <w:sz w:val="22"/>
                <w:szCs w:val="22"/>
              </w:rPr>
              <w:lastRenderedPageBreak/>
              <w:t xml:space="preserve">management in Somalia. A dedicated workshop brought together interns, Ministry of Energy and Water Resources (MoEWR) officials, and host institutions to exchange experiences, assess the </w:t>
            </w:r>
            <w:proofErr w:type="spellStart"/>
            <w:r w:rsidRPr="00784B0A">
              <w:rPr>
                <w:sz w:val="22"/>
                <w:szCs w:val="22"/>
              </w:rPr>
              <w:t>programme’s</w:t>
            </w:r>
            <w:proofErr w:type="spellEnd"/>
            <w:r w:rsidRPr="00784B0A">
              <w:rPr>
                <w:sz w:val="22"/>
                <w:szCs w:val="22"/>
              </w:rPr>
              <w:t xml:space="preserve"> impact, and chart future pathways. Interns reported enhanced technical competencies, improved problem-solving skills, and increased confidence in applying IWRM principles in real-world contexts. The event fostered stronger institutional linkages and partnerships, enabling sustained collaboration between academia, government, and industry. As a result, the internship programme not only accelerated the professional growth of participating graduates but also contributed to a pipeline of skilled water sector professionals ready to support national water governance and climate resilience goals.</w:t>
            </w:r>
          </w:p>
          <w:p w14:paraId="63FA9B89" w14:textId="72AB1C7F" w:rsidR="00C87847" w:rsidRPr="00784B0A" w:rsidRDefault="00D16B3A" w:rsidP="00C87847">
            <w:pPr>
              <w:jc w:val="both"/>
              <w:rPr>
                <w:rFonts w:cstheme="minorHAnsi"/>
                <w:b/>
                <w:bCs/>
                <w:i/>
                <w:iCs/>
                <w:color w:val="808080" w:themeColor="background1" w:themeShade="80"/>
              </w:rPr>
            </w:pPr>
            <w:r w:rsidRPr="00784B0A">
              <w:rPr>
                <w:rFonts w:cstheme="minorHAnsi"/>
                <w:b/>
                <w:bCs/>
                <w:i/>
                <w:iCs/>
                <w:color w:val="808080" w:themeColor="background1" w:themeShade="80"/>
              </w:rPr>
              <w:t>Output 1.2: Output Enhanced Institutional Capacities for IWRM</w:t>
            </w:r>
          </w:p>
          <w:p w14:paraId="7736BC3F" w14:textId="77777777" w:rsidR="00C87847" w:rsidRPr="00784B0A" w:rsidRDefault="00C87847" w:rsidP="00C87847">
            <w:pPr>
              <w:jc w:val="both"/>
              <w:rPr>
                <w:rFonts w:cstheme="minorHAnsi"/>
                <w:b/>
                <w:bCs/>
                <w:i/>
                <w:iCs/>
              </w:rPr>
            </w:pPr>
          </w:p>
          <w:p w14:paraId="36ED0F49" w14:textId="68A04314" w:rsidR="009B2717" w:rsidRPr="00784B0A" w:rsidRDefault="00C87847" w:rsidP="00B421F7">
            <w:pPr>
              <w:tabs>
                <w:tab w:val="num" w:pos="1440"/>
              </w:tabs>
              <w:spacing w:after="160" w:line="259" w:lineRule="auto"/>
              <w:jc w:val="both"/>
              <w:rPr>
                <w:sz w:val="22"/>
                <w:szCs w:val="22"/>
              </w:rPr>
            </w:pPr>
            <w:r w:rsidRPr="00784B0A">
              <w:rPr>
                <w:b/>
                <w:bCs/>
                <w:sz w:val="22"/>
                <w:szCs w:val="22"/>
              </w:rPr>
              <w:t xml:space="preserve">Establishment of a National Geospatial Centre for Water Governance: </w:t>
            </w:r>
            <w:r w:rsidRPr="00784B0A">
              <w:rPr>
                <w:sz w:val="22"/>
                <w:szCs w:val="22"/>
              </w:rPr>
              <w:t xml:space="preserve">As a cornerstone of Somalia’s transition toward data-driven water governance, the Ministry of Energy and Water Resources (MoEWR), in collaboration with IGAD/ICPAC, successfully established a state-of-the-art Geospatial Centre. This facility now serves as a national hub for real-time monitoring, analysis, and visualization of water resources using advanced Geographic Information System (GIS) technologies. The Centre has significantly enhanced institutional capabilities in environmental monitoring, disaster risk management, and evidence-based decision-making. A total of </w:t>
            </w:r>
            <w:r w:rsidR="008D1F9C" w:rsidRPr="00784B0A">
              <w:rPr>
                <w:sz w:val="22"/>
                <w:szCs w:val="22"/>
              </w:rPr>
              <w:t xml:space="preserve">20 </w:t>
            </w:r>
            <w:r w:rsidR="00631569" w:rsidRPr="00784B0A">
              <w:rPr>
                <w:sz w:val="22"/>
                <w:szCs w:val="22"/>
              </w:rPr>
              <w:t xml:space="preserve">professionals </w:t>
            </w:r>
            <w:r w:rsidR="008D1F9C" w:rsidRPr="00784B0A">
              <w:rPr>
                <w:sz w:val="22"/>
                <w:szCs w:val="22"/>
              </w:rPr>
              <w:t>(M: 17, F: 3</w:t>
            </w:r>
            <w:r w:rsidR="00631569" w:rsidRPr="00784B0A">
              <w:rPr>
                <w:sz w:val="22"/>
                <w:szCs w:val="22"/>
              </w:rPr>
              <w:t xml:space="preserve">) </w:t>
            </w:r>
            <w:r w:rsidRPr="00784B0A">
              <w:rPr>
                <w:sz w:val="22"/>
                <w:szCs w:val="22"/>
              </w:rPr>
              <w:t>from federal and state institutions were trained in geospatial technologies, equipping them with the skills to apply spatial data in planning, resource allocation, and climate resilience strategies. This achievement marks a transformative step in Somalia’s ability to manage its natural resources sustainably, respond to environmental risks proactively, and institutionalize geospatial intelligence as a core function of national water governance.</w:t>
            </w:r>
          </w:p>
          <w:p w14:paraId="572BD674" w14:textId="3599088B" w:rsidR="00387BC0" w:rsidRPr="00784B0A" w:rsidRDefault="00BC25B9" w:rsidP="00BC25B9">
            <w:pPr>
              <w:tabs>
                <w:tab w:val="num" w:pos="1440"/>
              </w:tabs>
              <w:spacing w:after="160" w:line="259" w:lineRule="auto"/>
              <w:jc w:val="both"/>
              <w:rPr>
                <w:sz w:val="22"/>
                <w:szCs w:val="22"/>
              </w:rPr>
            </w:pPr>
            <w:r w:rsidRPr="00784B0A">
              <w:rPr>
                <w:b/>
                <w:bCs/>
                <w:sz w:val="22"/>
                <w:szCs w:val="22"/>
              </w:rPr>
              <w:t xml:space="preserve">Strengthened Institutional Coordination and Leadership for Sustainable Water Governance: </w:t>
            </w:r>
            <w:r w:rsidRPr="00784B0A">
              <w:rPr>
                <w:sz w:val="22"/>
                <w:szCs w:val="22"/>
              </w:rPr>
              <w:t>Through strategic leadership and coordinated engagement, the Ministry of Energy and Water Resources (MoEWR) has established a robust governance framework that has transformed Somalia’s approach to sustainable water management. By fostering multi-stakeholder collaboration across federal and state levels, MoEWR facilitated the integration of global best practices, advanced knowledge sharing, and harmonized policy implementation. These efforts have significantly enhanced institutional capacity, secured long-term commitment to Integrated Water Resource Management (IWRM), and promoted unified action toward national water security and climate resilience. The outcomes of this initiative are reflected in improved coordination mechanisms, stronger stakeholder alignment, and measurable progress toward achieving Somalia’s Sustainable Development Goals (SDGs), particularly those related to clean water, climate action, and resilient communities.</w:t>
            </w:r>
          </w:p>
          <w:p w14:paraId="6ACEBE8D" w14:textId="549A534B" w:rsidR="00387BC0" w:rsidRPr="00784B0A" w:rsidRDefault="00387BC0" w:rsidP="00BC25B9">
            <w:pPr>
              <w:tabs>
                <w:tab w:val="num" w:pos="1440"/>
              </w:tabs>
              <w:spacing w:after="160" w:line="259" w:lineRule="auto"/>
              <w:jc w:val="both"/>
              <w:rPr>
                <w:sz w:val="22"/>
                <w:szCs w:val="22"/>
              </w:rPr>
            </w:pPr>
            <w:r w:rsidRPr="00784B0A">
              <w:rPr>
                <w:b/>
                <w:bCs/>
                <w:sz w:val="22"/>
                <w:szCs w:val="22"/>
              </w:rPr>
              <w:t>Strengthened GIS Infrastructure for Water and Environmental Governance:</w:t>
            </w:r>
            <w:r w:rsidRPr="00784B0A">
              <w:rPr>
                <w:sz w:val="22"/>
                <w:szCs w:val="22"/>
              </w:rPr>
              <w:t xml:space="preserve"> As part of its commitment to data-driven decision-making, the project successfully established a robust GIS infrastructure within the Ministry of Energy and Water Resources (MoEWR), significantly enhancing Somalia’s capacity for environmental monitoring and resource management. Through strategic collaboration with IGAD/ICPAC, essential hardware and software were procured to operationalize the Geospatial Unit, enabling real-time mapping and analysis of critical ecosystems—including rangelands, wetlands, and river basins. These high-resolution geospatial outputs have directly supported Integrated Water Resource Management (IWRM) planning and climate adaptation strategies. Additionally, </w:t>
            </w:r>
            <w:r w:rsidR="00754735" w:rsidRPr="00784B0A">
              <w:rPr>
                <w:sz w:val="22"/>
                <w:szCs w:val="22"/>
              </w:rPr>
              <w:t>20 pr</w:t>
            </w:r>
            <w:r w:rsidR="00B313F1" w:rsidRPr="00784B0A">
              <w:rPr>
                <w:sz w:val="22"/>
                <w:szCs w:val="22"/>
              </w:rPr>
              <w:t xml:space="preserve">ofessionals </w:t>
            </w:r>
            <w:r w:rsidR="00754735" w:rsidRPr="00784B0A">
              <w:rPr>
                <w:sz w:val="22"/>
                <w:szCs w:val="22"/>
              </w:rPr>
              <w:t xml:space="preserve">(M: 17, F: 3) </w:t>
            </w:r>
            <w:r w:rsidRPr="00784B0A">
              <w:rPr>
                <w:sz w:val="22"/>
                <w:szCs w:val="22"/>
              </w:rPr>
              <w:t>were trained in geospatial technologies, equipping institutions with the skills to apply spatial data for sustainable development, disaster risk reduction, and evidence-based policy formulation. This achievement marks a transformative step toward institutionalizing geospatial intelligence as a core pillar of Somalia’s environmental governance framework.</w:t>
            </w:r>
          </w:p>
          <w:p w14:paraId="4C8DB598" w14:textId="72F2BD77" w:rsidR="00531799" w:rsidRPr="00784B0A" w:rsidRDefault="00531799" w:rsidP="0090169A">
            <w:pPr>
              <w:jc w:val="both"/>
              <w:rPr>
                <w:rFonts w:cstheme="minorHAnsi"/>
                <w:b/>
                <w:bCs/>
                <w:i/>
                <w:iCs/>
                <w:color w:val="7030A0"/>
              </w:rPr>
            </w:pPr>
            <w:r w:rsidRPr="00784B0A">
              <w:rPr>
                <w:rFonts w:cstheme="minorHAnsi"/>
                <w:b/>
                <w:bCs/>
                <w:i/>
                <w:iCs/>
                <w:color w:val="7030A0"/>
              </w:rPr>
              <w:t>COMPONENT 2: ENVIRONMENTAL GOVERNANCE</w:t>
            </w:r>
          </w:p>
          <w:p w14:paraId="4CA2C059" w14:textId="77777777" w:rsidR="007E1DEC" w:rsidRPr="00784B0A" w:rsidRDefault="007E1DEC" w:rsidP="0090169A">
            <w:pPr>
              <w:jc w:val="both"/>
              <w:rPr>
                <w:rFonts w:cstheme="minorHAnsi"/>
                <w:b/>
                <w:bCs/>
                <w:i/>
                <w:iCs/>
                <w:color w:val="7030A0"/>
              </w:rPr>
            </w:pPr>
          </w:p>
          <w:p w14:paraId="28871A35" w14:textId="59756B73" w:rsidR="007E1DEC" w:rsidRPr="00784B0A" w:rsidRDefault="007E1DEC" w:rsidP="0090169A">
            <w:pPr>
              <w:jc w:val="both"/>
              <w:rPr>
                <w:b/>
                <w:i/>
                <w:color w:val="002060"/>
              </w:rPr>
            </w:pPr>
            <w:r w:rsidRPr="00784B0A">
              <w:rPr>
                <w:b/>
                <w:i/>
                <w:color w:val="002060"/>
              </w:rPr>
              <w:t xml:space="preserve">Brief Narrative Overview of Progress on Component </w:t>
            </w:r>
            <w:r w:rsidR="00302F6C" w:rsidRPr="00784B0A">
              <w:rPr>
                <w:b/>
                <w:i/>
                <w:color w:val="002060"/>
              </w:rPr>
              <w:t>2</w:t>
            </w:r>
            <w:r w:rsidRPr="00784B0A">
              <w:rPr>
                <w:b/>
                <w:i/>
                <w:color w:val="002060"/>
              </w:rPr>
              <w:t xml:space="preserve">: </w:t>
            </w:r>
            <w:r w:rsidR="00302F6C" w:rsidRPr="00784B0A">
              <w:rPr>
                <w:b/>
                <w:i/>
                <w:color w:val="002060"/>
              </w:rPr>
              <w:t xml:space="preserve">Environmental Governance </w:t>
            </w:r>
          </w:p>
          <w:p w14:paraId="75E455C8" w14:textId="77777777" w:rsidR="00BC7281" w:rsidRPr="00784B0A" w:rsidRDefault="00BC7281" w:rsidP="0090169A">
            <w:pPr>
              <w:jc w:val="both"/>
              <w:rPr>
                <w:rFonts w:cstheme="minorHAnsi"/>
                <w:b/>
                <w:bCs/>
              </w:rPr>
            </w:pPr>
          </w:p>
          <w:p w14:paraId="148A1C1F" w14:textId="4608ECCC" w:rsidR="00BC7281" w:rsidRPr="00784B0A" w:rsidRDefault="00BC7281" w:rsidP="00BC7281">
            <w:pPr>
              <w:jc w:val="both"/>
              <w:rPr>
                <w:rFonts w:cstheme="minorHAnsi"/>
                <w:sz w:val="22"/>
                <w:szCs w:val="22"/>
              </w:rPr>
            </w:pPr>
            <w:r w:rsidRPr="00784B0A">
              <w:rPr>
                <w:rFonts w:cstheme="minorHAnsi"/>
                <w:sz w:val="22"/>
                <w:szCs w:val="22"/>
              </w:rPr>
              <w:lastRenderedPageBreak/>
              <w:t xml:space="preserve">The project has successfully strengthened environmental governance at both federal and state levels, resulting in a significant enhancement of institutional capacities. A total of </w:t>
            </w:r>
            <w:r w:rsidR="00FE30DA" w:rsidRPr="00784B0A">
              <w:rPr>
                <w:rFonts w:cstheme="minorHAnsi"/>
                <w:sz w:val="22"/>
                <w:szCs w:val="22"/>
              </w:rPr>
              <w:t xml:space="preserve">219 </w:t>
            </w:r>
            <w:r w:rsidRPr="00784B0A">
              <w:rPr>
                <w:rFonts w:cstheme="minorHAnsi"/>
                <w:sz w:val="22"/>
                <w:szCs w:val="22"/>
              </w:rPr>
              <w:t xml:space="preserve">officials, comprising </w:t>
            </w:r>
            <w:r w:rsidR="00FE30DA" w:rsidRPr="00784B0A">
              <w:rPr>
                <w:rFonts w:cstheme="minorHAnsi"/>
                <w:sz w:val="22"/>
                <w:szCs w:val="22"/>
              </w:rPr>
              <w:t>153</w:t>
            </w:r>
            <w:r w:rsidRPr="00784B0A">
              <w:rPr>
                <w:rFonts w:cstheme="minorHAnsi"/>
                <w:sz w:val="22"/>
                <w:szCs w:val="22"/>
              </w:rPr>
              <w:t xml:space="preserve"> males and </w:t>
            </w:r>
            <w:r w:rsidR="00FE491B" w:rsidRPr="00784B0A">
              <w:rPr>
                <w:rFonts w:cstheme="minorHAnsi"/>
                <w:sz w:val="22"/>
                <w:szCs w:val="22"/>
              </w:rPr>
              <w:t>66</w:t>
            </w:r>
            <w:r w:rsidRPr="00784B0A">
              <w:rPr>
                <w:rFonts w:cstheme="minorHAnsi"/>
                <w:sz w:val="22"/>
                <w:szCs w:val="22"/>
              </w:rPr>
              <w:t xml:space="preserve"> females, participated in a tailored Training of Trainers (TOT) program, equipping them with the necessary skills and knowledge for effective environmental governance. This capacity-building initiative has empowered these officials to adapt and implement national environmental policies, which in turn has facilitated impactful climate change initiatives and advanced broader environmental conservation efforts across the nation.</w:t>
            </w:r>
          </w:p>
          <w:p w14:paraId="116587F6" w14:textId="77777777" w:rsidR="00BC7281" w:rsidRPr="00784B0A" w:rsidRDefault="00BC7281" w:rsidP="00BC7281">
            <w:pPr>
              <w:jc w:val="both"/>
              <w:rPr>
                <w:rFonts w:cstheme="minorHAnsi"/>
                <w:sz w:val="22"/>
                <w:szCs w:val="22"/>
              </w:rPr>
            </w:pPr>
          </w:p>
          <w:p w14:paraId="7F1DB2C4" w14:textId="4DB81D22" w:rsidR="00BC7281" w:rsidRPr="00784B0A" w:rsidRDefault="00BC7281" w:rsidP="00BC7281">
            <w:pPr>
              <w:jc w:val="both"/>
              <w:rPr>
                <w:rFonts w:cstheme="minorHAnsi"/>
                <w:sz w:val="22"/>
                <w:szCs w:val="22"/>
              </w:rPr>
            </w:pPr>
            <w:r w:rsidRPr="00784B0A">
              <w:rPr>
                <w:rFonts w:cstheme="minorHAnsi"/>
                <w:sz w:val="22"/>
                <w:szCs w:val="22"/>
              </w:rPr>
              <w:t xml:space="preserve">Moreover, the operationalization of the National Environmental Strategy and Action Plan (NESAP) has been a pivotal achievement. Through a series of consultation workshops, </w:t>
            </w:r>
            <w:r w:rsidR="00B1725F" w:rsidRPr="00784B0A">
              <w:rPr>
                <w:rFonts w:cstheme="minorHAnsi"/>
                <w:sz w:val="22"/>
                <w:szCs w:val="22"/>
              </w:rPr>
              <w:t xml:space="preserve">216 </w:t>
            </w:r>
            <w:r w:rsidRPr="00784B0A">
              <w:rPr>
                <w:rFonts w:cstheme="minorHAnsi"/>
                <w:sz w:val="22"/>
                <w:szCs w:val="22"/>
              </w:rPr>
              <w:t>officials (</w:t>
            </w:r>
            <w:r w:rsidR="00B1725F" w:rsidRPr="00784B0A">
              <w:rPr>
                <w:rFonts w:cstheme="minorHAnsi"/>
                <w:sz w:val="22"/>
                <w:szCs w:val="22"/>
              </w:rPr>
              <w:t>148</w:t>
            </w:r>
            <w:r w:rsidRPr="00784B0A">
              <w:rPr>
                <w:rFonts w:cstheme="minorHAnsi"/>
                <w:sz w:val="22"/>
                <w:szCs w:val="22"/>
              </w:rPr>
              <w:t xml:space="preserve"> males, </w:t>
            </w:r>
            <w:r w:rsidR="00B1725F" w:rsidRPr="00784B0A">
              <w:rPr>
                <w:rFonts w:cstheme="minorHAnsi"/>
                <w:sz w:val="22"/>
                <w:szCs w:val="22"/>
              </w:rPr>
              <w:t>68</w:t>
            </w:r>
            <w:r w:rsidRPr="00784B0A">
              <w:rPr>
                <w:rFonts w:cstheme="minorHAnsi"/>
                <w:sz w:val="22"/>
                <w:szCs w:val="22"/>
              </w:rPr>
              <w:t xml:space="preserve"> females) identified critical </w:t>
            </w:r>
            <w:proofErr w:type="gramStart"/>
            <w:r w:rsidRPr="00784B0A">
              <w:rPr>
                <w:rFonts w:cstheme="minorHAnsi"/>
                <w:sz w:val="22"/>
                <w:szCs w:val="22"/>
              </w:rPr>
              <w:t>actions</w:t>
            </w:r>
            <w:proofErr w:type="gramEnd"/>
            <w:r w:rsidRPr="00784B0A">
              <w:rPr>
                <w:rFonts w:cstheme="minorHAnsi"/>
                <w:sz w:val="22"/>
                <w:szCs w:val="22"/>
              </w:rPr>
              <w:t xml:space="preserve"> and capacity needs vital for local-level environmental sustainability. This collaborative effort resulted in a strategic roadmap that lays the groundwork for coordinated nationwide implementation of NESAP, promoting sustainable development and ensuring the preservation of natural resources. The localization of environmental objectives aligned with the Sustainable Development Goals (SDGs) has also seen </w:t>
            </w:r>
            <w:r w:rsidR="00800C0B" w:rsidRPr="00784B0A">
              <w:rPr>
                <w:rFonts w:cstheme="minorHAnsi"/>
                <w:sz w:val="22"/>
                <w:szCs w:val="22"/>
              </w:rPr>
              <w:t>277</w:t>
            </w:r>
            <w:r w:rsidRPr="00784B0A">
              <w:rPr>
                <w:rFonts w:cstheme="minorHAnsi"/>
                <w:sz w:val="22"/>
                <w:szCs w:val="22"/>
              </w:rPr>
              <w:t xml:space="preserve"> individuals (</w:t>
            </w:r>
            <w:r w:rsidR="00DD0C2A" w:rsidRPr="00784B0A">
              <w:rPr>
                <w:rFonts w:cstheme="minorHAnsi"/>
                <w:sz w:val="22"/>
                <w:szCs w:val="22"/>
              </w:rPr>
              <w:t>175</w:t>
            </w:r>
            <w:r w:rsidRPr="00784B0A">
              <w:rPr>
                <w:rFonts w:cstheme="minorHAnsi"/>
                <w:sz w:val="22"/>
                <w:szCs w:val="22"/>
              </w:rPr>
              <w:t xml:space="preserve"> males, </w:t>
            </w:r>
            <w:r w:rsidR="00DD0C2A" w:rsidRPr="00784B0A">
              <w:rPr>
                <w:rFonts w:cstheme="minorHAnsi"/>
                <w:sz w:val="22"/>
                <w:szCs w:val="22"/>
              </w:rPr>
              <w:t>102</w:t>
            </w:r>
            <w:r w:rsidRPr="00784B0A">
              <w:rPr>
                <w:rFonts w:cstheme="minorHAnsi"/>
                <w:sz w:val="22"/>
                <w:szCs w:val="22"/>
              </w:rPr>
              <w:t xml:space="preserve"> females) develop actionable strategies that resonate with local priorities, enhancing community engagement in environmental stewardship.</w:t>
            </w:r>
          </w:p>
          <w:p w14:paraId="31601791" w14:textId="77777777" w:rsidR="00BC7281" w:rsidRPr="00784B0A" w:rsidRDefault="00BC7281" w:rsidP="00BC7281">
            <w:pPr>
              <w:jc w:val="both"/>
              <w:rPr>
                <w:rFonts w:cstheme="minorHAnsi"/>
                <w:sz w:val="22"/>
                <w:szCs w:val="22"/>
              </w:rPr>
            </w:pPr>
          </w:p>
          <w:p w14:paraId="4E74F403" w14:textId="37C9EFE7" w:rsidR="00BC7281" w:rsidRPr="00784B0A" w:rsidRDefault="00BC7281" w:rsidP="00BC7281">
            <w:pPr>
              <w:jc w:val="both"/>
              <w:rPr>
                <w:rFonts w:cstheme="minorHAnsi"/>
                <w:sz w:val="22"/>
                <w:szCs w:val="22"/>
              </w:rPr>
            </w:pPr>
            <w:r w:rsidRPr="00784B0A">
              <w:rPr>
                <w:rFonts w:cstheme="minorHAnsi"/>
                <w:sz w:val="22"/>
                <w:szCs w:val="22"/>
              </w:rPr>
              <w:t xml:space="preserve">In terms of monitoring and assessment, the project has significantly improved the capacity of environmental compliance mechanisms. Advanced training in Environmental Monitoring, Compliance, and Enforcement (EMCE) has equipped over </w:t>
            </w:r>
            <w:r w:rsidR="0084414D" w:rsidRPr="00784B0A">
              <w:rPr>
                <w:rFonts w:cstheme="minorHAnsi"/>
                <w:sz w:val="22"/>
                <w:szCs w:val="22"/>
              </w:rPr>
              <w:t>429</w:t>
            </w:r>
            <w:r w:rsidRPr="00784B0A">
              <w:rPr>
                <w:rFonts w:cstheme="minorHAnsi"/>
                <w:sz w:val="22"/>
                <w:szCs w:val="22"/>
              </w:rPr>
              <w:t xml:space="preserve"> officials (</w:t>
            </w:r>
            <w:r w:rsidR="0084414D" w:rsidRPr="00784B0A">
              <w:rPr>
                <w:rFonts w:cstheme="minorHAnsi"/>
                <w:sz w:val="22"/>
                <w:szCs w:val="22"/>
              </w:rPr>
              <w:t>262</w:t>
            </w:r>
            <w:r w:rsidRPr="00784B0A">
              <w:rPr>
                <w:rFonts w:cstheme="minorHAnsi"/>
                <w:sz w:val="22"/>
                <w:szCs w:val="22"/>
              </w:rPr>
              <w:t xml:space="preserve"> males, </w:t>
            </w:r>
            <w:r w:rsidR="0084414D" w:rsidRPr="00784B0A">
              <w:rPr>
                <w:rFonts w:cstheme="minorHAnsi"/>
                <w:sz w:val="22"/>
                <w:szCs w:val="22"/>
              </w:rPr>
              <w:t>167</w:t>
            </w:r>
            <w:r w:rsidRPr="00784B0A">
              <w:rPr>
                <w:rFonts w:cstheme="minorHAnsi"/>
                <w:sz w:val="22"/>
                <w:szCs w:val="22"/>
              </w:rPr>
              <w:t xml:space="preserve"> females) with essential skills for effective monitoring of environmental parameters. This enhancement has led to improved compliance with environmental regulations and a greater ability to tackle challenges related to ecological sustainability. Additionally, the development of National Environmental Quality Standards (NEQS) has aligned these standards with national policies and international benchmarks, establishing a robust framework that promotes environmental sustainability and public health.</w:t>
            </w:r>
          </w:p>
          <w:p w14:paraId="77C1E4DD" w14:textId="77777777" w:rsidR="00BC7281" w:rsidRPr="00784B0A" w:rsidRDefault="00BC7281" w:rsidP="00BC7281">
            <w:pPr>
              <w:jc w:val="both"/>
              <w:rPr>
                <w:rFonts w:cstheme="minorHAnsi"/>
                <w:sz w:val="22"/>
                <w:szCs w:val="22"/>
              </w:rPr>
            </w:pPr>
          </w:p>
          <w:p w14:paraId="6504084F" w14:textId="14FD5D63" w:rsidR="00BC7281" w:rsidRPr="00784B0A" w:rsidRDefault="00AF0D33" w:rsidP="00BC7281">
            <w:pPr>
              <w:jc w:val="both"/>
              <w:rPr>
                <w:rFonts w:cstheme="minorHAnsi"/>
                <w:sz w:val="22"/>
                <w:szCs w:val="22"/>
              </w:rPr>
            </w:pPr>
            <w:r w:rsidRPr="00784B0A">
              <w:rPr>
                <w:rFonts w:cstheme="minorHAnsi"/>
                <w:sz w:val="22"/>
                <w:szCs w:val="22"/>
              </w:rPr>
              <w:t xml:space="preserve">Moreover, </w:t>
            </w:r>
            <w:r w:rsidR="00BC7281" w:rsidRPr="00784B0A">
              <w:rPr>
                <w:rFonts w:cstheme="minorHAnsi"/>
                <w:sz w:val="22"/>
                <w:szCs w:val="22"/>
              </w:rPr>
              <w:t xml:space="preserve">the project has raised environmental awareness through extensive education and advocacy initiatives. A partnership with Somali National University resulted in research grants for graduate-level studies, fostering innovative solutions to critical environmental issues. Public awareness campaigns, including events on World Environment Day, engaged </w:t>
            </w:r>
            <w:r w:rsidR="00294B9D" w:rsidRPr="00784B0A">
              <w:rPr>
                <w:rFonts w:cstheme="minorHAnsi"/>
                <w:sz w:val="22"/>
                <w:szCs w:val="22"/>
              </w:rPr>
              <w:t xml:space="preserve">youth </w:t>
            </w:r>
            <w:r w:rsidR="00895199" w:rsidRPr="00784B0A">
              <w:rPr>
                <w:rFonts w:cstheme="minorHAnsi"/>
                <w:sz w:val="22"/>
                <w:szCs w:val="22"/>
              </w:rPr>
              <w:t xml:space="preserve">volunteers </w:t>
            </w:r>
            <w:r w:rsidR="00BC7281" w:rsidRPr="00784B0A">
              <w:rPr>
                <w:rFonts w:cstheme="minorHAnsi"/>
                <w:sz w:val="22"/>
                <w:szCs w:val="22"/>
              </w:rPr>
              <w:t xml:space="preserve">and catalyzed significant behavioral changes towards sustainable practices. Grassroots initiatives, particularly in marine conservation, mobilized </w:t>
            </w:r>
            <w:r w:rsidR="00544972" w:rsidRPr="00784B0A">
              <w:rPr>
                <w:rFonts w:cstheme="minorHAnsi"/>
                <w:sz w:val="22"/>
                <w:szCs w:val="22"/>
              </w:rPr>
              <w:t>over 400</w:t>
            </w:r>
            <w:r w:rsidR="00BC7281" w:rsidRPr="00784B0A">
              <w:rPr>
                <w:rFonts w:cstheme="minorHAnsi"/>
                <w:sz w:val="22"/>
                <w:szCs w:val="22"/>
              </w:rPr>
              <w:t xml:space="preserve"> youth volunteers, fostering community stewardship and enhancing local ecosystems. The development of the Integrated Solid Waste Management Strategy (ISWMS) involved 60 participants</w:t>
            </w:r>
            <w:r w:rsidR="00660BB5" w:rsidRPr="00784B0A">
              <w:rPr>
                <w:rFonts w:cstheme="minorHAnsi"/>
                <w:sz w:val="22"/>
                <w:szCs w:val="22"/>
              </w:rPr>
              <w:t xml:space="preserve"> (</w:t>
            </w:r>
            <w:r w:rsidR="004250C6" w:rsidRPr="00784B0A">
              <w:rPr>
                <w:rFonts w:cstheme="minorHAnsi"/>
                <w:sz w:val="22"/>
                <w:szCs w:val="22"/>
              </w:rPr>
              <w:t xml:space="preserve">41 males and </w:t>
            </w:r>
            <w:proofErr w:type="gramStart"/>
            <w:r w:rsidR="004250C6" w:rsidRPr="00784B0A">
              <w:rPr>
                <w:rFonts w:cstheme="minorHAnsi"/>
                <w:sz w:val="22"/>
                <w:szCs w:val="22"/>
              </w:rPr>
              <w:t>19  females</w:t>
            </w:r>
            <w:proofErr w:type="gramEnd"/>
            <w:r w:rsidR="004250C6" w:rsidRPr="00784B0A">
              <w:rPr>
                <w:rFonts w:cstheme="minorHAnsi"/>
                <w:sz w:val="22"/>
                <w:szCs w:val="22"/>
              </w:rPr>
              <w:t>)</w:t>
            </w:r>
            <w:r w:rsidR="00BC7281" w:rsidRPr="00784B0A">
              <w:rPr>
                <w:rFonts w:cstheme="minorHAnsi"/>
                <w:sz w:val="22"/>
                <w:szCs w:val="22"/>
              </w:rPr>
              <w:t xml:space="preserve"> and has laid a comprehensive roadmap for improving waste management systems in Somalia, emphasizing sustainability and resource efficiency. Collectively, these outcomes underscore the project’s extensive impact on environmental governance, monitoring capacities, and community engagement.</w:t>
            </w:r>
          </w:p>
          <w:p w14:paraId="23D4EC19" w14:textId="77777777" w:rsidR="00BC7281" w:rsidRPr="00784B0A" w:rsidRDefault="00BC7281" w:rsidP="0090169A">
            <w:pPr>
              <w:jc w:val="both"/>
              <w:rPr>
                <w:rFonts w:cstheme="minorHAnsi"/>
                <w:b/>
                <w:bCs/>
              </w:rPr>
            </w:pPr>
          </w:p>
          <w:p w14:paraId="0626D365" w14:textId="03A246B1" w:rsidR="006876F6" w:rsidRPr="00784B0A" w:rsidRDefault="00531799" w:rsidP="0090169A">
            <w:pPr>
              <w:jc w:val="both"/>
              <w:rPr>
                <w:rFonts w:cstheme="minorHAnsi"/>
                <w:b/>
                <w:bCs/>
                <w:color w:val="808080" w:themeColor="background1" w:themeShade="80"/>
              </w:rPr>
            </w:pPr>
            <w:r w:rsidRPr="00784B0A">
              <w:rPr>
                <w:rFonts w:cstheme="minorHAnsi"/>
                <w:b/>
                <w:bCs/>
                <w:color w:val="808080" w:themeColor="background1" w:themeShade="80"/>
              </w:rPr>
              <w:t>Output 2.1: Environmental management system strengthened at Federal and State level</w:t>
            </w:r>
          </w:p>
          <w:p w14:paraId="14116798" w14:textId="77777777" w:rsidR="00787656" w:rsidRPr="00784B0A" w:rsidRDefault="00787656" w:rsidP="0090169A">
            <w:pPr>
              <w:jc w:val="both"/>
              <w:rPr>
                <w:rFonts w:cstheme="minorHAnsi"/>
                <w:b/>
                <w:bCs/>
              </w:rPr>
            </w:pPr>
          </w:p>
          <w:p w14:paraId="6B0BD0B6" w14:textId="75C405E2" w:rsidR="007162F1" w:rsidRPr="00784B0A" w:rsidRDefault="007162F1" w:rsidP="00F65412">
            <w:pPr>
              <w:spacing w:after="160" w:line="259" w:lineRule="auto"/>
              <w:jc w:val="both"/>
              <w:rPr>
                <w:sz w:val="22"/>
                <w:szCs w:val="22"/>
              </w:rPr>
            </w:pPr>
            <w:r w:rsidRPr="00784B0A">
              <w:rPr>
                <w:b/>
                <w:bCs/>
                <w:sz w:val="22"/>
                <w:szCs w:val="22"/>
              </w:rPr>
              <w:t>Enhanced Institutional Capacity for Environmental Governance:</w:t>
            </w:r>
            <w:r w:rsidRPr="00784B0A">
              <w:rPr>
                <w:sz w:val="22"/>
                <w:szCs w:val="22"/>
              </w:rPr>
              <w:t xml:space="preserve"> Through a tailored Training of Trainers (</w:t>
            </w:r>
            <w:proofErr w:type="spellStart"/>
            <w:r w:rsidRPr="00784B0A">
              <w:rPr>
                <w:sz w:val="22"/>
                <w:szCs w:val="22"/>
              </w:rPr>
              <w:t>ToT</w:t>
            </w:r>
            <w:proofErr w:type="spellEnd"/>
            <w:r w:rsidRPr="00784B0A">
              <w:rPr>
                <w:sz w:val="22"/>
                <w:szCs w:val="22"/>
              </w:rPr>
              <w:t xml:space="preserve">) program, </w:t>
            </w:r>
            <w:r w:rsidR="005C6E9D" w:rsidRPr="00784B0A">
              <w:rPr>
                <w:rFonts w:cstheme="minorHAnsi"/>
                <w:sz w:val="22"/>
                <w:szCs w:val="22"/>
              </w:rPr>
              <w:t xml:space="preserve">219 officials, comprising 153 males and 66 females, </w:t>
            </w:r>
            <w:r w:rsidRPr="00784B0A">
              <w:rPr>
                <w:sz w:val="22"/>
                <w:szCs w:val="22"/>
              </w:rPr>
              <w:t>across federal and state institutions significantly enhanced their knowledge and skills in sustainable environmental governance. This initiative empowered participants to effectively interpret, adapt, and implement national environmental policies, while integrating climate change considerations into planning and decision-making processes. The program fostered a network of trained facilitators capable of cascading knowledge within their respective institutions, thereby amplifying the reach and impact of environmental conservation efforts. As a result, Somalia now benefits from a more capable and responsive institutional framework, better equipped to lead climate initiatives, enforce environmental regulations, and advance national resilience and sustainability goals.</w:t>
            </w:r>
          </w:p>
          <w:p w14:paraId="1B078C9E" w14:textId="0765CFD9" w:rsidR="005B4057" w:rsidRPr="00784B0A" w:rsidRDefault="005B4057" w:rsidP="005B4057">
            <w:pPr>
              <w:spacing w:after="160" w:line="259" w:lineRule="auto"/>
              <w:jc w:val="both"/>
              <w:rPr>
                <w:sz w:val="22"/>
                <w:szCs w:val="22"/>
              </w:rPr>
            </w:pPr>
            <w:r w:rsidRPr="00784B0A">
              <w:rPr>
                <w:b/>
                <w:bCs/>
                <w:sz w:val="22"/>
                <w:szCs w:val="22"/>
              </w:rPr>
              <w:t>Operationalization of the National Environmental Strategy and Action Plan (NESAP):</w:t>
            </w:r>
            <w:r w:rsidRPr="00784B0A">
              <w:rPr>
                <w:sz w:val="22"/>
                <w:szCs w:val="22"/>
              </w:rPr>
              <w:t xml:space="preserve"> The project successfully operationalized Somalia’s National Environmental Strategy and Action Plan (NESAP) through a </w:t>
            </w:r>
            <w:r w:rsidRPr="00784B0A">
              <w:rPr>
                <w:sz w:val="22"/>
                <w:szCs w:val="22"/>
              </w:rPr>
              <w:lastRenderedPageBreak/>
              <w:t xml:space="preserve">participatory and inclusive process that engaged </w:t>
            </w:r>
            <w:r w:rsidR="00427D36" w:rsidRPr="00784B0A">
              <w:rPr>
                <w:rFonts w:cstheme="minorHAnsi"/>
                <w:sz w:val="22"/>
                <w:szCs w:val="22"/>
              </w:rPr>
              <w:t xml:space="preserve">216 government officials (148 males, 68 females) </w:t>
            </w:r>
            <w:r w:rsidRPr="00784B0A">
              <w:rPr>
                <w:sz w:val="22"/>
                <w:szCs w:val="22"/>
              </w:rPr>
              <w:t>across federal and state levels. A series of national consultation workshops facilitated the identification of priority actions, institutional capacity needs, and localized implementation pathways for environmental sustainability. These efforts culminated in the development of a strategic roadmap that aligns national environmental objectives with local realities, enabling coordinated, effective, and accountable implementation of NESAP. The process strengthened institutional ownership, promoted cross-sectoral collaboration, and laid the groundwork for long-term environmental stewardship, contributing directly to Somalia’s sustainable development and natural resource preservation goals.</w:t>
            </w:r>
          </w:p>
          <w:p w14:paraId="21D2F79B" w14:textId="07E09388" w:rsidR="000310A6" w:rsidRPr="00784B0A" w:rsidRDefault="00E31C60" w:rsidP="005B4057">
            <w:pPr>
              <w:spacing w:after="160" w:line="259" w:lineRule="auto"/>
              <w:jc w:val="both"/>
              <w:rPr>
                <w:sz w:val="22"/>
                <w:szCs w:val="22"/>
              </w:rPr>
            </w:pPr>
            <w:r w:rsidRPr="00784B0A">
              <w:rPr>
                <w:b/>
                <w:bCs/>
                <w:sz w:val="22"/>
                <w:szCs w:val="22"/>
              </w:rPr>
              <w:t>Localization of Green SDGs for Community-Led Environmental Action:</w:t>
            </w:r>
            <w:r w:rsidRPr="00784B0A">
              <w:rPr>
                <w:sz w:val="22"/>
                <w:szCs w:val="22"/>
              </w:rPr>
              <w:t xml:space="preserve"> Through a series of participatory workshops, </w:t>
            </w:r>
            <w:r w:rsidR="005F465A" w:rsidRPr="00784B0A">
              <w:rPr>
                <w:rFonts w:cstheme="minorHAnsi"/>
                <w:sz w:val="22"/>
                <w:szCs w:val="22"/>
              </w:rPr>
              <w:t xml:space="preserve">277 individuals (175 males, 102 females) </w:t>
            </w:r>
            <w:r w:rsidRPr="00784B0A">
              <w:rPr>
                <w:sz w:val="22"/>
                <w:szCs w:val="22"/>
              </w:rPr>
              <w:t>collaboratively localized the environmental dimensions of the Sustainable Development Goals (SDGs) at the municipal level, aligning global targets with Somalia’s local priorities. This inclusive process resulted in actionable strategies that integrate environmental sustainability into local governance, planning, and service delivery. By fostering community engagement and empowering local actors, the initiative strengthened ownership of environmental stewardship and promoted the adoption of sustainable practices. The outcome is a more grounded and responsive framework for advancing Green SDGs in Somalia, reinforcing national commitments to climate resilience, biodiversity protection, and sustainable resource management.</w:t>
            </w:r>
          </w:p>
          <w:p w14:paraId="68644AA6" w14:textId="28D9DB4E" w:rsidR="000310A6" w:rsidRPr="00784B0A" w:rsidRDefault="00144B57" w:rsidP="00144B57">
            <w:pPr>
              <w:spacing w:after="160" w:line="259" w:lineRule="auto"/>
              <w:jc w:val="both"/>
              <w:rPr>
                <w:sz w:val="22"/>
                <w:szCs w:val="22"/>
              </w:rPr>
            </w:pPr>
            <w:r w:rsidRPr="00784B0A">
              <w:rPr>
                <w:b/>
                <w:bCs/>
                <w:sz w:val="22"/>
                <w:szCs w:val="22"/>
              </w:rPr>
              <w:t>Strengthened Local Environmental Governance:</w:t>
            </w:r>
            <w:r w:rsidRPr="00784B0A">
              <w:rPr>
                <w:sz w:val="22"/>
                <w:szCs w:val="22"/>
              </w:rPr>
              <w:t xml:space="preserve"> Through targeted capacity building initiatives, Ministries at the Federal Member State (FMS) level have significantly enhanced their capacity to lead and coordinate environmental governance. A total of 167 stakeholders </w:t>
            </w:r>
            <w:r w:rsidR="007C7F1F" w:rsidRPr="00784B0A">
              <w:rPr>
                <w:sz w:val="22"/>
                <w:szCs w:val="22"/>
              </w:rPr>
              <w:t xml:space="preserve">(106 males, 61 females) </w:t>
            </w:r>
            <w:r w:rsidRPr="00784B0A">
              <w:rPr>
                <w:sz w:val="22"/>
                <w:szCs w:val="22"/>
              </w:rPr>
              <w:t>were actively engaged in participatory processes that enabled the identification and prioritization of actionable strategies tailored to local environmental challenges. This inclusive and collaborative approach led to the development of comprehensive action plans that clearly define roles and responsibilities of key actors, promote transparency and accountability in decision-making, and foster inter-sectoral coordination and stakeholder ownership. As a result, local institutions are now better equipped to implement and monitor environmental policies, contributing to more resilient and sustainable environmental management systems across the FMS regions.</w:t>
            </w:r>
          </w:p>
          <w:p w14:paraId="6E91169F" w14:textId="566BE072" w:rsidR="006C3193" w:rsidRPr="00784B0A" w:rsidRDefault="00531799" w:rsidP="00F65412">
            <w:pPr>
              <w:jc w:val="both"/>
              <w:rPr>
                <w:rFonts w:cstheme="minorHAnsi"/>
                <w:b/>
                <w:bCs/>
                <w:color w:val="808080" w:themeColor="background1" w:themeShade="80"/>
              </w:rPr>
            </w:pPr>
            <w:r w:rsidRPr="00784B0A">
              <w:rPr>
                <w:rFonts w:cstheme="minorHAnsi"/>
                <w:b/>
                <w:bCs/>
                <w:color w:val="808080" w:themeColor="background1" w:themeShade="80"/>
              </w:rPr>
              <w:t>Output 2.2: Improved capacity for environmental monitoring and assessment</w:t>
            </w:r>
          </w:p>
          <w:p w14:paraId="084F0216" w14:textId="77777777" w:rsidR="00F65412" w:rsidRPr="00784B0A" w:rsidRDefault="00F65412" w:rsidP="00F65412">
            <w:pPr>
              <w:jc w:val="both"/>
              <w:rPr>
                <w:rFonts w:cstheme="minorHAnsi"/>
                <w:b/>
                <w:bCs/>
              </w:rPr>
            </w:pPr>
          </w:p>
          <w:p w14:paraId="6CB0F97E" w14:textId="78F29A66" w:rsidR="00C75FC8" w:rsidRPr="00784B0A" w:rsidRDefault="00C75FC8" w:rsidP="00F65412">
            <w:pPr>
              <w:spacing w:after="160" w:line="259" w:lineRule="auto"/>
              <w:jc w:val="both"/>
              <w:rPr>
                <w:sz w:val="22"/>
                <w:szCs w:val="22"/>
              </w:rPr>
            </w:pPr>
            <w:r w:rsidRPr="00784B0A">
              <w:rPr>
                <w:b/>
                <w:bCs/>
                <w:sz w:val="22"/>
                <w:szCs w:val="22"/>
              </w:rPr>
              <w:t>Strengthened Environmental Monitoring, Compliance, and Enforcement Mechanisms:</w:t>
            </w:r>
            <w:r w:rsidRPr="00784B0A">
              <w:rPr>
                <w:sz w:val="22"/>
                <w:szCs w:val="22"/>
              </w:rPr>
              <w:t xml:space="preserve"> Somalia’s Ministries of Environment and Climate Change at both federal and state levels significantly enhanced institutional capacity for environmental monitoring, compliance, and enforcement by training a total of </w:t>
            </w:r>
            <w:r w:rsidR="00AD5542" w:rsidRPr="00784B0A">
              <w:rPr>
                <w:rFonts w:cstheme="minorHAnsi"/>
                <w:sz w:val="22"/>
                <w:szCs w:val="22"/>
              </w:rPr>
              <w:t xml:space="preserve">429 government officials (262 males, 167 females). </w:t>
            </w:r>
            <w:r w:rsidRPr="00784B0A">
              <w:rPr>
                <w:sz w:val="22"/>
                <w:szCs w:val="22"/>
              </w:rPr>
              <w:t>These officials were equipped with advanced tools and methodologies aligned with international standards such as the Paris Agreement, enabling them to monitor key environmental indicators—including air and water quality, biodiversity, and resource use—and apply Monitoring, Reporting, and Verification (MRV) systems to track greenhouse gas emissions and climate actions. The initiative addressed systemic challenges such as governance fragility and infrastructure gaps by promoting decentralization of enforcement, strengthening federal-state coordination, and leveraging private sector partnerships. These efforts have resulted in a more inclusive, accountable, and resilient environmental governance framework that supports sustainable resource management and enhances Somalia’s climate resilience.</w:t>
            </w:r>
          </w:p>
          <w:p w14:paraId="7A1BAA93" w14:textId="2A53076C" w:rsidR="007F07B0" w:rsidRPr="00784B0A" w:rsidRDefault="007F07B0" w:rsidP="007F07B0">
            <w:pPr>
              <w:spacing w:after="160" w:line="259" w:lineRule="auto"/>
              <w:jc w:val="both"/>
              <w:rPr>
                <w:sz w:val="22"/>
                <w:szCs w:val="22"/>
              </w:rPr>
            </w:pPr>
            <w:r w:rsidRPr="00784B0A">
              <w:rPr>
                <w:b/>
                <w:bCs/>
                <w:sz w:val="22"/>
                <w:szCs w:val="22"/>
              </w:rPr>
              <w:t xml:space="preserve">Establishment of National Environmental Quality Standards (NEQS): </w:t>
            </w:r>
            <w:r w:rsidRPr="00784B0A">
              <w:rPr>
                <w:sz w:val="22"/>
                <w:szCs w:val="22"/>
              </w:rPr>
              <w:t xml:space="preserve">The Ministry of Environment and Climate Change (MoECC) achieved a transformative milestone in environmental governance by developing, reviewing, and validating Somalia’s first-ever National Environmental Quality Standards (NEQS) through a collaborative, multi-stakeholder process. Aligned with national policies and international frameworks such as the Paris Agreement, the NEQS now serve as a foundational regulatory instrument for safeguarding environmental integrity, protecting public health, and guiding sustainable development. The process engaged technical experts from key institutions and emphasized inclusivity, institutional capacity-building, </w:t>
            </w:r>
            <w:r w:rsidRPr="00784B0A">
              <w:rPr>
                <w:sz w:val="22"/>
                <w:szCs w:val="22"/>
              </w:rPr>
              <w:lastRenderedPageBreak/>
              <w:t>and policy coherence. It also addressed implementation challenges by recommending practical measures such as translating the standards into Somali, enhancing public awareness, and strengthening enforcement mechanisms. As a result, Somalia now possesses a robust, context-specific environmental regulatory framework that enhances accountability, promotes compliance, and supports long-term resilience to environmental and climate-related risks.</w:t>
            </w:r>
          </w:p>
          <w:p w14:paraId="233E8437" w14:textId="1AF48A05" w:rsidR="009A49ED" w:rsidRPr="00784B0A" w:rsidRDefault="009A49ED" w:rsidP="007F07B0">
            <w:pPr>
              <w:spacing w:after="160" w:line="259" w:lineRule="auto"/>
              <w:jc w:val="both"/>
              <w:rPr>
                <w:sz w:val="22"/>
                <w:szCs w:val="22"/>
              </w:rPr>
            </w:pPr>
            <w:r w:rsidRPr="00784B0A">
              <w:rPr>
                <w:b/>
                <w:bCs/>
                <w:sz w:val="22"/>
                <w:szCs w:val="22"/>
              </w:rPr>
              <w:t>Strengthened Institutional Capacity for Data-Driven Environmental Management:</w:t>
            </w:r>
            <w:r w:rsidRPr="00784B0A">
              <w:rPr>
                <w:sz w:val="22"/>
                <w:szCs w:val="22"/>
              </w:rPr>
              <w:t xml:space="preserve"> The project significantly enhanced Somalia’s institutional capacity for data-driven and evidence-based environmental governance by establishing and operationalizing fully functional Geographic Information Systems (GIS) units within key federal and state ministries. Through targeted training of </w:t>
            </w:r>
            <w:r w:rsidR="00003B33" w:rsidRPr="00784B0A">
              <w:rPr>
                <w:sz w:val="22"/>
                <w:szCs w:val="22"/>
              </w:rPr>
              <w:t xml:space="preserve">226 </w:t>
            </w:r>
            <w:r w:rsidRPr="00784B0A">
              <w:rPr>
                <w:sz w:val="22"/>
                <w:szCs w:val="22"/>
              </w:rPr>
              <w:t>officials (</w:t>
            </w:r>
            <w:r w:rsidR="00003B33" w:rsidRPr="00784B0A">
              <w:rPr>
                <w:sz w:val="22"/>
                <w:szCs w:val="22"/>
              </w:rPr>
              <w:t>140</w:t>
            </w:r>
            <w:r w:rsidRPr="00784B0A">
              <w:rPr>
                <w:sz w:val="22"/>
                <w:szCs w:val="22"/>
              </w:rPr>
              <w:t xml:space="preserve"> men and </w:t>
            </w:r>
            <w:r w:rsidR="00FA06FC" w:rsidRPr="00784B0A">
              <w:rPr>
                <w:sz w:val="22"/>
                <w:szCs w:val="22"/>
              </w:rPr>
              <w:t>86</w:t>
            </w:r>
            <w:r w:rsidRPr="00784B0A">
              <w:rPr>
                <w:sz w:val="22"/>
                <w:szCs w:val="22"/>
              </w:rPr>
              <w:t xml:space="preserve"> women), the initiative built advanced technical expertise in the application of GIS for environmental monitoring, planning, and decision-making. These strengthened GIS capabilities now enable systematic collection, analysis, and visualization of spatial and environmental data, improving the ministries’ ability to track trends, identify risks, and design responsive, sustainable interventions. This institutional transformation has resulted in more informed policy formulation, improved resource management, and enhanced capacity to implement sustainable environmental practices, laying the foundation for better long-term environmental outcomes and resilience in Somalia.</w:t>
            </w:r>
          </w:p>
          <w:p w14:paraId="7B65F207" w14:textId="226A8C3F" w:rsidR="00572C27" w:rsidRPr="00784B0A" w:rsidRDefault="00572C27" w:rsidP="007F07B0">
            <w:pPr>
              <w:spacing w:after="160" w:line="259" w:lineRule="auto"/>
              <w:jc w:val="both"/>
              <w:rPr>
                <w:sz w:val="22"/>
                <w:szCs w:val="22"/>
              </w:rPr>
            </w:pPr>
            <w:r w:rsidRPr="00784B0A">
              <w:rPr>
                <w:b/>
                <w:bCs/>
                <w:sz w:val="22"/>
                <w:szCs w:val="22"/>
              </w:rPr>
              <w:t>Advancement of Somalia’s National Solid Waste Management Policy:</w:t>
            </w:r>
            <w:r w:rsidRPr="00784B0A">
              <w:rPr>
                <w:sz w:val="22"/>
                <w:szCs w:val="22"/>
              </w:rPr>
              <w:t xml:space="preserve"> The project significantly advanced the operationalization of Somalia's National Solid Waste Management Policy through a high-level national consultation with </w:t>
            </w:r>
            <w:r w:rsidR="00F257A0" w:rsidRPr="00784B0A">
              <w:rPr>
                <w:rFonts w:cstheme="minorHAnsi"/>
                <w:sz w:val="22"/>
                <w:szCs w:val="22"/>
              </w:rPr>
              <w:t xml:space="preserve">60 </w:t>
            </w:r>
            <w:r w:rsidR="00CC2280" w:rsidRPr="00784B0A">
              <w:rPr>
                <w:rFonts w:cstheme="minorHAnsi"/>
                <w:sz w:val="22"/>
                <w:szCs w:val="22"/>
              </w:rPr>
              <w:t>representatives</w:t>
            </w:r>
            <w:r w:rsidR="00F257A0" w:rsidRPr="00784B0A">
              <w:rPr>
                <w:rFonts w:cstheme="minorHAnsi"/>
                <w:sz w:val="22"/>
                <w:szCs w:val="22"/>
              </w:rPr>
              <w:t xml:space="preserve"> (41 males and </w:t>
            </w:r>
            <w:proofErr w:type="gramStart"/>
            <w:r w:rsidR="00F257A0" w:rsidRPr="00784B0A">
              <w:rPr>
                <w:rFonts w:cstheme="minorHAnsi"/>
                <w:sz w:val="22"/>
                <w:szCs w:val="22"/>
              </w:rPr>
              <w:t>19  females</w:t>
            </w:r>
            <w:proofErr w:type="gramEnd"/>
            <w:r w:rsidR="00F257A0" w:rsidRPr="00784B0A">
              <w:rPr>
                <w:rFonts w:cstheme="minorHAnsi"/>
                <w:sz w:val="22"/>
                <w:szCs w:val="22"/>
              </w:rPr>
              <w:t>)</w:t>
            </w:r>
            <w:r w:rsidR="00CC2280" w:rsidRPr="00784B0A">
              <w:rPr>
                <w:rFonts w:cstheme="minorHAnsi"/>
                <w:sz w:val="22"/>
                <w:szCs w:val="22"/>
              </w:rPr>
              <w:t xml:space="preserve"> </w:t>
            </w:r>
            <w:r w:rsidRPr="00784B0A">
              <w:rPr>
                <w:sz w:val="22"/>
                <w:szCs w:val="22"/>
              </w:rPr>
              <w:t>from key institutions. This inclusive dialogue fostered consensus on strategic priorities and actionable steps for effective waste management practices at the municipal level, strengthening institutional commitment to sustainable environmental management. The initiative empowered municipalities to develop tailored solutions for waste collection, disposal, and recycling, catalyzing momentum for policy-driven, locally adapted strategies. As a result, the project contributed to improved public health, environmental protection, and urban resilience, laying a strong foundation for long-term sustainability across the nation.</w:t>
            </w:r>
          </w:p>
          <w:p w14:paraId="07952FD3" w14:textId="2B6D80AF" w:rsidR="004072B4" w:rsidRPr="00784B0A" w:rsidRDefault="003836D4" w:rsidP="0090169A">
            <w:pPr>
              <w:jc w:val="both"/>
              <w:rPr>
                <w:rFonts w:cstheme="minorHAnsi"/>
                <w:b/>
                <w:bCs/>
                <w:color w:val="808080" w:themeColor="background1" w:themeShade="80"/>
              </w:rPr>
            </w:pPr>
            <w:r w:rsidRPr="00784B0A">
              <w:rPr>
                <w:rFonts w:cstheme="minorHAnsi"/>
                <w:b/>
                <w:bCs/>
                <w:color w:val="808080" w:themeColor="background1" w:themeShade="80"/>
              </w:rPr>
              <w:t xml:space="preserve">Output 2.3. Environmental awareness raised through education and advocacy at all </w:t>
            </w:r>
            <w:proofErr w:type="gramStart"/>
            <w:r w:rsidRPr="00784B0A">
              <w:rPr>
                <w:rFonts w:cstheme="minorHAnsi"/>
                <w:b/>
                <w:bCs/>
                <w:color w:val="808080" w:themeColor="background1" w:themeShade="80"/>
              </w:rPr>
              <w:t>level</w:t>
            </w:r>
            <w:proofErr w:type="gramEnd"/>
          </w:p>
          <w:p w14:paraId="6E5B9E0D" w14:textId="77777777" w:rsidR="0071523C" w:rsidRPr="00784B0A" w:rsidRDefault="0071523C" w:rsidP="0090169A">
            <w:pPr>
              <w:jc w:val="both"/>
              <w:rPr>
                <w:rFonts w:cstheme="minorHAnsi"/>
              </w:rPr>
            </w:pPr>
          </w:p>
          <w:p w14:paraId="0729041B" w14:textId="6FFB805C" w:rsidR="00F12EF5" w:rsidRPr="00784B0A" w:rsidRDefault="00F12EF5" w:rsidP="00F65412">
            <w:pPr>
              <w:spacing w:after="160" w:line="259" w:lineRule="auto"/>
              <w:jc w:val="both"/>
              <w:rPr>
                <w:b/>
                <w:bCs/>
                <w:sz w:val="22"/>
                <w:szCs w:val="22"/>
              </w:rPr>
            </w:pPr>
            <w:r w:rsidRPr="00784B0A">
              <w:rPr>
                <w:b/>
                <w:bCs/>
                <w:sz w:val="22"/>
                <w:szCs w:val="22"/>
              </w:rPr>
              <w:t xml:space="preserve">Institutionalization of Graduate-Level Environmental Research: </w:t>
            </w:r>
            <w:r w:rsidRPr="00784B0A">
              <w:rPr>
                <w:sz w:val="22"/>
                <w:szCs w:val="22"/>
              </w:rPr>
              <w:t>The project successfully institutionalized graduate-level environmental research in Somalia through a strategic partnership between the Ministry of Environment and Climate Change (MOECC) and Somali National University, leading to the establishment of dedicated research grants. This initiative has fostered a culture of innovation and academic inquiry, empowering graduate students to explore locally relevant environmental challenges.</w:t>
            </w:r>
            <w:r w:rsidR="004B3514" w:rsidRPr="00784B0A">
              <w:rPr>
                <w:sz w:val="22"/>
                <w:szCs w:val="22"/>
              </w:rPr>
              <w:t xml:space="preserve"> </w:t>
            </w:r>
            <w:r w:rsidR="00800567" w:rsidRPr="00784B0A">
              <w:rPr>
                <w:sz w:val="22"/>
                <w:szCs w:val="22"/>
              </w:rPr>
              <w:t xml:space="preserve">As a result, </w:t>
            </w:r>
            <w:r w:rsidR="00FB3027" w:rsidRPr="00784B0A">
              <w:rPr>
                <w:sz w:val="22"/>
                <w:szCs w:val="22"/>
              </w:rPr>
              <w:t>na</w:t>
            </w:r>
            <w:r w:rsidR="00FB3027" w:rsidRPr="00784B0A">
              <w:rPr>
                <w:rFonts w:ascii="Calibri" w:hAnsi="Calibri" w:cs="Calibri"/>
                <w:sz w:val="22"/>
              </w:rPr>
              <w:t>tional</w:t>
            </w:r>
            <w:r w:rsidR="002166F0" w:rsidRPr="00784B0A">
              <w:rPr>
                <w:rFonts w:ascii="Calibri" w:hAnsi="Calibri" w:cs="Calibri"/>
                <w:sz w:val="22"/>
              </w:rPr>
              <w:t xml:space="preserve"> research capacity has been strengthened, providing evidence to guide policy and support sustainable development. The partnership has improved collaboration among government, academia, and development partners, creating a foundation for long-term, research-driven environmental governance in Somalia. The project has also fostered community engagement and innovation on issues like resource management, climate resilience, and biodiversity conservation.</w:t>
            </w:r>
          </w:p>
          <w:p w14:paraId="7168ECF7" w14:textId="6BA75E34" w:rsidR="00594787" w:rsidRPr="00784B0A" w:rsidRDefault="00594787" w:rsidP="00C53244">
            <w:pPr>
              <w:spacing w:after="160" w:line="259" w:lineRule="auto"/>
              <w:jc w:val="both"/>
              <w:rPr>
                <w:sz w:val="22"/>
                <w:szCs w:val="22"/>
              </w:rPr>
            </w:pPr>
            <w:r w:rsidRPr="00784B0A">
              <w:rPr>
                <w:b/>
                <w:bCs/>
                <w:sz w:val="22"/>
                <w:szCs w:val="22"/>
              </w:rPr>
              <w:t xml:space="preserve">Significant Enhancement of Public Awareness and Behavioral Change: </w:t>
            </w:r>
            <w:r w:rsidRPr="00784B0A">
              <w:rPr>
                <w:sz w:val="22"/>
                <w:szCs w:val="22"/>
              </w:rPr>
              <w:t>The project successfully elevated public awareness and catalyzed behavioral change through targeted advocacy campaigns, including impactful World Environment Day events that engaged 12</w:t>
            </w:r>
            <w:r w:rsidR="007923F5" w:rsidRPr="00784B0A">
              <w:rPr>
                <w:sz w:val="22"/>
                <w:szCs w:val="22"/>
              </w:rPr>
              <w:t>0</w:t>
            </w:r>
            <w:r w:rsidRPr="00784B0A">
              <w:rPr>
                <w:sz w:val="22"/>
                <w:szCs w:val="22"/>
              </w:rPr>
              <w:t xml:space="preserve"> participants</w:t>
            </w:r>
            <w:r w:rsidR="007923F5" w:rsidRPr="00784B0A">
              <w:rPr>
                <w:sz w:val="22"/>
                <w:szCs w:val="22"/>
              </w:rPr>
              <w:t xml:space="preserve"> (88 males, 32 females)</w:t>
            </w:r>
            <w:r w:rsidRPr="00784B0A">
              <w:rPr>
                <w:sz w:val="22"/>
                <w:szCs w:val="22"/>
              </w:rPr>
              <w:t xml:space="preserve"> from diverse stakeholder groups. Centered on the theme “Beat Plastic Pollution,” these initiatives effectively raised environmental consciousness, promoted sustainable practices, and mobilized community action against plastic waste.</w:t>
            </w:r>
            <w:r w:rsidR="00176E28" w:rsidRPr="00784B0A">
              <w:rPr>
                <w:sz w:val="22"/>
                <w:szCs w:val="22"/>
              </w:rPr>
              <w:t xml:space="preserve"> </w:t>
            </w:r>
            <w:r w:rsidR="00C53244" w:rsidRPr="00784B0A">
              <w:rPr>
                <w:rFonts w:ascii="Calibri" w:hAnsi="Calibri" w:cs="Calibri"/>
                <w:sz w:val="22"/>
              </w:rPr>
              <w:t xml:space="preserve">The initiative promoted responsible consumption and waste management through outreach efforts that included youth, women, and local shop owners. As a result, these campaigns led to observable changes in attitudes and practices, with communities increasingly adopting sustainable behaviors. This increased awareness supported local advocacy for environmental policies and contributed to greater community participation in conservation activities. The initiative provided a basis for ongoing </w:t>
            </w:r>
            <w:r w:rsidR="00C53244" w:rsidRPr="00784B0A">
              <w:rPr>
                <w:rFonts w:ascii="Calibri" w:hAnsi="Calibri" w:cs="Calibri"/>
                <w:sz w:val="22"/>
              </w:rPr>
              <w:lastRenderedPageBreak/>
              <w:t>environmental stewardship, aligning local actions with sustainability objectives at national and global levels, and supporting environmental health in the region.</w:t>
            </w:r>
          </w:p>
          <w:p w14:paraId="1E923A32" w14:textId="1A756661" w:rsidR="005466C6" w:rsidRPr="00784B0A" w:rsidRDefault="00C73503" w:rsidP="00F65412">
            <w:pPr>
              <w:spacing w:after="160" w:line="259" w:lineRule="auto"/>
              <w:jc w:val="both"/>
              <w:rPr>
                <w:sz w:val="22"/>
                <w:szCs w:val="22"/>
              </w:rPr>
            </w:pPr>
            <w:r w:rsidRPr="00784B0A">
              <w:rPr>
                <w:b/>
                <w:bCs/>
                <w:sz w:val="22"/>
                <w:szCs w:val="22"/>
              </w:rPr>
              <w:t>Community Engagement in Marine Conservation</w:t>
            </w:r>
            <w:r w:rsidRPr="00784B0A">
              <w:rPr>
                <w:sz w:val="22"/>
                <w:szCs w:val="22"/>
              </w:rPr>
              <w:t xml:space="preserve">: </w:t>
            </w:r>
            <w:r w:rsidR="007B00C0" w:rsidRPr="00784B0A">
              <w:rPr>
                <w:sz w:val="22"/>
                <w:szCs w:val="22"/>
              </w:rPr>
              <w:t xml:space="preserve">Over </w:t>
            </w:r>
            <w:r w:rsidR="00FE7770" w:rsidRPr="00784B0A">
              <w:rPr>
                <w:sz w:val="22"/>
                <w:szCs w:val="22"/>
              </w:rPr>
              <w:t>400</w:t>
            </w:r>
            <w:r w:rsidR="007B00C0" w:rsidRPr="00784B0A">
              <w:rPr>
                <w:sz w:val="22"/>
                <w:szCs w:val="22"/>
              </w:rPr>
              <w:t xml:space="preserve"> youth volunteers</w:t>
            </w:r>
            <w:r w:rsidR="00FE7770" w:rsidRPr="00784B0A">
              <w:rPr>
                <w:sz w:val="22"/>
                <w:szCs w:val="22"/>
              </w:rPr>
              <w:t xml:space="preserve"> </w:t>
            </w:r>
            <w:r w:rsidR="007B00C0" w:rsidRPr="00784B0A">
              <w:rPr>
                <w:sz w:val="22"/>
                <w:szCs w:val="22"/>
              </w:rPr>
              <w:t>were mobilized through grassroots beach clean-ups and advocacy campaigns, fostering a strong sense of environmental stewardship and significantly reducing marine pollution, which contributed to the revitalization of coastal ecosystems and long-term environmental resilience. Strategic communication efforts across television, radio, and digital platforms amplified public awareness of the vital links between marine health, livelihoods, and regional stability, leading to multi-stakeholder consultations that produced actionable recommendations for sustainable marine practices. Simultaneously, advocacy campaigns addressing waste management and desertification enhanced public understanding of environmental health and its role in sustainable development, while targeted educational outreach and capacity-building initiatives empowered local communities with the knowledge and tools to combat environmental degradation and adopt resilience-oriented behaviors. Collectively, these integrated efforts advanced environmental sustainability and community development goals across the federal member states, laying a robust foundation for a more resilient and prosperous future.</w:t>
            </w:r>
          </w:p>
          <w:p w14:paraId="269884EB" w14:textId="29C889E0" w:rsidR="005A55F2" w:rsidRPr="00784B0A" w:rsidRDefault="00C73503" w:rsidP="00533D57">
            <w:pPr>
              <w:spacing w:after="160" w:line="259" w:lineRule="auto"/>
              <w:jc w:val="both"/>
              <w:rPr>
                <w:sz w:val="22"/>
                <w:szCs w:val="22"/>
              </w:rPr>
            </w:pPr>
            <w:r w:rsidRPr="00784B0A">
              <w:rPr>
                <w:b/>
                <w:bCs/>
                <w:sz w:val="22"/>
                <w:szCs w:val="22"/>
              </w:rPr>
              <w:t>Integrated Solid Waste Management Strategy</w:t>
            </w:r>
            <w:r w:rsidRPr="00784B0A">
              <w:rPr>
                <w:sz w:val="22"/>
                <w:szCs w:val="22"/>
              </w:rPr>
              <w:t xml:space="preserve">: </w:t>
            </w:r>
            <w:r w:rsidR="003C05B1" w:rsidRPr="00784B0A">
              <w:rPr>
                <w:sz w:val="22"/>
                <w:szCs w:val="22"/>
              </w:rPr>
              <w:t>Somalia successfully established its first Integrated Solid Waste Management Strategy (ISWMS), marking a transformative step toward sustainable urban development and environmental stewardship. Developed through a participatory process involving 60 stakeholders from federal and state institutions, the strategy now serves as a nationally endorsed framework guiding waste governance reforms. It has institutionalized sustainable practices, strengthened municipal capacities, and aligned national waste management with climate resilience and green growth objectives—laying the foundation for long-term public health protection, job creation, and environmental sustainability.</w:t>
            </w:r>
          </w:p>
          <w:p w14:paraId="6F48FD65" w14:textId="3015516C" w:rsidR="00533D57" w:rsidRPr="00784B0A" w:rsidRDefault="00703B5A" w:rsidP="00533D57">
            <w:pPr>
              <w:jc w:val="both"/>
              <w:rPr>
                <w:rFonts w:cstheme="minorHAnsi"/>
                <w:b/>
                <w:bCs/>
                <w:i/>
                <w:iCs/>
                <w:color w:val="7030A0"/>
              </w:rPr>
            </w:pPr>
            <w:r w:rsidRPr="00784B0A">
              <w:rPr>
                <w:rFonts w:cstheme="minorHAnsi"/>
                <w:b/>
                <w:bCs/>
                <w:i/>
                <w:iCs/>
                <w:color w:val="7030A0"/>
              </w:rPr>
              <w:t>COMPONENT 3: DISASTER RISK REDUCTION</w:t>
            </w:r>
          </w:p>
          <w:p w14:paraId="2F5D17B1" w14:textId="77777777" w:rsidR="00302F6C" w:rsidRPr="00784B0A" w:rsidRDefault="00302F6C" w:rsidP="00533D57">
            <w:pPr>
              <w:jc w:val="both"/>
              <w:rPr>
                <w:rFonts w:cstheme="minorHAnsi"/>
                <w:b/>
                <w:bCs/>
                <w:i/>
                <w:iCs/>
                <w:color w:val="7030A0"/>
              </w:rPr>
            </w:pPr>
          </w:p>
          <w:p w14:paraId="61060487" w14:textId="71C8EDEC" w:rsidR="00302F6C" w:rsidRPr="00784B0A" w:rsidRDefault="00302F6C" w:rsidP="00533D57">
            <w:pPr>
              <w:jc w:val="both"/>
              <w:rPr>
                <w:b/>
                <w:i/>
                <w:color w:val="002060"/>
              </w:rPr>
            </w:pPr>
            <w:r w:rsidRPr="00784B0A">
              <w:rPr>
                <w:b/>
                <w:i/>
                <w:color w:val="002060"/>
              </w:rPr>
              <w:t>Brief Narrative Overview of Progress on Component 3: DRR</w:t>
            </w:r>
          </w:p>
          <w:p w14:paraId="2F2857D6" w14:textId="77777777" w:rsidR="00533D57" w:rsidRPr="00784B0A" w:rsidRDefault="00533D57" w:rsidP="00533D57">
            <w:pPr>
              <w:jc w:val="both"/>
              <w:rPr>
                <w:rFonts w:cstheme="minorHAnsi"/>
                <w:b/>
                <w:bCs/>
              </w:rPr>
            </w:pPr>
          </w:p>
          <w:p w14:paraId="05A9FE1A" w14:textId="52C51F27" w:rsidR="00533D57" w:rsidRPr="00784B0A" w:rsidRDefault="00533D57" w:rsidP="00533D57">
            <w:pPr>
              <w:jc w:val="both"/>
              <w:rPr>
                <w:rFonts w:cstheme="minorHAnsi"/>
                <w:sz w:val="22"/>
                <w:szCs w:val="22"/>
              </w:rPr>
            </w:pPr>
            <w:r w:rsidRPr="00784B0A">
              <w:rPr>
                <w:rFonts w:cstheme="minorHAnsi"/>
                <w:sz w:val="22"/>
                <w:szCs w:val="22"/>
              </w:rPr>
              <w:t>The project has successfully established a robust National Disaster Risk Management (DRM) Framework, which has become a cornerstone of Somalia's disaster response strategy. The Ministry of Humanitarian Affairs and Disaster Management (MOHADM) developed a comprehensive, gender-responsive National DRM Plan that adopts a multi-hazard and multi-sectoral approach. This framework not only addresses priority risks and vulnerabilities in disaster-prone areas but also aligns seamlessly with the national DRR strategy, reflecting a collaborative effort among various stakeholders. As a result, Somalia has significantly enhanced its commitment to effective disaster preparedness, recovery, and sustainable development.</w:t>
            </w:r>
          </w:p>
          <w:p w14:paraId="69A33070" w14:textId="77777777" w:rsidR="00533D57" w:rsidRPr="00784B0A" w:rsidRDefault="00533D57" w:rsidP="00533D57">
            <w:pPr>
              <w:jc w:val="both"/>
              <w:rPr>
                <w:rFonts w:cstheme="minorHAnsi"/>
                <w:sz w:val="22"/>
                <w:szCs w:val="22"/>
              </w:rPr>
            </w:pPr>
          </w:p>
          <w:p w14:paraId="6585DE9F" w14:textId="77777777" w:rsidR="00533D57" w:rsidRPr="00784B0A" w:rsidRDefault="00533D57" w:rsidP="00533D57">
            <w:pPr>
              <w:jc w:val="both"/>
              <w:rPr>
                <w:rFonts w:cstheme="minorHAnsi"/>
                <w:sz w:val="22"/>
                <w:szCs w:val="22"/>
              </w:rPr>
            </w:pPr>
            <w:r w:rsidRPr="00784B0A">
              <w:rPr>
                <w:rFonts w:cstheme="minorHAnsi"/>
                <w:sz w:val="22"/>
                <w:szCs w:val="22"/>
              </w:rPr>
              <w:t>A key achievement has been the operationalization of the National Emergency Operation Center (NEOC), which has transformed the coordination landscape among government agencies, UN entities, donors, and partner organizations. This enhanced collaboration has been crucial for mobilizing resources and actions to address the urgent humanitarian needs of drought-affected populations. Furthermore, the training of 185 local officials from disaster management institutions has fostered improved coordination and disaster preparedness across Federal Member States, ensuring that responses to emergencies are timely and effective.</w:t>
            </w:r>
          </w:p>
          <w:p w14:paraId="284BB95A" w14:textId="77777777" w:rsidR="00533D57" w:rsidRPr="00784B0A" w:rsidRDefault="00533D57" w:rsidP="00533D57">
            <w:pPr>
              <w:jc w:val="both"/>
              <w:rPr>
                <w:rFonts w:cstheme="minorHAnsi"/>
                <w:sz w:val="22"/>
                <w:szCs w:val="22"/>
              </w:rPr>
            </w:pPr>
          </w:p>
          <w:p w14:paraId="5BBA55EC" w14:textId="77777777" w:rsidR="00533D57" w:rsidRPr="00784B0A" w:rsidRDefault="00533D57" w:rsidP="00533D57">
            <w:pPr>
              <w:jc w:val="both"/>
              <w:rPr>
                <w:rFonts w:cstheme="minorHAnsi"/>
                <w:sz w:val="22"/>
                <w:szCs w:val="22"/>
              </w:rPr>
            </w:pPr>
            <w:r w:rsidRPr="00784B0A">
              <w:rPr>
                <w:rFonts w:cstheme="minorHAnsi"/>
                <w:sz w:val="22"/>
                <w:szCs w:val="22"/>
              </w:rPr>
              <w:t>The project has also made substantial strides in developing and implementing local Disaster Risk Management (DRM) Plans, with six plans prepared and poised for finalization. These plans are specifically designed to mitigate disaster risks at the community level by incorporating tailored measures that address local vulnerabilities. Coupled with the establishment of a Disaster Volunteers’ Network, which includes 83 volunteers from high-risk districts, the local communities are now better equipped to respond to disasters. This network has not only empowered residents but also ensured that diverse community perspectives are integrated into disaster response strategies.</w:t>
            </w:r>
          </w:p>
          <w:p w14:paraId="1967355A" w14:textId="77777777" w:rsidR="00533D57" w:rsidRPr="00784B0A" w:rsidRDefault="00533D57" w:rsidP="00533D57">
            <w:pPr>
              <w:jc w:val="both"/>
              <w:rPr>
                <w:rFonts w:cstheme="minorHAnsi"/>
                <w:sz w:val="22"/>
                <w:szCs w:val="22"/>
              </w:rPr>
            </w:pPr>
          </w:p>
          <w:p w14:paraId="167F289C" w14:textId="2FFDA6ED" w:rsidR="00533D57" w:rsidRPr="00784B0A" w:rsidRDefault="00AF0D33" w:rsidP="00533D57">
            <w:pPr>
              <w:jc w:val="both"/>
              <w:rPr>
                <w:rFonts w:cstheme="minorHAnsi"/>
                <w:sz w:val="22"/>
                <w:szCs w:val="22"/>
              </w:rPr>
            </w:pPr>
            <w:r w:rsidRPr="00784B0A">
              <w:rPr>
                <w:rFonts w:cstheme="minorHAnsi"/>
                <w:sz w:val="22"/>
                <w:szCs w:val="22"/>
              </w:rPr>
              <w:t xml:space="preserve">Also, </w:t>
            </w:r>
            <w:r w:rsidR="00533D57" w:rsidRPr="00784B0A">
              <w:rPr>
                <w:rFonts w:cstheme="minorHAnsi"/>
                <w:sz w:val="22"/>
                <w:szCs w:val="22"/>
              </w:rPr>
              <w:t>the integration of disaster risk reduction into national planning and programming marks a significant milestone. A coordination framework has been established with designated focal points for DRR across various sectoral ministries, facilitating the incorporation of disaster risk considerations into national policies. Training sessions for 202 officials</w:t>
            </w:r>
            <w:r w:rsidR="007C1CEF" w:rsidRPr="00784B0A">
              <w:rPr>
                <w:rFonts w:cstheme="minorHAnsi"/>
                <w:sz w:val="22"/>
                <w:szCs w:val="22"/>
              </w:rPr>
              <w:t xml:space="preserve"> (124 males</w:t>
            </w:r>
            <w:r w:rsidR="00554B55" w:rsidRPr="00784B0A">
              <w:rPr>
                <w:rFonts w:cstheme="minorHAnsi"/>
                <w:sz w:val="22"/>
                <w:szCs w:val="22"/>
              </w:rPr>
              <w:t>, 78 females)</w:t>
            </w:r>
            <w:r w:rsidR="00533D57" w:rsidRPr="00784B0A">
              <w:rPr>
                <w:rFonts w:cstheme="minorHAnsi"/>
                <w:sz w:val="22"/>
                <w:szCs w:val="22"/>
              </w:rPr>
              <w:t xml:space="preserve"> have underscored the necessity of embedding DRR into planning processes, thereby laying a foundation for sustainable development and resilience. The development of a draft Building Back Better (BBB) strategy and the alignment of critical strategies with current risk profiles further exemplify Somalia's commitment to enhancing disaster management practices and building resilience within its communities.</w:t>
            </w:r>
          </w:p>
          <w:p w14:paraId="3ABBF710" w14:textId="77777777" w:rsidR="00533D57" w:rsidRPr="00784B0A" w:rsidRDefault="00533D57" w:rsidP="0090169A">
            <w:pPr>
              <w:jc w:val="both"/>
              <w:rPr>
                <w:rFonts w:cstheme="minorHAnsi"/>
                <w:b/>
                <w:bCs/>
              </w:rPr>
            </w:pPr>
          </w:p>
          <w:p w14:paraId="35617485" w14:textId="4BCB4585" w:rsidR="00531A2F" w:rsidRPr="00784B0A" w:rsidRDefault="00703B5A" w:rsidP="0090169A">
            <w:pPr>
              <w:jc w:val="both"/>
              <w:rPr>
                <w:rFonts w:cstheme="minorHAnsi"/>
                <w:b/>
                <w:bCs/>
                <w:color w:val="808080" w:themeColor="background1" w:themeShade="80"/>
              </w:rPr>
            </w:pPr>
            <w:r w:rsidRPr="00784B0A">
              <w:rPr>
                <w:rFonts w:cstheme="minorHAnsi"/>
                <w:b/>
                <w:bCs/>
                <w:color w:val="808080" w:themeColor="background1" w:themeShade="80"/>
              </w:rPr>
              <w:t>Output 3.1: Somalia disaster risk management system strengthened at the federal, state and local levels</w:t>
            </w:r>
          </w:p>
          <w:p w14:paraId="5B728936" w14:textId="77777777" w:rsidR="0035591A" w:rsidRPr="00784B0A" w:rsidRDefault="0035591A" w:rsidP="0090169A">
            <w:pPr>
              <w:jc w:val="both"/>
              <w:rPr>
                <w:rFonts w:cstheme="minorHAnsi"/>
                <w:b/>
                <w:bCs/>
              </w:rPr>
            </w:pPr>
          </w:p>
          <w:p w14:paraId="539919F4" w14:textId="40404D25" w:rsidR="00A43E70" w:rsidRPr="00784B0A" w:rsidRDefault="00A43E70" w:rsidP="0035591A">
            <w:pPr>
              <w:tabs>
                <w:tab w:val="num" w:pos="1440"/>
              </w:tabs>
              <w:spacing w:after="160" w:line="259" w:lineRule="auto"/>
              <w:jc w:val="both"/>
              <w:rPr>
                <w:sz w:val="22"/>
                <w:szCs w:val="22"/>
              </w:rPr>
            </w:pPr>
            <w:r w:rsidRPr="00784B0A">
              <w:rPr>
                <w:b/>
                <w:bCs/>
                <w:sz w:val="22"/>
                <w:szCs w:val="22"/>
              </w:rPr>
              <w:t xml:space="preserve">National Disaster Risk Management Framework Established: </w:t>
            </w:r>
            <w:r w:rsidRPr="00784B0A">
              <w:rPr>
                <w:sz w:val="22"/>
                <w:szCs w:val="22"/>
              </w:rPr>
              <w:t>Somalia successfully institutionalized a comprehensive and gender-responsive National Disaster Risk Management (DRM) Framework, spearheaded by the Ministry of Humanitarian Affairs and Disaster Management (MOHADM). The finalized DRM Plan, grounded in a multi-hazard and multi-sectoral approach, now serves as the national blueprint for coordinated disaster risk reduction and resilience-building efforts. It has significantly enhanced the government's capacity to identify, prioritize, and mitigate disaster risks across vulnerable regions. The inclusive development process, involving diverse stakeholders, ensured alignment with the national DRR strategy and fostered national ownership and sustainability. This outcome has laid the foundation for more effective disaster preparedness, timely response, and long-term recovery, contributing to Somalia’s broader goals of resilience and sustainable development.</w:t>
            </w:r>
          </w:p>
          <w:p w14:paraId="2DB84457" w14:textId="7DC9B946" w:rsidR="009E41DC" w:rsidRPr="00784B0A" w:rsidRDefault="009E41DC" w:rsidP="00400C32">
            <w:pPr>
              <w:tabs>
                <w:tab w:val="num" w:pos="1440"/>
              </w:tabs>
              <w:spacing w:after="160" w:line="259" w:lineRule="auto"/>
              <w:jc w:val="both"/>
              <w:rPr>
                <w:sz w:val="22"/>
                <w:szCs w:val="22"/>
              </w:rPr>
            </w:pPr>
            <w:r w:rsidRPr="00784B0A">
              <w:rPr>
                <w:b/>
                <w:bCs/>
                <w:sz w:val="22"/>
                <w:szCs w:val="22"/>
              </w:rPr>
              <w:t>Fully Operationalized NEOC Enhances National Disaster Coordination and Preparedness:</w:t>
            </w:r>
            <w:r w:rsidRPr="00784B0A">
              <w:rPr>
                <w:sz w:val="22"/>
                <w:szCs w:val="22"/>
              </w:rPr>
              <w:t xml:space="preserve"> The National Emergency Operations Center (NEOC) has been fully operationalized as a central coordination hub, significantly improving real-time collaboration among government institutions, UN agencies, donors, and humanitarian partners. This enhanced coordination has proven vital in mobilizing timely and effective responses to humanitarian crises, particularly in addressing the urgent needs of drought-affected populations. The project also strengthened institutional capacity by training 185 local officials</w:t>
            </w:r>
            <w:r w:rsidR="001F5132" w:rsidRPr="00784B0A">
              <w:rPr>
                <w:sz w:val="22"/>
                <w:szCs w:val="22"/>
              </w:rPr>
              <w:t xml:space="preserve"> (113 males, 72 females) </w:t>
            </w:r>
            <w:r w:rsidRPr="00784B0A">
              <w:rPr>
                <w:sz w:val="22"/>
                <w:szCs w:val="22"/>
              </w:rPr>
              <w:t>from disaster management agencies across Federal Member States (FMS), equipping them with the skills and tools necessary for proactive disaster preparedness and response. As a result, Somalia now benefits from a more integrated, responsive, and resilient emergency management system that supports both immediate humanitarian action and long-term risk reduction</w:t>
            </w:r>
          </w:p>
          <w:p w14:paraId="2147A817" w14:textId="1124762E" w:rsidR="00C94CBB" w:rsidRPr="00784B0A" w:rsidRDefault="00C94CBB" w:rsidP="00400C32">
            <w:pPr>
              <w:tabs>
                <w:tab w:val="num" w:pos="1440"/>
              </w:tabs>
              <w:spacing w:after="160" w:line="259" w:lineRule="auto"/>
              <w:jc w:val="both"/>
              <w:rPr>
                <w:sz w:val="22"/>
                <w:szCs w:val="22"/>
              </w:rPr>
            </w:pPr>
            <w:r w:rsidRPr="00784B0A">
              <w:rPr>
                <w:b/>
                <w:bCs/>
                <w:sz w:val="22"/>
                <w:szCs w:val="22"/>
              </w:rPr>
              <w:t>Local DRM Plans Institutionalized for Community-Level Risk Reduction:</w:t>
            </w:r>
            <w:r w:rsidRPr="00784B0A">
              <w:rPr>
                <w:sz w:val="22"/>
                <w:szCs w:val="22"/>
              </w:rPr>
              <w:t xml:space="preserve"> Six localized Disaster Risk Management (DRM) Plans were developed and institutionalized, marking a significant step toward decentralized risk governance in Somalia. These plans, aligned with the national DRM framework, were tailored to the specific vulnerabilities, capacities, and risk profiles of each target community. Their development was grounded in inclusive, evidence-based processes that engaged local stakeholders and authorities, ensuring contextual relevance and ownership. As a result, communities are now better equipped with actionable, locally driven strategies to anticipate, mitigate, and respond to disaster risks. This outcome has strengthened the foundation for sustainable, community-centered resilience building and has enhanced the coherence between national and sub-national DRM efforts.</w:t>
            </w:r>
          </w:p>
          <w:p w14:paraId="4AF9DC26" w14:textId="3398B512" w:rsidR="00C3781E" w:rsidRPr="00784B0A" w:rsidRDefault="00C3781E" w:rsidP="00400C32">
            <w:pPr>
              <w:tabs>
                <w:tab w:val="num" w:pos="1440"/>
              </w:tabs>
              <w:spacing w:after="160" w:line="259" w:lineRule="auto"/>
              <w:jc w:val="both"/>
              <w:rPr>
                <w:sz w:val="22"/>
                <w:szCs w:val="22"/>
              </w:rPr>
            </w:pPr>
            <w:r w:rsidRPr="00784B0A">
              <w:rPr>
                <w:b/>
                <w:bCs/>
                <w:sz w:val="22"/>
                <w:szCs w:val="22"/>
              </w:rPr>
              <w:t xml:space="preserve">Strengthened Localized DRR and CCA Prioritization Across FMS: </w:t>
            </w:r>
            <w:r w:rsidRPr="00784B0A">
              <w:rPr>
                <w:sz w:val="22"/>
                <w:szCs w:val="22"/>
              </w:rPr>
              <w:t>Ministries of Humanitarian Affairs and Disaster Management (</w:t>
            </w:r>
            <w:proofErr w:type="spellStart"/>
            <w:r w:rsidRPr="00784B0A">
              <w:rPr>
                <w:sz w:val="22"/>
                <w:szCs w:val="22"/>
              </w:rPr>
              <w:t>MoHADM</w:t>
            </w:r>
            <w:proofErr w:type="spellEnd"/>
            <w:r w:rsidRPr="00784B0A">
              <w:rPr>
                <w:sz w:val="22"/>
                <w:szCs w:val="22"/>
              </w:rPr>
              <w:t xml:space="preserve">) at the Federal Member State (FMS) level in Somalia significantly strengthened their institutional capacity to define and align localized Disaster Risk Reduction (DRR) and Climate Change Adaptation (CCA) priorities. Through a participatory and consultative process involving 330 community members and technical stakeholders (M:211, F:119), each FMS conducted structured baseline analyses that captured context-specific vulnerabilities and capacities. These efforts culminated in the development of updated, evidence-based DRR priorities that are now integrated into strategic planning </w:t>
            </w:r>
            <w:r w:rsidRPr="00784B0A">
              <w:rPr>
                <w:sz w:val="22"/>
                <w:szCs w:val="22"/>
              </w:rPr>
              <w:lastRenderedPageBreak/>
              <w:t>processes, ensuring alignment with the national resilience agenda. The inclusive approach fostered local ownership, accountability, and sustainability, laying a solid foundation for adaptive, gender-responsive, and community-driven interventions that bridge the gap between policy and practice while enhancing Somalia’s long-term resilience to climate and disaster risks.</w:t>
            </w:r>
          </w:p>
          <w:p w14:paraId="60A3823C" w14:textId="4CB3A8C3" w:rsidR="000B5055" w:rsidRPr="00784B0A" w:rsidRDefault="00CB7C63" w:rsidP="0090169A">
            <w:pPr>
              <w:jc w:val="both"/>
              <w:rPr>
                <w:rFonts w:cstheme="minorHAnsi"/>
                <w:b/>
                <w:bCs/>
                <w:color w:val="808080" w:themeColor="background1" w:themeShade="80"/>
              </w:rPr>
            </w:pPr>
            <w:r w:rsidRPr="00784B0A">
              <w:rPr>
                <w:rFonts w:cstheme="minorHAnsi"/>
                <w:b/>
                <w:bCs/>
                <w:color w:val="808080" w:themeColor="background1" w:themeShade="80"/>
              </w:rPr>
              <w:t xml:space="preserve">Output 3.2: Professional skill enhancement programme designed, instituted and implemented to drive the risk reduction paradigm in Somalia at all </w:t>
            </w:r>
            <w:proofErr w:type="gramStart"/>
            <w:r w:rsidRPr="00784B0A">
              <w:rPr>
                <w:rFonts w:cstheme="minorHAnsi"/>
                <w:b/>
                <w:bCs/>
                <w:color w:val="808080" w:themeColor="background1" w:themeShade="80"/>
              </w:rPr>
              <w:t>level</w:t>
            </w:r>
            <w:proofErr w:type="gramEnd"/>
          </w:p>
          <w:p w14:paraId="3F0AD646" w14:textId="0FFFB428" w:rsidR="00E52DE7" w:rsidRPr="00784B0A" w:rsidRDefault="00E52DE7" w:rsidP="0090169A">
            <w:pPr>
              <w:jc w:val="both"/>
              <w:rPr>
                <w:rFonts w:cstheme="minorHAnsi"/>
              </w:rPr>
            </w:pPr>
          </w:p>
          <w:p w14:paraId="680C6EA7" w14:textId="44E8ABEE" w:rsidR="002A0E7F" w:rsidRPr="00784B0A" w:rsidRDefault="00EF4B22" w:rsidP="00400C32">
            <w:pPr>
              <w:tabs>
                <w:tab w:val="num" w:pos="1440"/>
              </w:tabs>
              <w:spacing w:after="160" w:line="259" w:lineRule="auto"/>
              <w:jc w:val="both"/>
              <w:rPr>
                <w:sz w:val="22"/>
                <w:szCs w:val="22"/>
              </w:rPr>
            </w:pPr>
            <w:r w:rsidRPr="00784B0A">
              <w:rPr>
                <w:b/>
                <w:bCs/>
                <w:sz w:val="22"/>
                <w:szCs w:val="22"/>
              </w:rPr>
              <w:t xml:space="preserve">Strengthened Institutional and Community Capacities for Disaster Risk Reduction: </w:t>
            </w:r>
            <w:r w:rsidRPr="00784B0A">
              <w:rPr>
                <w:sz w:val="22"/>
                <w:szCs w:val="22"/>
              </w:rPr>
              <w:t>Institutional and community capacities for disaster risk reduction (DRR) in Somalia were significantly enhanced through a series of targeted capacity-building initiatives. A total of 340 government officials</w:t>
            </w:r>
            <w:r w:rsidR="009526E8" w:rsidRPr="00784B0A">
              <w:rPr>
                <w:sz w:val="22"/>
                <w:szCs w:val="22"/>
              </w:rPr>
              <w:t xml:space="preserve"> </w:t>
            </w:r>
            <w:r w:rsidRPr="00784B0A">
              <w:rPr>
                <w:sz w:val="22"/>
                <w:szCs w:val="22"/>
              </w:rPr>
              <w:t>benefited from tailored training programs that deepened their understanding of DRR principles, advocacy strategies, early warning systems, and the integration of DRR into planning processes. These trainings have contributed to more informed, coordinated, and proactive disaster management across all levels of government. Complementing this institutional strengthening, the establishment of a Disaster Volunteers’ Network comprising 83 trained individuals from high-risk districts has empowered local communities to take an active role in disaster preparedness and response. This dual approach has fostered inclusive participation, amplified local voices, and laid the groundwork for a more resilient and responsive disaster management ecosystem nationwide.</w:t>
            </w:r>
          </w:p>
          <w:p w14:paraId="0A00D50C" w14:textId="18FBDA69" w:rsidR="002A0E7F" w:rsidRPr="00784B0A" w:rsidRDefault="00C03046" w:rsidP="00C03046">
            <w:pPr>
              <w:tabs>
                <w:tab w:val="num" w:pos="1440"/>
              </w:tabs>
              <w:spacing w:after="160" w:line="259" w:lineRule="auto"/>
              <w:jc w:val="both"/>
              <w:rPr>
                <w:sz w:val="22"/>
                <w:szCs w:val="22"/>
              </w:rPr>
            </w:pPr>
            <w:r w:rsidRPr="00784B0A">
              <w:rPr>
                <w:b/>
                <w:bCs/>
                <w:sz w:val="22"/>
                <w:szCs w:val="22"/>
              </w:rPr>
              <w:t xml:space="preserve">Gender-Responsive DRR Institutionalized Across Policy and Practice: </w:t>
            </w:r>
            <w:r w:rsidRPr="00784B0A">
              <w:rPr>
                <w:sz w:val="22"/>
                <w:szCs w:val="22"/>
              </w:rPr>
              <w:t>Somalia made significant strides in institutionalizing gender-responsive disaster risk reduction (DRR) through a combination of targeted training, advocacy, and policy engagement. Gender-sensitive DRR training modules were successfully implemented, enhancing the capacity of government officials and community actors to integrate gender considerations into all phases of disaster management. A landmark Gender-Responsive DRR workshop hosted by the Somali Disaster Management Agency (SODMA) in Mogadishu brought together 30 participants (M:13, F:17) from federal ministries and member states, equipping them with foundational knowledge on gender mainstreaming, intersectionality, and the use of gender-disaggregated data and analysis. These efforts fostered a deeper understanding of how to address systemic barriers and ensure inclusive disaster preparedness, response, recovery, and mitigation. DRR advocacy events further mobilized local communities and embedded gender equity into societal practices, reinforcing a culture of safety and protection. Collectively, these initiatives have strengthened national capacity to deliver equitable, effective, and inclusive DRR outcomes, contributing to Somalia’s broader goals of resilience and sustainable development.</w:t>
            </w:r>
          </w:p>
          <w:p w14:paraId="2AD31A60" w14:textId="3801FAC1" w:rsidR="004E36CC" w:rsidRPr="00784B0A" w:rsidRDefault="00E52DE7" w:rsidP="0090169A">
            <w:pPr>
              <w:jc w:val="both"/>
              <w:rPr>
                <w:rFonts w:cstheme="minorHAnsi"/>
                <w:b/>
                <w:bCs/>
                <w:color w:val="808080" w:themeColor="background1" w:themeShade="80"/>
              </w:rPr>
            </w:pPr>
            <w:r w:rsidRPr="00784B0A">
              <w:rPr>
                <w:rFonts w:cstheme="minorHAnsi"/>
                <w:b/>
                <w:bCs/>
                <w:color w:val="808080" w:themeColor="background1" w:themeShade="80"/>
              </w:rPr>
              <w:t>Output 3.3: Disaster risk reduction mainstreamed into the national planning and programming in Somalia.</w:t>
            </w:r>
          </w:p>
          <w:p w14:paraId="141D7BBD" w14:textId="4A20B8A8" w:rsidR="004E36CC" w:rsidRPr="00784B0A" w:rsidRDefault="004E36CC" w:rsidP="0090169A">
            <w:pPr>
              <w:jc w:val="both"/>
              <w:rPr>
                <w:rFonts w:cstheme="minorHAnsi"/>
              </w:rPr>
            </w:pPr>
          </w:p>
          <w:p w14:paraId="7A38E30C" w14:textId="4422FF20" w:rsidR="00D956DE" w:rsidRPr="00784B0A" w:rsidRDefault="009070C0" w:rsidP="009F2BB7">
            <w:pPr>
              <w:tabs>
                <w:tab w:val="num" w:pos="1440"/>
              </w:tabs>
              <w:spacing w:after="160" w:line="259" w:lineRule="auto"/>
              <w:jc w:val="both"/>
              <w:rPr>
                <w:sz w:val="22"/>
                <w:szCs w:val="22"/>
              </w:rPr>
            </w:pPr>
            <w:r w:rsidRPr="00784B0A">
              <w:rPr>
                <w:b/>
                <w:bCs/>
                <w:sz w:val="22"/>
                <w:szCs w:val="22"/>
              </w:rPr>
              <w:t>Institutionalization of Risk-Informed Planning Across Government Systems:</w:t>
            </w:r>
            <w:r w:rsidRPr="00784B0A">
              <w:rPr>
                <w:sz w:val="22"/>
                <w:szCs w:val="22"/>
              </w:rPr>
              <w:t xml:space="preserve"> </w:t>
            </w:r>
            <w:r w:rsidR="00D956DE" w:rsidRPr="00784B0A">
              <w:rPr>
                <w:sz w:val="22"/>
                <w:szCs w:val="22"/>
              </w:rPr>
              <w:t>Somalia’s institutional capacity for risk-informed development planning was significantly strengthened through the systematic integration of disaster risk reduction (DRR) into national and sectoral frameworks. A fully operational coordination mechanism was established, embedding DRR focal points across key ministries at both federal and state levels, which fostered cross-sectoral coherence and alignment in addressing disaster risks. Through targeted capacity-building initiatives, 202 government officials were equipped with practical skills in risk-sensitive planning tools and methodologies, resulting in enhanced technical competencies and stronger inter-ministerial collaboration. This institutional transformation has led to the routine inclusion of DRR measures in planning cycles, embedding a culture of risk-informed decision-making that underpins resilient governance and sustainable development outcomes across Somalia’s disaster-prone regions.</w:t>
            </w:r>
          </w:p>
          <w:p w14:paraId="4F1641DE" w14:textId="0E8F6320" w:rsidR="00954804" w:rsidRPr="00784B0A" w:rsidRDefault="00954804" w:rsidP="009F2BB7">
            <w:pPr>
              <w:tabs>
                <w:tab w:val="num" w:pos="1440"/>
              </w:tabs>
              <w:spacing w:after="160" w:line="259" w:lineRule="auto"/>
              <w:jc w:val="both"/>
              <w:rPr>
                <w:b/>
                <w:bCs/>
                <w:sz w:val="22"/>
                <w:szCs w:val="22"/>
              </w:rPr>
            </w:pPr>
            <w:r w:rsidRPr="00784B0A">
              <w:rPr>
                <w:b/>
                <w:bCs/>
                <w:sz w:val="22"/>
                <w:szCs w:val="22"/>
              </w:rPr>
              <w:t xml:space="preserve">Strengthened Community Resilience through Inclusive Recovery Strategies: </w:t>
            </w:r>
            <w:r w:rsidRPr="00784B0A">
              <w:rPr>
                <w:sz w:val="22"/>
                <w:szCs w:val="22"/>
              </w:rPr>
              <w:t xml:space="preserve">A transformative outcome was achieved through the development and implementation of a comprehensive "Building Back Better and Greener" strategy, which significantly enhanced community resilience and disaster preparedness across </w:t>
            </w:r>
            <w:r w:rsidRPr="00784B0A">
              <w:rPr>
                <w:sz w:val="22"/>
                <w:szCs w:val="22"/>
              </w:rPr>
              <w:lastRenderedPageBreak/>
              <w:t>Somalia. A collaboratively developed concept note laid the foundation for this strategy, engaging stakeholders through targeted consultation workshops and fostering inclusive recovery pathways. In partnership with the Ministries of Humanitarian Affairs and Disaster Management of Federal Member States, a series of capacity-building workshops equipped 157 participants (M:99, F:58)—with a strong emphasis on youth and marginalized women—with practical tools and knowledge to integrate environmental sustainability, social equity, and economic growth into recovery efforts. These workshops catalyzed community-driven advocacy, strengthened local capacities to address vulnerabilities across physical, social, environmental, and economic sectors, and promoted multi-sectoral collaboration among local governments, civil society, and the private sector. As a result, communities are now better positioned to transform post-crisis recovery into opportunities for long-term resilience, ensuring that future recovery processes not only rebuild but also improve societal and environmental systems against future shocks</w:t>
            </w:r>
          </w:p>
          <w:p w14:paraId="5D9C5EBF" w14:textId="42BB1E26" w:rsidR="009351E0" w:rsidRPr="00784B0A" w:rsidRDefault="00A17FE7" w:rsidP="00A17FE7">
            <w:pPr>
              <w:tabs>
                <w:tab w:val="num" w:pos="1440"/>
              </w:tabs>
              <w:spacing w:after="160" w:line="259" w:lineRule="auto"/>
              <w:jc w:val="both"/>
              <w:rPr>
                <w:b/>
                <w:bCs/>
                <w:sz w:val="22"/>
                <w:szCs w:val="22"/>
              </w:rPr>
            </w:pPr>
            <w:r w:rsidRPr="00784B0A">
              <w:rPr>
                <w:b/>
                <w:bCs/>
                <w:sz w:val="22"/>
                <w:szCs w:val="22"/>
              </w:rPr>
              <w:t xml:space="preserve">Enhanced Strategic Coherence for Disaster Risk Management and Humanitarian Response: </w:t>
            </w:r>
            <w:r w:rsidRPr="00784B0A">
              <w:rPr>
                <w:sz w:val="22"/>
                <w:szCs w:val="22"/>
              </w:rPr>
              <w:t>Somalia achieved a significant milestone in strengthening its disaster risk management and humanitarian response frameworks through the comprehensive review and alignment of two critical national strategies. The National Humanitarian Strategy and the National Disaster Risk Reduction (DRR) Strategy were substantially revised to reflect the country’s evolving risk landscape, ensuring they are responsive to current and emerging vulnerabilities. This strategic realignment has enhanced coherence across policy instruments, improved operational effectiveness, and reinforced the government's commitment to building resilience in Somali communities. The updated strategies now provide a more integrated and forward-looking foundation for coordinated action among stakeholders, enabling more targeted interventions, efficient resource allocation, and sustainable recovery efforts that are better equipped to mitigate future shocks and disasters.</w:t>
            </w:r>
          </w:p>
          <w:p w14:paraId="0A24D8F3" w14:textId="373B75B8" w:rsidR="00F322AB" w:rsidRPr="00784B0A" w:rsidRDefault="0064125A" w:rsidP="00F322AB">
            <w:pPr>
              <w:jc w:val="both"/>
              <w:rPr>
                <w:rFonts w:cstheme="minorHAnsi"/>
                <w:b/>
                <w:bCs/>
                <w:color w:val="808080" w:themeColor="background1" w:themeShade="80"/>
              </w:rPr>
            </w:pPr>
            <w:r w:rsidRPr="00784B0A">
              <w:rPr>
                <w:rFonts w:cstheme="minorHAnsi"/>
                <w:b/>
                <w:bCs/>
                <w:color w:val="808080" w:themeColor="background1" w:themeShade="80"/>
              </w:rPr>
              <w:t>Output 3.4: Enhanced community preparedness through end-to-end early warning dissemination and instituting disaster volunteers’ network.</w:t>
            </w:r>
          </w:p>
          <w:p w14:paraId="087AD267" w14:textId="77777777" w:rsidR="00F322AB" w:rsidRPr="00784B0A" w:rsidRDefault="00F322AB" w:rsidP="00F322AB">
            <w:pPr>
              <w:jc w:val="both"/>
              <w:rPr>
                <w:rFonts w:cstheme="minorHAnsi"/>
                <w:b/>
                <w:bCs/>
              </w:rPr>
            </w:pPr>
          </w:p>
          <w:p w14:paraId="19FC900B" w14:textId="2BC01FAB" w:rsidR="00F322AB" w:rsidRPr="00784B0A" w:rsidRDefault="00F322AB" w:rsidP="00F322AB">
            <w:pPr>
              <w:spacing w:after="160" w:line="259" w:lineRule="auto"/>
              <w:jc w:val="both"/>
              <w:rPr>
                <w:b/>
                <w:bCs/>
                <w:sz w:val="22"/>
                <w:szCs w:val="22"/>
              </w:rPr>
            </w:pPr>
            <w:r w:rsidRPr="00784B0A">
              <w:rPr>
                <w:b/>
                <w:bCs/>
                <w:sz w:val="22"/>
                <w:szCs w:val="22"/>
              </w:rPr>
              <w:t xml:space="preserve">Operationalization of Multi-Hazard Early Warning Systems for Inclusive Risk Communication: </w:t>
            </w:r>
            <w:r w:rsidRPr="00784B0A">
              <w:rPr>
                <w:sz w:val="22"/>
                <w:szCs w:val="22"/>
              </w:rPr>
              <w:t xml:space="preserve">Somalia successfully established a robust and inclusive multi-hazard early warning system, marking a critical advancement in disaster risk reduction and community resilience. Anchored in the principles of the Sendai Framework, a comprehensive end-to-end framework was developed to ensure timely generation, interpretation, and dissemination of </w:t>
            </w:r>
            <w:r w:rsidR="00BB2CD9" w:rsidRPr="00784B0A">
              <w:rPr>
                <w:sz w:val="22"/>
                <w:szCs w:val="22"/>
              </w:rPr>
              <w:t>early</w:t>
            </w:r>
            <w:r w:rsidRPr="00784B0A">
              <w:rPr>
                <w:sz w:val="22"/>
                <w:szCs w:val="22"/>
              </w:rPr>
              <w:t xml:space="preserve"> warning information. This system prioritizes accessibility and relevance, enabling vulnerable communities to receive life-saving alerts in formats tailored to their linguistic, cultural, and technological contexts. The initiative strengthened institutional capacities for risk monitoring and communication, fostered inter-agency coordination, and empowered local actors to act proactively in the face of hazards. As a result, communities are now better equipped to anticipate, prepare for, and respond to multiple risks, reducing disaster impacts and enhancing adaptive capacity across sectors.</w:t>
            </w:r>
          </w:p>
          <w:p w14:paraId="74ADB02D" w14:textId="7E8358CA" w:rsidR="00CF5ACB" w:rsidRPr="00784B0A" w:rsidRDefault="00CF5ACB" w:rsidP="00CF5ACB">
            <w:pPr>
              <w:spacing w:after="160" w:line="259" w:lineRule="auto"/>
              <w:jc w:val="both"/>
              <w:rPr>
                <w:b/>
                <w:bCs/>
                <w:sz w:val="22"/>
                <w:szCs w:val="22"/>
              </w:rPr>
            </w:pPr>
            <w:r w:rsidRPr="00784B0A">
              <w:rPr>
                <w:b/>
                <w:bCs/>
                <w:sz w:val="22"/>
                <w:szCs w:val="22"/>
              </w:rPr>
              <w:t xml:space="preserve">Strengthened Community Preparedness through Inclusive Capacity Building on Early Warning Systems: </w:t>
            </w:r>
            <w:r w:rsidRPr="00784B0A">
              <w:rPr>
                <w:sz w:val="22"/>
                <w:szCs w:val="22"/>
              </w:rPr>
              <w:t>Local disaster preparedness was significantly enhanced through the training of 448 individuals (242 males and 206 females) in multi-hazard early warning systems (MHEWS), contributing to more resilient and responsive communities. The capacity-building initiative emphasized inclusive risk communication and community engagement, with a strong focus on the specific vulnerabilities and needs of women, girls, and the elderly. Participants were equipped with practical knowledge and tools to interpret and act on early warning information, enabling timely and informed decision-making at the community level. This training not only improved technical understanding of MHEWS but also fostered a culture of preparedness and proactive risk reduction. As a result, communities are now better positioned to anticipate, respond to, and recover from hazards, with enhanced local leadership and ownership of disaster risk management processes.</w:t>
            </w:r>
          </w:p>
          <w:p w14:paraId="174602B8" w14:textId="6A091F79" w:rsidR="006E3CF1" w:rsidRPr="00784B0A" w:rsidRDefault="004E1E5E" w:rsidP="00007B27">
            <w:pPr>
              <w:spacing w:after="160" w:line="259" w:lineRule="auto"/>
              <w:jc w:val="both"/>
              <w:rPr>
                <w:sz w:val="22"/>
                <w:szCs w:val="22"/>
              </w:rPr>
            </w:pPr>
            <w:r w:rsidRPr="00784B0A">
              <w:rPr>
                <w:b/>
                <w:bCs/>
                <w:sz w:val="22"/>
                <w:szCs w:val="22"/>
              </w:rPr>
              <w:t>Promoted Community-Based Disaster Response through Volunteer Networks</w:t>
            </w:r>
            <w:r w:rsidR="00E77646" w:rsidRPr="00784B0A">
              <w:rPr>
                <w:b/>
                <w:bCs/>
                <w:sz w:val="22"/>
                <w:szCs w:val="22"/>
              </w:rPr>
              <w:t xml:space="preserve">: </w:t>
            </w:r>
            <w:r w:rsidR="00BD5912" w:rsidRPr="00784B0A">
              <w:rPr>
                <w:sz w:val="22"/>
                <w:szCs w:val="22"/>
              </w:rPr>
              <w:t>A</w:t>
            </w:r>
            <w:r w:rsidRPr="00784B0A">
              <w:rPr>
                <w:sz w:val="22"/>
                <w:szCs w:val="22"/>
              </w:rPr>
              <w:t xml:space="preserve"> robust and well-coordinated network of disaster volunteers was successfully established, significantly enhancing </w:t>
            </w:r>
            <w:r w:rsidRPr="00784B0A">
              <w:rPr>
                <w:sz w:val="22"/>
                <w:szCs w:val="22"/>
              </w:rPr>
              <w:lastRenderedPageBreak/>
              <w:t>community-level emergency response and resilience. These trained volunteers now serve as frontline agents in disseminating early warning information, mobilizing rapid response efforts, and fostering a culture of preparedness across vulnerable communities. Their presence has improved the speed and effectiveness of local disaster response, ensuring timely action during emergencies. Moreover, the network has become a vital conduit for community engagement, promoting inclusive participation and empowering local actors—especially youth and women—to take active roles in risk reduction and recovery processes. This outcome has laid the groundwork for sustained community ownership of disaster preparedness, contributing to long-term resilience and adaptive capacity in the face of future hazards.</w:t>
            </w:r>
          </w:p>
          <w:p w14:paraId="6072C09C" w14:textId="2436A1AB" w:rsidR="006E3CF1" w:rsidRPr="00784B0A" w:rsidRDefault="006E3CF1" w:rsidP="00007B27">
            <w:pPr>
              <w:spacing w:after="160" w:line="259" w:lineRule="auto"/>
              <w:jc w:val="both"/>
              <w:rPr>
                <w:sz w:val="22"/>
                <w:szCs w:val="22"/>
              </w:rPr>
            </w:pPr>
            <w:r w:rsidRPr="00784B0A">
              <w:rPr>
                <w:b/>
                <w:bCs/>
                <w:sz w:val="22"/>
                <w:szCs w:val="22"/>
              </w:rPr>
              <w:t xml:space="preserve">Institutionalized Multi-Stakeholder Collaboration for Inclusive Early Warning Systems: </w:t>
            </w:r>
            <w:r w:rsidRPr="00784B0A">
              <w:rPr>
                <w:sz w:val="22"/>
                <w:szCs w:val="22"/>
              </w:rPr>
              <w:t>Somalia had successfully institutionalized a multi-stakeholder coordination framework through the development and national endorsement of the Somalia Roadmap for the Implementation of the Early Warning for All (EW4ALL) Initiative (2024–2027). This roadmap, aligned with the Sendai Framework and the Paris Agreement, catalyzed a whole-of-society approach to disaster risk reduction by embedding local knowledge and community priorities into national early warning strategies. It established a structured platform for collaboration among government institutions, regional authorities, civil society, private sector actors, and international partners, ensuring that early warning systems are not only technically sound but also context-sensitive, inclusive, and actionable. The roadmap’s implementation has enhanced institutional accountability, streamlined coordination mechanisms, and fostered interjurisdictional integration of early warning services. As a result, Somalia is now better positioned to deliver timely, accessible, and equitable early warnings, particularly to its most vulnerable populations, thereby strengthening national resilience and adaptive capacity in the face of escalating climate and disaster risks</w:t>
            </w:r>
          </w:p>
          <w:p w14:paraId="349CF50E" w14:textId="13A885A1" w:rsidR="001D2BD7" w:rsidRPr="00784B0A" w:rsidRDefault="001D2BD7" w:rsidP="0090169A">
            <w:pPr>
              <w:jc w:val="both"/>
              <w:rPr>
                <w:rFonts w:cstheme="minorHAnsi"/>
                <w:b/>
                <w:bCs/>
                <w:color w:val="808080" w:themeColor="background1" w:themeShade="80"/>
              </w:rPr>
            </w:pPr>
            <w:r w:rsidRPr="00784B0A">
              <w:rPr>
                <w:rFonts w:cstheme="minorHAnsi"/>
                <w:b/>
                <w:bCs/>
                <w:color w:val="808080" w:themeColor="background1" w:themeShade="80"/>
              </w:rPr>
              <w:t>Output 3.5: Capacity enhanced to promote urban resilience in Somalia</w:t>
            </w:r>
          </w:p>
          <w:p w14:paraId="1F2FA51F" w14:textId="77777777" w:rsidR="0072653C" w:rsidRPr="00784B0A" w:rsidRDefault="0072653C" w:rsidP="0090169A">
            <w:pPr>
              <w:jc w:val="both"/>
              <w:rPr>
                <w:rFonts w:cstheme="minorHAnsi"/>
              </w:rPr>
            </w:pPr>
          </w:p>
          <w:p w14:paraId="5C8DAA16" w14:textId="0E42EAE4" w:rsidR="00DA3C86" w:rsidRPr="00784B0A" w:rsidRDefault="00026FF2" w:rsidP="00FD6464">
            <w:pPr>
              <w:spacing w:after="160" w:line="259" w:lineRule="auto"/>
              <w:jc w:val="both"/>
              <w:rPr>
                <w:sz w:val="22"/>
                <w:szCs w:val="22"/>
              </w:rPr>
            </w:pPr>
            <w:r w:rsidRPr="00784B0A">
              <w:rPr>
                <w:b/>
                <w:bCs/>
                <w:sz w:val="22"/>
                <w:szCs w:val="22"/>
              </w:rPr>
              <w:t xml:space="preserve">Improved </w:t>
            </w:r>
            <w:r w:rsidR="005B3C2F" w:rsidRPr="00784B0A">
              <w:rPr>
                <w:b/>
                <w:bCs/>
                <w:sz w:val="22"/>
                <w:szCs w:val="22"/>
              </w:rPr>
              <w:t>Urban Risk Governance through Targeted Capacity Building</w:t>
            </w:r>
            <w:r w:rsidRPr="00784B0A">
              <w:rPr>
                <w:b/>
                <w:bCs/>
                <w:sz w:val="22"/>
                <w:szCs w:val="22"/>
              </w:rPr>
              <w:t xml:space="preserve">: </w:t>
            </w:r>
            <w:r w:rsidRPr="00784B0A">
              <w:rPr>
                <w:sz w:val="22"/>
                <w:szCs w:val="22"/>
              </w:rPr>
              <w:t>U</w:t>
            </w:r>
            <w:r w:rsidR="005B3C2F" w:rsidRPr="00784B0A">
              <w:rPr>
                <w:sz w:val="22"/>
                <w:szCs w:val="22"/>
              </w:rPr>
              <w:t>rban disaster risk governance was significantly enhanced through the successful training of 215 municipal officials (162 males and 53 females) across high-risk urban centers. These capacity-building initiatives equipped local authorities with critical competencies to systematically identify, prioritize, and mitigate urban disaster risks. The training emphasized participatory planning, risk-informed decision-making, and inclusive approaches that address the unique vulnerabilities of urban populations. As a direct result, trained officials led the formulation of actionable Urban Disaster Risk Reduction (DRR) plans tailored to their respective municipalities. These plans now serve as operational tools for integrating resilience into urban development processes, enabling cities to proactively manage risks and reduce the impact of future disasters.</w:t>
            </w:r>
          </w:p>
          <w:p w14:paraId="70B44079" w14:textId="0E9315B2" w:rsidR="00DA3C86" w:rsidRPr="00784B0A" w:rsidRDefault="00DA3C86" w:rsidP="00DA3C86">
            <w:pPr>
              <w:spacing w:after="160" w:line="259" w:lineRule="auto"/>
              <w:jc w:val="both"/>
              <w:rPr>
                <w:b/>
                <w:bCs/>
                <w:sz w:val="22"/>
                <w:szCs w:val="22"/>
              </w:rPr>
            </w:pPr>
            <w:r w:rsidRPr="00784B0A">
              <w:rPr>
                <w:b/>
                <w:bCs/>
                <w:sz w:val="22"/>
                <w:szCs w:val="22"/>
              </w:rPr>
              <w:t xml:space="preserve">Institutionalization of Municipal Disaster Risk Reduction Planning in High-Risk Urban Areas: </w:t>
            </w:r>
            <w:r w:rsidRPr="00784B0A">
              <w:rPr>
                <w:sz w:val="22"/>
                <w:szCs w:val="22"/>
              </w:rPr>
              <w:t>Disaster risk governance in Somalia’s urban centers was significantly strengthened through the development and implementation of Municipal Disaster Risk Reduction (DRR) Plans in four high-risk cities. A total of 344 municipal officials (232 males and 112 females) were actively engaged in participatory planning processes that identified localized vulnerabilities and formulated context-specific strategies for disaster preparedness, response, and recovery. These plans now serve as operational frameworks for integrating risk reduction into urban development, promoting proactive, inclusive, and evidence-based approaches to resilience. The initiative has fostered stronger coordination among municipal authorities, enhanced institutional ownership of DRR, and laid the foundation for sustained urban resilience through locally led action.</w:t>
            </w:r>
          </w:p>
          <w:p w14:paraId="589E0329" w14:textId="0BABE795" w:rsidR="00226E2B" w:rsidRPr="00784B0A" w:rsidRDefault="00226E2B" w:rsidP="00226E2B">
            <w:pPr>
              <w:spacing w:after="160" w:line="259" w:lineRule="auto"/>
              <w:jc w:val="both"/>
              <w:rPr>
                <w:sz w:val="22"/>
                <w:szCs w:val="22"/>
              </w:rPr>
            </w:pPr>
            <w:r w:rsidRPr="00784B0A">
              <w:rPr>
                <w:b/>
                <w:bCs/>
                <w:sz w:val="22"/>
                <w:szCs w:val="22"/>
              </w:rPr>
              <w:t xml:space="preserve">Empowered Urban Youth as Agents of Resilient and Sustainable Development: </w:t>
            </w:r>
            <w:r w:rsidRPr="00784B0A">
              <w:rPr>
                <w:sz w:val="22"/>
                <w:szCs w:val="22"/>
              </w:rPr>
              <w:t xml:space="preserve">169 urban youth (83 males and 86 females) were equipped with practical livelihood and green recovery skills, enabling them to actively contribute to sustainable urban development and climate-resilient recovery efforts. These initiatives focused on building youth capacities in environmentally responsible practices, entrepreneurship, and community-based resilience, while also fostering leadership and innovation. The training emphasized inclusivity and social cohesion, ensuring that young people—particularly those from marginalized backgrounds—were empowered to become proactive agents of change in their communities. As a result, </w:t>
            </w:r>
            <w:r w:rsidRPr="00784B0A">
              <w:rPr>
                <w:sz w:val="22"/>
                <w:szCs w:val="22"/>
              </w:rPr>
              <w:lastRenderedPageBreak/>
              <w:t>the initiative not only enhanced youth employability and income-generating potential but also strengthened local ownership of resilience-building processes, laying the groundwork for greener, more inclusive urban futures.</w:t>
            </w:r>
          </w:p>
          <w:p w14:paraId="76A5D61B" w14:textId="71925A50" w:rsidR="00856B71" w:rsidRPr="00784B0A" w:rsidRDefault="00856B71" w:rsidP="00856B71">
            <w:pPr>
              <w:spacing w:after="160" w:line="259" w:lineRule="auto"/>
              <w:jc w:val="both"/>
              <w:rPr>
                <w:b/>
                <w:bCs/>
                <w:sz w:val="22"/>
                <w:szCs w:val="22"/>
              </w:rPr>
            </w:pPr>
            <w:r w:rsidRPr="00784B0A">
              <w:rPr>
                <w:b/>
                <w:bCs/>
                <w:sz w:val="22"/>
                <w:szCs w:val="22"/>
              </w:rPr>
              <w:t xml:space="preserve">Strategic Urban Resilience Planning Institutionalized in Mogadishu: </w:t>
            </w:r>
            <w:r w:rsidRPr="00784B0A">
              <w:rPr>
                <w:sz w:val="22"/>
                <w:szCs w:val="22"/>
              </w:rPr>
              <w:t>Urban resilience planning in Somalia reached a significant milestone with the development of a comprehensive Urban Resilience Roadmap for Mogadishu. This strategic framework was tailored to the city’s unique risk landscape, integrating disaster risk reduction (DRR), climate adaptation, and sustainable urban development into a cohesive plan of action. The roadmap was developed through a participatory process involving municipal authorities, technical experts, and community stakeholders, ensuring that local knowledge and priorities were embedded in the planning process. It now serves as a guiding blueprint for ongoing and future resilience-building initiatives, providing clear pathways for risk-informed urban governance, infrastructure planning, and emergency preparedness. Moreover, the roadmap has catalyzed replication efforts across other Somali cities, positioning Mogadishu as a model for urban resilience and contributing to a broader national agenda for disaster risk management and sustainable urban transformation.</w:t>
            </w:r>
          </w:p>
          <w:p w14:paraId="75C0FFCD" w14:textId="746DEF55" w:rsidR="0092353F" w:rsidRPr="00784B0A" w:rsidRDefault="006836B6" w:rsidP="0090169A">
            <w:pPr>
              <w:jc w:val="both"/>
              <w:rPr>
                <w:rFonts w:cstheme="minorHAnsi"/>
                <w:b/>
                <w:bCs/>
                <w:color w:val="808080" w:themeColor="background1" w:themeShade="80"/>
              </w:rPr>
            </w:pPr>
            <w:r w:rsidRPr="00784B0A">
              <w:rPr>
                <w:rFonts w:cstheme="minorHAnsi"/>
                <w:b/>
                <w:bCs/>
                <w:color w:val="808080" w:themeColor="background1" w:themeShade="80"/>
              </w:rPr>
              <w:t>Output 3.6: Local disaster resilience fund designed and operationalized to enhance community resilience to disaster/climate shocks</w:t>
            </w:r>
          </w:p>
          <w:p w14:paraId="3F7CA126" w14:textId="77777777" w:rsidR="0006051F" w:rsidRPr="00784B0A" w:rsidRDefault="0006051F" w:rsidP="005A55F2">
            <w:pPr>
              <w:jc w:val="both"/>
              <w:rPr>
                <w:rFonts w:cstheme="minorHAnsi"/>
              </w:rPr>
            </w:pPr>
          </w:p>
          <w:p w14:paraId="3BDBCAC0" w14:textId="1CB60BA9" w:rsidR="009A05E5" w:rsidRPr="00784B0A" w:rsidRDefault="00CC5AD2" w:rsidP="00CC5AD2">
            <w:pPr>
              <w:spacing w:after="160" w:line="259" w:lineRule="auto"/>
              <w:jc w:val="both"/>
              <w:rPr>
                <w:b/>
                <w:bCs/>
                <w:sz w:val="22"/>
                <w:szCs w:val="22"/>
              </w:rPr>
            </w:pPr>
            <w:r w:rsidRPr="00784B0A">
              <w:rPr>
                <w:b/>
                <w:bCs/>
                <w:sz w:val="22"/>
                <w:szCs w:val="22"/>
              </w:rPr>
              <w:t>Strengthened Community-Led Disaster Risk Governance through Local DRR Committees</w:t>
            </w:r>
            <w:r w:rsidR="00143027" w:rsidRPr="00784B0A">
              <w:rPr>
                <w:b/>
                <w:bCs/>
                <w:sz w:val="22"/>
                <w:szCs w:val="22"/>
              </w:rPr>
              <w:t xml:space="preserve">: </w:t>
            </w:r>
            <w:r w:rsidRPr="00784B0A">
              <w:rPr>
                <w:sz w:val="22"/>
                <w:szCs w:val="22"/>
              </w:rPr>
              <w:t>Community-level disaster risk governance was significantly enhanced through the establishment of inclusive, community-managed Disaster Risk Reduction (DRR) Committees. These locally anchored structures have empowered communities to take ownership of their risk environments by identifying context-specific vulnerabilities and implementing tailored mitigation strategies. The committees serve as vital platforms for participatory decision-making, enabling diverse groups—including women, youth, and elders—to contribute meaningfully to disaster preparedness and response planning. Their active engagement has improved the timeliness and effectiveness of local emergency actions, facilitated rapid information dissemination, and fostered a culture of resilience and collective responsibility. As a result, communities are now better equipped to anticipate, manage, and recover from disasters, with strengthened social cohesion and institutional linkages that support long-term resilience.</w:t>
            </w:r>
          </w:p>
          <w:p w14:paraId="22811928" w14:textId="58DD07FC" w:rsidR="009A05E5" w:rsidRPr="00784B0A" w:rsidRDefault="000C0896" w:rsidP="000C0896">
            <w:pPr>
              <w:spacing w:after="160" w:line="259" w:lineRule="auto"/>
              <w:jc w:val="both"/>
              <w:rPr>
                <w:sz w:val="22"/>
                <w:szCs w:val="22"/>
              </w:rPr>
            </w:pPr>
            <w:r w:rsidRPr="00784B0A">
              <w:rPr>
                <w:b/>
                <w:bCs/>
                <w:sz w:val="22"/>
                <w:szCs w:val="22"/>
              </w:rPr>
              <w:t xml:space="preserve">Enhanced Local Resilience through Participatory Disaster Risk Reduction Planning: </w:t>
            </w:r>
            <w:r w:rsidRPr="00784B0A">
              <w:rPr>
                <w:sz w:val="22"/>
                <w:szCs w:val="22"/>
              </w:rPr>
              <w:t xml:space="preserve">Disaster preparedness and resilience at the local level were significantly </w:t>
            </w:r>
            <w:r w:rsidR="00F952AB" w:rsidRPr="00784B0A">
              <w:rPr>
                <w:sz w:val="22"/>
                <w:szCs w:val="22"/>
              </w:rPr>
              <w:t>boosted</w:t>
            </w:r>
            <w:r w:rsidRPr="00784B0A">
              <w:rPr>
                <w:sz w:val="22"/>
                <w:szCs w:val="22"/>
              </w:rPr>
              <w:t xml:space="preserve"> through the development and implementation of comprehensive Local Disaster Risk Reduction (DRR) Plans across 11 high-risk districts. A total of 155 individuals (91 males and 64 females) were actively engaged in inclusive, gender-responsive, and participatory planning processes that identified district-specific vulnerabilities and prioritized actionable risk reduction measures. These efforts culminated in the successful implementation of priority DRR interventions, directly benefiting 534 community members (224 males and 310 females). The initiative fostered local ownership, strengthened institutional and community capacities, and promoted equitable participation in disaster risk governance. As a result, communities are now better equipped to anticipate, mitigate, and respond to hazards, laying a sustainable foundation for long-term resilience and adaptive development.</w:t>
            </w:r>
          </w:p>
          <w:p w14:paraId="4347ECEF" w14:textId="7C150588" w:rsidR="0015414C" w:rsidRPr="00784B0A" w:rsidRDefault="0015414C" w:rsidP="0015414C">
            <w:pPr>
              <w:spacing w:after="160" w:line="259" w:lineRule="auto"/>
              <w:jc w:val="both"/>
              <w:rPr>
                <w:sz w:val="22"/>
                <w:szCs w:val="22"/>
              </w:rPr>
            </w:pPr>
            <w:r w:rsidRPr="00784B0A">
              <w:rPr>
                <w:b/>
                <w:bCs/>
                <w:sz w:val="22"/>
                <w:szCs w:val="22"/>
              </w:rPr>
              <w:t>Improved Household Resilience through Distribution of Essential Resources:</w:t>
            </w:r>
            <w:r w:rsidRPr="00784B0A">
              <w:rPr>
                <w:sz w:val="22"/>
                <w:szCs w:val="22"/>
              </w:rPr>
              <w:t xml:space="preserve"> The living conditions and resilience of vulnerable households were significantly enhanced through the targeted distribution of essential resources. A total of 1,100 solar lanterns, 400 water tanks, and 1,600 plastic sheets were delivered to communities facing acute vulnerability to environmental and economic shocks. These resources addressed critical needs by providing reliable, renewable lighting solutions, improving access to safe water storage, and offering emergency shelter materials. The intervention not only improved daily well-being and safety—particularly for women, children, and the elderly—but also reduced reliance on harmful coping </w:t>
            </w:r>
            <w:r w:rsidRPr="00784B0A">
              <w:rPr>
                <w:sz w:val="22"/>
                <w:szCs w:val="22"/>
              </w:rPr>
              <w:lastRenderedPageBreak/>
              <w:t>mechanisms. As a result, beneficiary households are now better equipped to withstand and recover from future disasters, contributing to broader community resilience and sustainable recovery outcomes.</w:t>
            </w:r>
          </w:p>
          <w:p w14:paraId="5F716ABF" w14:textId="225C3463" w:rsidR="007E72C0" w:rsidRPr="00784B0A" w:rsidRDefault="007E72C0" w:rsidP="007E72C0">
            <w:pPr>
              <w:spacing w:after="160" w:line="259" w:lineRule="auto"/>
              <w:jc w:val="both"/>
              <w:rPr>
                <w:sz w:val="22"/>
                <w:szCs w:val="22"/>
              </w:rPr>
            </w:pPr>
            <w:r w:rsidRPr="00784B0A">
              <w:rPr>
                <w:b/>
                <w:bCs/>
                <w:sz w:val="22"/>
                <w:szCs w:val="22"/>
              </w:rPr>
              <w:t>Informed Climate Action through Localized Vulnerability and Capacity Assessments in Puntland:</w:t>
            </w:r>
            <w:r w:rsidRPr="00784B0A">
              <w:rPr>
                <w:sz w:val="22"/>
                <w:szCs w:val="22"/>
              </w:rPr>
              <w:t xml:space="preserve"> Climate risk management in Puntland was significantly strengthened through the successful completion of an extensive Climate Vulnerability and Capacity Assessment (CVCA). This participatory assessment identified key climate hazards, exposure levels, and socio-economic vulnerabilities across diverse communities, with a strong emphasis on gender-responsive analysis and the inclusion of marginalized groups. The findings provided a robust evidence base that directly informed the design and implementation of targeted, community-driven interventions aimed at enhancing preparedness, adaptive capacity, and long-term resilience. Moreover, the CVCA process introduced innovative climate resilience practices tailored to local contexts, fostering greater community ownership and institutional alignment. As a result, stakeholders at both local and regional levels are now better equipped to anticipate climate-related risks and implement proactive, inclusive strategies that reduce vulnerability and strengthen resilience across Puntland</w:t>
            </w:r>
            <w:r w:rsidR="004E426C" w:rsidRPr="00784B0A">
              <w:rPr>
                <w:sz w:val="22"/>
                <w:szCs w:val="22"/>
              </w:rPr>
              <w:t xml:space="preserve"> State</w:t>
            </w:r>
            <w:r w:rsidR="00BD69F8" w:rsidRPr="00784B0A">
              <w:rPr>
                <w:sz w:val="22"/>
                <w:szCs w:val="22"/>
              </w:rPr>
              <w:t>s</w:t>
            </w:r>
            <w:r w:rsidRPr="00784B0A">
              <w:rPr>
                <w:sz w:val="22"/>
                <w:szCs w:val="22"/>
              </w:rPr>
              <w:t>.</w:t>
            </w:r>
          </w:p>
          <w:p w14:paraId="16FFEA6A" w14:textId="03A2384A" w:rsidR="001A1DA6" w:rsidRPr="00784B0A" w:rsidRDefault="00C757C9" w:rsidP="001A1DA6">
            <w:pPr>
              <w:jc w:val="both"/>
              <w:rPr>
                <w:rFonts w:cstheme="minorHAnsi"/>
                <w:b/>
                <w:bCs/>
                <w:i/>
                <w:iCs/>
                <w:color w:val="7030A0"/>
              </w:rPr>
            </w:pPr>
            <w:r w:rsidRPr="00784B0A">
              <w:rPr>
                <w:rFonts w:cstheme="minorHAnsi"/>
                <w:b/>
                <w:bCs/>
                <w:i/>
                <w:iCs/>
                <w:color w:val="7030A0"/>
              </w:rPr>
              <w:t>COMPONENT 4: SOMALIA YOUTH CLIMATE PLATFORM (SYCP)</w:t>
            </w:r>
          </w:p>
          <w:p w14:paraId="600F397D" w14:textId="77777777" w:rsidR="001A1DA6" w:rsidRPr="00784B0A" w:rsidRDefault="001A1DA6" w:rsidP="001A1DA6">
            <w:pPr>
              <w:jc w:val="both"/>
              <w:rPr>
                <w:rFonts w:cstheme="minorHAnsi"/>
                <w:b/>
                <w:bCs/>
                <w:i/>
                <w:iCs/>
              </w:rPr>
            </w:pPr>
          </w:p>
          <w:p w14:paraId="24C0168D" w14:textId="507D6CE4" w:rsidR="00C41606" w:rsidRPr="00784B0A" w:rsidRDefault="00BD69F8" w:rsidP="00C41606">
            <w:pPr>
              <w:spacing w:after="160" w:line="259" w:lineRule="auto"/>
              <w:jc w:val="both"/>
              <w:rPr>
                <w:sz w:val="22"/>
                <w:szCs w:val="22"/>
              </w:rPr>
            </w:pPr>
            <w:r w:rsidRPr="00784B0A">
              <w:rPr>
                <w:sz w:val="22"/>
                <w:szCs w:val="22"/>
              </w:rPr>
              <w:t>T</w:t>
            </w:r>
            <w:r w:rsidR="00C41606" w:rsidRPr="00784B0A">
              <w:rPr>
                <w:sz w:val="22"/>
                <w:szCs w:val="22"/>
              </w:rPr>
              <w:t>he Somalia Youth Climate Platform (SYCP) successfully enhanced youth awareness, technical knowledge, and motivation regarding climate change and environmental sustainability. Through a series of workshops held in Garowe, Mogadishu, and Hargeisa, youth from over 40 organizations were engaged in discussions about Somalia's Nationally Determined Contributions (NDC), ensuring that their voices were heard in national climate dialogues. Gender inclusivity was a priority, with equal representation of female participants. Additionally, youth-led initiatives, such as beach clean-up campaigns, mobilized over 80 participants to address solid waste management in Mogadishu, fostering a sense of collective responsibility for environmental stewardship. Participation in international climate advocacy events, such as COP27 and COP28, further empowered Somali youth to represent their community on global platforms, showcasing their commitment to sustainable practices and climate action.</w:t>
            </w:r>
          </w:p>
          <w:p w14:paraId="782DF696" w14:textId="62374999" w:rsidR="00C41606" w:rsidRPr="00784B0A" w:rsidRDefault="00BD69F8" w:rsidP="00C41606">
            <w:pPr>
              <w:spacing w:after="160" w:line="259" w:lineRule="auto"/>
              <w:jc w:val="both"/>
              <w:rPr>
                <w:sz w:val="22"/>
                <w:szCs w:val="22"/>
              </w:rPr>
            </w:pPr>
            <w:r w:rsidRPr="00784B0A">
              <w:rPr>
                <w:sz w:val="22"/>
                <w:szCs w:val="22"/>
              </w:rPr>
              <w:t>T</w:t>
            </w:r>
            <w:r w:rsidR="00C41606" w:rsidRPr="00784B0A">
              <w:rPr>
                <w:sz w:val="22"/>
                <w:szCs w:val="22"/>
              </w:rPr>
              <w:t>he SYCP continued to build on these foundations by facilitating comprehensive youth consultations focused on the implementation of Somalia's NDC. These consultations emphasized the role of young people in driving innovation and resilience-building initiatives across key sectors, including energy, agriculture, and disaster management. The collaborative workshops successfully highlighted the importance of gender equity in climate action, resulting in actionable plans that called for capacity-building training and partnerships with government and private sector stakeholders. The SYCP's commitment to fostering dialogue between youth organizations and institutions culminated in significant contributions to national strategies, enhancing youth engagement in policy discussions and promoting environmental sustainability.</w:t>
            </w:r>
          </w:p>
          <w:p w14:paraId="1659D0C1" w14:textId="77777777" w:rsidR="00C41606" w:rsidRPr="00784B0A" w:rsidRDefault="00C41606" w:rsidP="00C41606">
            <w:pPr>
              <w:spacing w:after="160" w:line="259" w:lineRule="auto"/>
              <w:jc w:val="both"/>
              <w:rPr>
                <w:sz w:val="22"/>
                <w:szCs w:val="22"/>
              </w:rPr>
            </w:pPr>
            <w:r w:rsidRPr="00784B0A">
              <w:rPr>
                <w:sz w:val="22"/>
                <w:szCs w:val="22"/>
              </w:rPr>
              <w:t>The establishment of the SYCP's online database and interactive website has strengthened coordination and collaboration among youth groups and relevant institutions. This digital platform serves as a vital resource for youth organizations, enabling them to share best practices, access funding opportunities, and mobilize for climate action. By promoting joint initiatives and facilitating partnerships with stakeholders, the SYCP has created a robust network that empowers youth to take decisive action against climate challenges. Events such as the first Local Conference of Youth (LCOY) fostered a sense of unity among Somali youth, culminating in the creation of the Somali Youth National Statement on Climate Change, which was presented at COP29.</w:t>
            </w:r>
          </w:p>
          <w:p w14:paraId="0D29FA46" w14:textId="7EDC7921" w:rsidR="002A0ACF" w:rsidRPr="00784B0A" w:rsidRDefault="00C41606" w:rsidP="00C41606">
            <w:pPr>
              <w:spacing w:after="160" w:line="259" w:lineRule="auto"/>
              <w:jc w:val="both"/>
              <w:rPr>
                <w:sz w:val="22"/>
                <w:szCs w:val="22"/>
              </w:rPr>
            </w:pPr>
            <w:r w:rsidRPr="00784B0A">
              <w:rPr>
                <w:sz w:val="22"/>
                <w:szCs w:val="22"/>
              </w:rPr>
              <w:t xml:space="preserve">Moreover, the SYCP has made significant strides in promoting youth employment and entrepreneurship, catalyzing initiatives that align with climate-resilient development. By organizing training sessions on disaster preparedness and early warning systems, the platform has equipped youth with essential skills to respond effectively to climate-related challenges. Strategic partnerships with various stakeholders have further mobilized resources and support for youth-led initiatives, including those focused on biodiversity conservation and sustainable use of marine resources. The SYCP's efforts in promoting gender equality have </w:t>
            </w:r>
            <w:r w:rsidRPr="00784B0A">
              <w:rPr>
                <w:sz w:val="22"/>
                <w:szCs w:val="22"/>
              </w:rPr>
              <w:lastRenderedPageBreak/>
              <w:t>ensured that young women are actively involved in climate resilience initiatives, thereby contributing to a more inclusive approach to environmental sustainability in Somalia. Overall, the SYCP has laid the groundwork for a sustainable future, empowering Somali youth to play a pivotal role in addressing the urgent climate crisis.</w:t>
            </w:r>
          </w:p>
          <w:p w14:paraId="534CDC22" w14:textId="73DC454D" w:rsidR="005271BD" w:rsidRPr="00784B0A" w:rsidRDefault="005271BD" w:rsidP="005271BD">
            <w:pPr>
              <w:spacing w:after="160" w:line="259" w:lineRule="auto"/>
              <w:rPr>
                <w:b/>
                <w:bCs/>
                <w:color w:val="808080" w:themeColor="background1" w:themeShade="80"/>
                <w:sz w:val="22"/>
                <w:szCs w:val="22"/>
              </w:rPr>
            </w:pPr>
            <w:r w:rsidRPr="00784B0A">
              <w:rPr>
                <w:b/>
                <w:bCs/>
                <w:color w:val="808080" w:themeColor="background1" w:themeShade="80"/>
                <w:sz w:val="22"/>
                <w:szCs w:val="22"/>
              </w:rPr>
              <w:t xml:space="preserve">Output </w:t>
            </w:r>
            <w:r w:rsidR="000C3D60" w:rsidRPr="00784B0A">
              <w:rPr>
                <w:b/>
                <w:bCs/>
                <w:color w:val="808080" w:themeColor="background1" w:themeShade="80"/>
                <w:sz w:val="22"/>
                <w:szCs w:val="22"/>
              </w:rPr>
              <w:t>4.</w:t>
            </w:r>
            <w:r w:rsidRPr="00784B0A">
              <w:rPr>
                <w:b/>
                <w:bCs/>
                <w:color w:val="808080" w:themeColor="background1" w:themeShade="80"/>
                <w:sz w:val="22"/>
                <w:szCs w:val="22"/>
              </w:rPr>
              <w:t>1: Enhanced Youth Awareness and Engagement in Climate Action</w:t>
            </w:r>
          </w:p>
          <w:p w14:paraId="7665C861" w14:textId="06445D40" w:rsidR="008D7E33" w:rsidRPr="00784B0A" w:rsidRDefault="00FE2520" w:rsidP="00256652">
            <w:pPr>
              <w:spacing w:after="160" w:line="259" w:lineRule="auto"/>
              <w:jc w:val="both"/>
              <w:rPr>
                <w:sz w:val="22"/>
                <w:szCs w:val="22"/>
              </w:rPr>
            </w:pPr>
            <w:r w:rsidRPr="00784B0A">
              <w:rPr>
                <w:b/>
                <w:bCs/>
                <w:sz w:val="22"/>
                <w:szCs w:val="22"/>
              </w:rPr>
              <w:t>Improved</w:t>
            </w:r>
            <w:r w:rsidR="00075F83" w:rsidRPr="00784B0A">
              <w:rPr>
                <w:b/>
                <w:bCs/>
                <w:sz w:val="22"/>
                <w:szCs w:val="22"/>
              </w:rPr>
              <w:t xml:space="preserve"> Youth Engagement in Climate Policy and Gender-Inclusive Advocacy: </w:t>
            </w:r>
            <w:r w:rsidR="00075F83" w:rsidRPr="00784B0A">
              <w:rPr>
                <w:sz w:val="22"/>
                <w:szCs w:val="22"/>
              </w:rPr>
              <w:t xml:space="preserve">Youth engagement in climate governance significantly </w:t>
            </w:r>
            <w:r w:rsidRPr="00784B0A">
              <w:rPr>
                <w:sz w:val="22"/>
                <w:szCs w:val="22"/>
              </w:rPr>
              <w:t>enhanced</w:t>
            </w:r>
            <w:r w:rsidR="00075F83" w:rsidRPr="00784B0A">
              <w:rPr>
                <w:sz w:val="22"/>
                <w:szCs w:val="22"/>
              </w:rPr>
              <w:t xml:space="preserve"> across Somalia.</w:t>
            </w:r>
            <w:r w:rsidR="00075F83" w:rsidRPr="00784B0A">
              <w:rPr>
                <w:b/>
                <w:bCs/>
                <w:sz w:val="22"/>
                <w:szCs w:val="22"/>
              </w:rPr>
              <w:t xml:space="preserve"> </w:t>
            </w:r>
            <w:r w:rsidR="00075F83" w:rsidRPr="00784B0A">
              <w:rPr>
                <w:sz w:val="22"/>
                <w:szCs w:val="22"/>
              </w:rPr>
              <w:t>A total of 80 young leaders (50% female) from over 40 organizations in Garowe, Mogadishu, and Hargeisa demonstrated increased climate literacy and advocacy capacity. Through a series of targeted workshops, participants gained a deeper understanding of Somalia’s Nationally Determined Contributions (NDCs) and actively contributed youth-driven perspectives to national climate policy dialogues. The initiative also fostered gender-responsive climate action by ensuring equal participation and integrating gender equality as a core theme throughout the training and policy discussions.</w:t>
            </w:r>
          </w:p>
          <w:p w14:paraId="7B2E6AB7" w14:textId="6B1AC109" w:rsidR="00E66FDE" w:rsidRPr="00784B0A" w:rsidRDefault="008D7E33" w:rsidP="008D7E33">
            <w:pPr>
              <w:spacing w:after="160" w:line="259" w:lineRule="auto"/>
              <w:jc w:val="both"/>
              <w:rPr>
                <w:sz w:val="22"/>
                <w:szCs w:val="22"/>
              </w:rPr>
            </w:pPr>
            <w:r w:rsidRPr="00784B0A">
              <w:rPr>
                <w:b/>
                <w:bCs/>
                <w:sz w:val="22"/>
                <w:szCs w:val="22"/>
              </w:rPr>
              <w:t>Strengthened Community-Led Environmental Stewardship and Inclusive Waste Management Practices</w:t>
            </w:r>
            <w:r w:rsidR="009635B7" w:rsidRPr="00784B0A">
              <w:rPr>
                <w:b/>
                <w:bCs/>
                <w:sz w:val="22"/>
                <w:szCs w:val="22"/>
              </w:rPr>
              <w:t xml:space="preserve">: </w:t>
            </w:r>
            <w:r w:rsidR="009635B7" w:rsidRPr="00784B0A">
              <w:rPr>
                <w:sz w:val="22"/>
                <w:szCs w:val="22"/>
              </w:rPr>
              <w:t>Y</w:t>
            </w:r>
            <w:r w:rsidRPr="00784B0A">
              <w:rPr>
                <w:sz w:val="22"/>
                <w:szCs w:val="22"/>
              </w:rPr>
              <w:t xml:space="preserve">outh-led environmental action had become a visible and influential force in Mogadishu. Through a series of beach cleanup campaigns mobilized by trained youth leaders, public awareness of solid waste management significantly increased. These campaigns not only improved the physical environment but also fostered a culture of collective responsibility and environmental stewardship within local communities. Notably, the initiatives empowered women and Internally Displaced Persons (IDPs) to take active roles in environmental protection, promoting inclusive participation and social cohesion. </w:t>
            </w:r>
            <w:r w:rsidR="003A50E2" w:rsidRPr="00784B0A">
              <w:rPr>
                <w:sz w:val="22"/>
                <w:szCs w:val="22"/>
              </w:rPr>
              <w:t>C</w:t>
            </w:r>
            <w:r w:rsidRPr="00784B0A">
              <w:rPr>
                <w:sz w:val="22"/>
                <w:szCs w:val="22"/>
              </w:rPr>
              <w:t>ommunity members demonstrated greater ownership of local environmental challenges and began adopting more sustainable waste disposal practices.</w:t>
            </w:r>
          </w:p>
          <w:p w14:paraId="0C29AEF6" w14:textId="424F29C8" w:rsidR="00E66FDE" w:rsidRPr="00784B0A" w:rsidRDefault="00E66FDE" w:rsidP="00E66FDE">
            <w:pPr>
              <w:spacing w:after="160" w:line="259" w:lineRule="auto"/>
              <w:jc w:val="both"/>
              <w:rPr>
                <w:sz w:val="22"/>
                <w:szCs w:val="22"/>
              </w:rPr>
            </w:pPr>
            <w:r w:rsidRPr="00784B0A">
              <w:rPr>
                <w:b/>
                <w:bCs/>
                <w:sz w:val="22"/>
                <w:szCs w:val="22"/>
              </w:rPr>
              <w:t xml:space="preserve">Elevated Somali Youth Representation in Global Climate Policy Dialogues: </w:t>
            </w:r>
            <w:r w:rsidRPr="00784B0A">
              <w:rPr>
                <w:sz w:val="22"/>
                <w:szCs w:val="22"/>
              </w:rPr>
              <w:t>Somali youth had successfully positioned themselves as active contributors to international climate discourse. A total of eight youth delegates (equally split by gender) were sponsored to participate in COP27 and COP28, marking a historic milestone in amplifying Somali youth voices on the global stage. Their engagement in high-level negotiations and side events enabled them to share local climate realities and advocate for inclusive, youth-centered climate solutions. Upon returning, delegates translated global insights into actionable strategies, catalyzing local climate initiatives and strengthening national advocacy networks. This outcome fostered a new generation of climate leaders equipped with global perspectives and committed to driving transformative change in Somalia.</w:t>
            </w:r>
          </w:p>
          <w:p w14:paraId="2000332D" w14:textId="05EEC59F" w:rsidR="00950315" w:rsidRPr="00784B0A" w:rsidRDefault="00950315" w:rsidP="00950315">
            <w:pPr>
              <w:spacing w:after="160" w:line="259" w:lineRule="auto"/>
              <w:jc w:val="both"/>
              <w:rPr>
                <w:sz w:val="22"/>
                <w:szCs w:val="22"/>
              </w:rPr>
            </w:pPr>
            <w:r w:rsidRPr="00784B0A">
              <w:rPr>
                <w:b/>
                <w:bCs/>
                <w:sz w:val="22"/>
                <w:szCs w:val="22"/>
              </w:rPr>
              <w:t xml:space="preserve">Strengthened National Youth Climate Networks and Policy Engagement through Post-COP Knowledge Transfer: </w:t>
            </w:r>
            <w:r w:rsidRPr="00784B0A">
              <w:rPr>
                <w:sz w:val="22"/>
                <w:szCs w:val="22"/>
              </w:rPr>
              <w:t xml:space="preserve">Following COP28, the project successfully facilitated a national youth workshop that enabled Somali youth delegates to disseminate key insights and strategies acquired from their participation in global climate negotiations. This initiative significantly enhanced the climate advocacy capacity of local youth organizations by translating international climate discourse into locally relevant action. The workshop fostered stronger collaboration between youth-led groups and government institutions, laying the groundwork for more structured and sustained youth engagement in national climate policy processes. </w:t>
            </w:r>
            <w:r w:rsidR="001F7267" w:rsidRPr="00784B0A">
              <w:rPr>
                <w:sz w:val="22"/>
                <w:szCs w:val="22"/>
              </w:rPr>
              <w:t>Y</w:t>
            </w:r>
            <w:r w:rsidRPr="00784B0A">
              <w:rPr>
                <w:sz w:val="22"/>
                <w:szCs w:val="22"/>
              </w:rPr>
              <w:t>outh actors emerged better equipped to influence climate governance and contribute meaningfully to the implementation of Somalia’s climate commitments.</w:t>
            </w:r>
          </w:p>
          <w:p w14:paraId="2B1529A4" w14:textId="417214BC" w:rsidR="00305D8B" w:rsidRPr="00784B0A" w:rsidRDefault="000332A0" w:rsidP="000332A0">
            <w:pPr>
              <w:spacing w:after="160" w:line="259" w:lineRule="auto"/>
              <w:jc w:val="both"/>
              <w:rPr>
                <w:sz w:val="22"/>
                <w:szCs w:val="22"/>
              </w:rPr>
            </w:pPr>
            <w:r w:rsidRPr="00784B0A">
              <w:rPr>
                <w:b/>
                <w:bCs/>
                <w:sz w:val="22"/>
                <w:szCs w:val="22"/>
              </w:rPr>
              <w:t xml:space="preserve">Institutionalized Youth Engagement in Somalia’s NDC Implementation: </w:t>
            </w:r>
            <w:r w:rsidRPr="00784B0A">
              <w:rPr>
                <w:sz w:val="22"/>
                <w:szCs w:val="22"/>
              </w:rPr>
              <w:t xml:space="preserve">Youth participation in Somalia’s climate governance was significantly institutionalized through a series of national consultations focused on the implementation of the country’s Nationally Determined Contributions (NDCs). These consultations brought together youth organizations, government institutions, and development partners to co-develop actionable plans that positioned youth as key stakeholders in advancing climate resilience. The process emphasized capacity building through tailored training on NDC priorities, climate-smart agriculture, and disaster risk management, while also equipping youth with advocacy skills to influence policy at national </w:t>
            </w:r>
            <w:r w:rsidRPr="00784B0A">
              <w:rPr>
                <w:sz w:val="22"/>
                <w:szCs w:val="22"/>
              </w:rPr>
              <w:lastRenderedPageBreak/>
              <w:t xml:space="preserve">and sub-national levels. </w:t>
            </w:r>
            <w:r w:rsidR="001F7267" w:rsidRPr="00784B0A">
              <w:rPr>
                <w:sz w:val="22"/>
                <w:szCs w:val="22"/>
              </w:rPr>
              <w:t>Y</w:t>
            </w:r>
            <w:r w:rsidRPr="00784B0A">
              <w:rPr>
                <w:sz w:val="22"/>
                <w:szCs w:val="22"/>
              </w:rPr>
              <w:t>outh-led initiatives were launched in alignment with NDC targets, and stronger partnerships were forged between youth networks and institutional actors, embedding youth roles within Somalia’s climate action frameworks.</w:t>
            </w:r>
          </w:p>
          <w:p w14:paraId="3FDCEF1D" w14:textId="0B8EB2D7" w:rsidR="000F16B0" w:rsidRPr="00784B0A" w:rsidRDefault="005F6B38" w:rsidP="000F16B0">
            <w:pPr>
              <w:spacing w:after="160" w:line="259" w:lineRule="auto"/>
              <w:jc w:val="both"/>
              <w:rPr>
                <w:sz w:val="22"/>
                <w:szCs w:val="22"/>
              </w:rPr>
            </w:pPr>
            <w:r w:rsidRPr="00784B0A">
              <w:rPr>
                <w:b/>
                <w:bCs/>
                <w:sz w:val="22"/>
                <w:szCs w:val="22"/>
              </w:rPr>
              <w:t>Strengthening Youth Leadership and Partnerships for Climate Action in Somalia:</w:t>
            </w:r>
            <w:r w:rsidRPr="00784B0A">
              <w:rPr>
                <w:sz w:val="22"/>
                <w:szCs w:val="22"/>
              </w:rPr>
              <w:t xml:space="preserve"> The SYCP had enhanced the leadership, visibility, and coordination of youth in advancing Somalia’s climate agenda. SYCP convened a high-impact post-COP29 follow-up workshop, bringing together 50 youth leaders (35 male, 17 female) from 25 youth organizations, alongside representatives from the Ministry of Environment and Climate Change, the Ministry of Youth and Sports, UN agencies, and the private sector. The workshop provided a strategic platform for youth delegates who participated in COP29 to share their experiences, lessons learned, and priority action points with fellow environmental champions. Discussions focused on translating COP29 outcomes into locally relevant initiatives, identifying opportunities for youth-led climate action, and refining advocacy and communication strategies for influencing climate policies at local, national, regional, and international levels. The active engagement of government institutions, development partners, and civil society in the workshop strengthened institutional linkages and broadened partnership networks. This resulted in improved coordination between youth organizations and government agencies, creating sustained avenues for youth participation in national climate policy processes and implementation. As a result, the initiative positioned young Somali leaders as credible actors in climate governance, equipped with stronger skills, networks, and platforms to drive climate resilience and sustainable development in Somalia.</w:t>
            </w:r>
          </w:p>
          <w:p w14:paraId="4872C860" w14:textId="7C77B894" w:rsidR="002D29A9" w:rsidRPr="00784B0A" w:rsidRDefault="002D29A9" w:rsidP="002D29A9">
            <w:pPr>
              <w:spacing w:after="160" w:line="259" w:lineRule="auto"/>
              <w:rPr>
                <w:b/>
                <w:bCs/>
                <w:color w:val="808080" w:themeColor="background1" w:themeShade="80"/>
                <w:sz w:val="22"/>
                <w:szCs w:val="22"/>
              </w:rPr>
            </w:pPr>
            <w:r w:rsidRPr="00784B0A">
              <w:rPr>
                <w:b/>
                <w:bCs/>
                <w:color w:val="808080" w:themeColor="background1" w:themeShade="80"/>
                <w:sz w:val="22"/>
                <w:szCs w:val="22"/>
              </w:rPr>
              <w:t xml:space="preserve">Output </w:t>
            </w:r>
            <w:r w:rsidR="001751F6" w:rsidRPr="00784B0A">
              <w:rPr>
                <w:b/>
                <w:bCs/>
                <w:color w:val="808080" w:themeColor="background1" w:themeShade="80"/>
                <w:sz w:val="22"/>
                <w:szCs w:val="22"/>
              </w:rPr>
              <w:t>4.</w:t>
            </w:r>
            <w:r w:rsidRPr="00784B0A">
              <w:rPr>
                <w:b/>
                <w:bCs/>
                <w:color w:val="808080" w:themeColor="background1" w:themeShade="80"/>
                <w:sz w:val="22"/>
                <w:szCs w:val="22"/>
              </w:rPr>
              <w:t>2: Strengthened Coordination and Collaboration Among Youth Groups and Stakeholders</w:t>
            </w:r>
          </w:p>
          <w:p w14:paraId="5B71DEA1" w14:textId="4E91A702" w:rsidR="00E45647" w:rsidRPr="00784B0A" w:rsidRDefault="008155F3" w:rsidP="00E97841">
            <w:pPr>
              <w:spacing w:after="160" w:line="259" w:lineRule="auto"/>
              <w:jc w:val="both"/>
              <w:rPr>
                <w:sz w:val="22"/>
                <w:szCs w:val="22"/>
              </w:rPr>
            </w:pPr>
            <w:r w:rsidRPr="00784B0A">
              <w:rPr>
                <w:b/>
                <w:bCs/>
                <w:sz w:val="22"/>
                <w:szCs w:val="22"/>
              </w:rPr>
              <w:t>Strengthened Strategic Coordination and Institutional Visibility of SYCP through Operational Roadmap</w:t>
            </w:r>
            <w:r w:rsidR="00E97841" w:rsidRPr="00784B0A">
              <w:rPr>
                <w:b/>
                <w:bCs/>
                <w:sz w:val="22"/>
                <w:szCs w:val="22"/>
              </w:rPr>
              <w:t xml:space="preserve">: </w:t>
            </w:r>
            <w:r w:rsidRPr="00784B0A">
              <w:rPr>
                <w:sz w:val="22"/>
                <w:szCs w:val="22"/>
              </w:rPr>
              <w:t>Somali Youth Climate Platform (SYCP) had transitioned into a nationally recognized coordination hub for youth-led climate action, guided by a finalized strategic operational roadmap. Developed through inclusive consultations with youth networks, federal and state institutions, UN agencies, and development partners, the roadmap outlined key milestones for a two-year implementation period. It enhanced SYCP’s capacity to mobilize youth participation, align with national climate priorities, and foster multi-stakeholder collaboration. The roadmap also supported the launch of SYCP’s digital platform, enabling real-time coordination, visibility, and knowledge sharing among youth organizations across Somalia. SYCP became a central mechanism for integrating youth voices into climate policy, facilitating joint initiatives, and scaling up climate resilience efforts nationwide</w:t>
            </w:r>
            <w:r w:rsidR="00E45647" w:rsidRPr="00784B0A">
              <w:rPr>
                <w:sz w:val="22"/>
                <w:szCs w:val="22"/>
              </w:rPr>
              <w:t>.</w:t>
            </w:r>
          </w:p>
          <w:p w14:paraId="20D72F76" w14:textId="4F107B2B" w:rsidR="00514906" w:rsidRPr="00784B0A" w:rsidRDefault="00E45647" w:rsidP="00E45647">
            <w:pPr>
              <w:spacing w:after="160" w:line="259" w:lineRule="auto"/>
              <w:jc w:val="both"/>
              <w:rPr>
                <w:sz w:val="22"/>
                <w:szCs w:val="22"/>
              </w:rPr>
            </w:pPr>
            <w:r w:rsidRPr="00784B0A">
              <w:rPr>
                <w:b/>
                <w:bCs/>
                <w:sz w:val="22"/>
                <w:szCs w:val="22"/>
              </w:rPr>
              <w:t>Digital Infrastructure Established to Strengthen Youth-Led Climate Action and Coordination</w:t>
            </w:r>
            <w:r w:rsidR="00962974" w:rsidRPr="00784B0A">
              <w:rPr>
                <w:b/>
                <w:bCs/>
                <w:sz w:val="22"/>
                <w:szCs w:val="22"/>
              </w:rPr>
              <w:t xml:space="preserve">: </w:t>
            </w:r>
            <w:r w:rsidRPr="00784B0A">
              <w:rPr>
                <w:sz w:val="22"/>
                <w:szCs w:val="22"/>
              </w:rPr>
              <w:t>Somali Youth Climate Platform (SYCP) had successfully launched a dynamic and interactive online platform, transforming the digital landscape for youth-led climate action in Somalia. Developed through a comprehensive mapping of over 50 active youth organizations, the platform serves as a centralized hub for information sharing, networking, and collaboration. It empowers Somali youth by providing real-time access to climate resources, funding opportunities, and policy updates, while also promoting visibility for youth-led initiatives. The platform has significantly enhanced coordination among youth networks, government institutions, and development partners, enabling more inclusive and strategic engagement in national climate resilience efforts. SYCP website has become a vital tool for mobilizing youth participation, amplifying local solutions, and institutionalizing youth leadership in Somalia’s climate governance framework</w:t>
            </w:r>
            <w:r w:rsidR="00962974" w:rsidRPr="00784B0A">
              <w:rPr>
                <w:sz w:val="22"/>
                <w:szCs w:val="22"/>
              </w:rPr>
              <w:t>.</w:t>
            </w:r>
          </w:p>
          <w:p w14:paraId="31A987DF" w14:textId="506DD143" w:rsidR="00514906" w:rsidRPr="00784B0A" w:rsidRDefault="00514906" w:rsidP="00514906">
            <w:pPr>
              <w:spacing w:after="160" w:line="259" w:lineRule="auto"/>
              <w:jc w:val="both"/>
              <w:rPr>
                <w:sz w:val="22"/>
                <w:szCs w:val="22"/>
              </w:rPr>
            </w:pPr>
            <w:r w:rsidRPr="00784B0A">
              <w:rPr>
                <w:b/>
                <w:bCs/>
                <w:sz w:val="22"/>
                <w:szCs w:val="22"/>
              </w:rPr>
              <w:t>Institutionalized Multi-Stakeholder Partnerships for Youth-Led Climate Action in Somalia</w:t>
            </w:r>
            <w:r w:rsidR="003961EC" w:rsidRPr="00784B0A">
              <w:rPr>
                <w:b/>
                <w:bCs/>
                <w:sz w:val="22"/>
                <w:szCs w:val="22"/>
              </w:rPr>
              <w:t xml:space="preserve">: </w:t>
            </w:r>
            <w:r w:rsidRPr="00784B0A">
              <w:rPr>
                <w:sz w:val="22"/>
                <w:szCs w:val="22"/>
              </w:rPr>
              <w:t xml:space="preserve">Somali Youth Climate Platform (SYCP) had successfully institutionalized strategic partnerships with the Ministry of Youth and Sports and the Ministry of Environment and Climate Change, significantly enhancing youth engagement in national climate governance. These partnerships enabled the co-design and implementation of inclusive climate initiatives, including youth participation in national events such as International Peace Day and biodiversity consultations. Through joint planning, policy dialogues, and co-hosted events, the SYCP facilitated structured collaboration between youth organizations and government institutions, fostering </w:t>
            </w:r>
            <w:r w:rsidRPr="00784B0A">
              <w:rPr>
                <w:sz w:val="22"/>
                <w:szCs w:val="22"/>
              </w:rPr>
              <w:lastRenderedPageBreak/>
              <w:t>mutual accountability and shared ownership of Somalia’s climate resilience agenda. These partnerships also contributed to the development of youth-led policy recommendations, strengthened inter-ministerial coordination, and amplified youth visibility in national and global climate platforms. Somali youth emerged as recognized stakeholders in shaping climate and environmental policy, with sustained institutional support for their leadership and innovation.</w:t>
            </w:r>
          </w:p>
          <w:p w14:paraId="427B1E08" w14:textId="2C3E98E9" w:rsidR="00802A10" w:rsidRPr="00784B0A" w:rsidRDefault="00802A10" w:rsidP="00802A10">
            <w:pPr>
              <w:spacing w:after="160" w:line="259" w:lineRule="auto"/>
              <w:jc w:val="both"/>
              <w:rPr>
                <w:sz w:val="22"/>
                <w:szCs w:val="22"/>
              </w:rPr>
            </w:pPr>
            <w:r w:rsidRPr="00784B0A">
              <w:rPr>
                <w:b/>
                <w:bCs/>
                <w:sz w:val="22"/>
                <w:szCs w:val="22"/>
              </w:rPr>
              <w:t xml:space="preserve">Strengthened Multi-Stakeholder Coordination for Youth-Led Climate Action in Somalia: </w:t>
            </w:r>
            <w:r w:rsidRPr="00784B0A">
              <w:rPr>
                <w:sz w:val="22"/>
                <w:szCs w:val="22"/>
              </w:rPr>
              <w:t>Stakeholder engagement in Somalia’s climate governance had been significantly strengthened through the Somali Youth Climate Platform (SYCP), which successfully fostered coordination among youth organizations, government institutions, UN agencies, and international partners. This collaborative framework enabled the creation of a robust and inclusive network for climate action, facilitating joint planning, policy dialogue, and implementation of youth-led initiatives. Through co-hosted events, strategic consultations, and digital platforms, SYCP enhanced real-time communication and resource sharing, empowering youth to actively contribute to national climate resilience efforts. The platform’s inclusive approach also promoted gender equality and social cohesion, ensuring that women and marginalized groups were meaningfully represented in climate decision-making processes. Somalia now benefits from a more unified and responsive climate action ecosystem, with youth positioned as central actors in shaping sustainable development and environmental governance.</w:t>
            </w:r>
          </w:p>
          <w:p w14:paraId="70BB96B0" w14:textId="11936E78" w:rsidR="002C7527" w:rsidRPr="00784B0A" w:rsidRDefault="002C7527" w:rsidP="002C7527">
            <w:pPr>
              <w:spacing w:after="160" w:line="259" w:lineRule="auto"/>
              <w:rPr>
                <w:b/>
                <w:bCs/>
                <w:color w:val="808080" w:themeColor="background1" w:themeShade="80"/>
                <w:sz w:val="22"/>
                <w:szCs w:val="22"/>
              </w:rPr>
            </w:pPr>
            <w:r w:rsidRPr="00784B0A">
              <w:rPr>
                <w:b/>
                <w:bCs/>
                <w:color w:val="808080" w:themeColor="background1" w:themeShade="80"/>
                <w:sz w:val="22"/>
                <w:szCs w:val="22"/>
              </w:rPr>
              <w:t xml:space="preserve">Output </w:t>
            </w:r>
            <w:r w:rsidR="001751F6" w:rsidRPr="00784B0A">
              <w:rPr>
                <w:b/>
                <w:bCs/>
                <w:color w:val="808080" w:themeColor="background1" w:themeShade="80"/>
                <w:sz w:val="22"/>
                <w:szCs w:val="22"/>
              </w:rPr>
              <w:t>4.</w:t>
            </w:r>
            <w:r w:rsidRPr="00784B0A">
              <w:rPr>
                <w:b/>
                <w:bCs/>
                <w:color w:val="808080" w:themeColor="background1" w:themeShade="80"/>
                <w:sz w:val="22"/>
                <w:szCs w:val="22"/>
              </w:rPr>
              <w:t>3: Increased Youth Participation in National Policy Dialogue</w:t>
            </w:r>
          </w:p>
          <w:p w14:paraId="70A9FFC3" w14:textId="41C5CE94" w:rsidR="0057622D" w:rsidRPr="00784B0A" w:rsidRDefault="00C06892" w:rsidP="00C06892">
            <w:pPr>
              <w:spacing w:after="160" w:line="259" w:lineRule="auto"/>
              <w:jc w:val="both"/>
              <w:rPr>
                <w:sz w:val="22"/>
                <w:szCs w:val="22"/>
              </w:rPr>
            </w:pPr>
            <w:r w:rsidRPr="00784B0A">
              <w:rPr>
                <w:b/>
                <w:bCs/>
                <w:sz w:val="22"/>
                <w:szCs w:val="22"/>
              </w:rPr>
              <w:t xml:space="preserve">Amplified Somali Youth Voice in Global Sustainable Development through Stockholm+50 Engagement: </w:t>
            </w:r>
            <w:r w:rsidRPr="00784B0A">
              <w:rPr>
                <w:sz w:val="22"/>
                <w:szCs w:val="22"/>
              </w:rPr>
              <w:t>Somali youth had successfully positioned themselves as active contributors to global sustainable development discourse through their participation in the Stockholm+50 event. With support from the Somali Youth Climate Platform (SYCP), UNDP, Sida, and the Directorate of Environment and Climate Change under the Office of the Prime Minister, youth consultations were held in Mogadishu, engaging over 30 youth organizations from across Somalia. These consultations culminated in the articulation of Somali youth perspectives on climate resilience, environmental sustainability, and inclusive development, which were integrated into the global Stockholm+50 dialogue. The initiative not only strengthened youth representation at the international level but also catalyzed the formation of a national youth climate advocacy platform, empowering young leaders to influence policy and action both locally and globally. The event showcased Somali youth’s readiness to address the triple crises of conflict, climate change, and poverty, and laid the foundation for sustained youth engagement in future global forums.</w:t>
            </w:r>
          </w:p>
          <w:p w14:paraId="70F28AD8" w14:textId="3A5FBC15" w:rsidR="003D3F2B" w:rsidRPr="00784B0A" w:rsidRDefault="003D3F2B" w:rsidP="003D3F2B">
            <w:pPr>
              <w:spacing w:after="160" w:line="259" w:lineRule="auto"/>
              <w:jc w:val="both"/>
              <w:rPr>
                <w:sz w:val="22"/>
                <w:szCs w:val="22"/>
              </w:rPr>
            </w:pPr>
            <w:r w:rsidRPr="00784B0A">
              <w:rPr>
                <w:b/>
                <w:bCs/>
                <w:sz w:val="22"/>
                <w:szCs w:val="22"/>
              </w:rPr>
              <w:t xml:space="preserve">Youth-Informed Climate Policy through National Workshops on NDCs and COP Engagement: </w:t>
            </w:r>
            <w:r w:rsidRPr="00784B0A">
              <w:rPr>
                <w:sz w:val="22"/>
                <w:szCs w:val="22"/>
              </w:rPr>
              <w:t>Somali youth had emerged as informed contributors to national climate policy through a series of strategic workshops focused on Somalia’s Nationally Determined Contributions (NDCs) and preparations for COP28. These workshops, organized by the Somali Youth Climate Platform (SYCP) in collaboration with the Ministry of Environment and Climate Change and the Ministry of Youth and Sports, brought together youth organizations, government institutions, private sector actors, and UN agencies. The sessions facilitated meaningful dialogue on climate priorities, resilience strategies, and the role of youth in advancing Somalia’s climate agenda. Participants developed actionable recommendations that were formally integrated into Somalia’s enhanced NDC under the cross-cutting section. The workshops also strengthened youth capacity in climate diplomacy, advocacy, and communication, equipping them to engage in global forums such as COP28. As a result, youth perspectives are now embedded in national climate strategies, and a foundation has been laid for sustained youth participation in climate governance and international negotiation.</w:t>
            </w:r>
          </w:p>
          <w:p w14:paraId="0A7187CB" w14:textId="434CFB87" w:rsidR="00D06445" w:rsidRPr="00784B0A" w:rsidRDefault="00D06445" w:rsidP="00D06445">
            <w:pPr>
              <w:spacing w:after="160" w:line="259" w:lineRule="auto"/>
              <w:jc w:val="both"/>
              <w:rPr>
                <w:sz w:val="22"/>
                <w:szCs w:val="22"/>
              </w:rPr>
            </w:pPr>
            <w:r w:rsidRPr="00784B0A">
              <w:rPr>
                <w:b/>
                <w:bCs/>
                <w:sz w:val="22"/>
                <w:szCs w:val="22"/>
              </w:rPr>
              <w:t>Institutionalized Gender-Responsive Access to Climate Opportunities and Youth Employment Pathways:</w:t>
            </w:r>
            <w:r w:rsidRPr="00784B0A">
              <w:rPr>
                <w:sz w:val="22"/>
                <w:szCs w:val="22"/>
              </w:rPr>
              <w:t xml:space="preserve"> Somali Youth Climate Platform (SYCP) had institutionalized a gender-responsive communication and engagement system that significantly expanded access to climate-related opportunities for young people across Somalia—particularly young women. Through the establishment of national email distribution lists and the launch of an interactive online platform, SYCP created a centralized hub for disseminating funding </w:t>
            </w:r>
            <w:r w:rsidRPr="00784B0A">
              <w:rPr>
                <w:sz w:val="22"/>
                <w:szCs w:val="22"/>
              </w:rPr>
              <w:lastRenderedPageBreak/>
              <w:t>calls, grant opportunities, knowledge products, and best practices in climate resilience and sustainability. This proactive and inclusive outreach strategy ensured that over 46 youth organizations remained consistently informed and engaged in climate action initiatives. The platform’s commitment to gender equality was reflected in its balanced representation across all activities and its targeted efforts to empower young women through access to climate-focused employment, entrepreneurship, and leadership pathways</w:t>
            </w:r>
            <w:r w:rsidR="00730790" w:rsidRPr="00784B0A">
              <w:rPr>
                <w:sz w:val="22"/>
                <w:szCs w:val="22"/>
              </w:rPr>
              <w:t>. T</w:t>
            </w:r>
            <w:r w:rsidRPr="00784B0A">
              <w:rPr>
                <w:sz w:val="22"/>
                <w:szCs w:val="22"/>
              </w:rPr>
              <w:t>hese efforts</w:t>
            </w:r>
            <w:r w:rsidR="00730790" w:rsidRPr="00784B0A">
              <w:rPr>
                <w:sz w:val="22"/>
                <w:szCs w:val="22"/>
              </w:rPr>
              <w:t xml:space="preserve"> resulted</w:t>
            </w:r>
            <w:r w:rsidR="00BA53F0" w:rsidRPr="00784B0A">
              <w:rPr>
                <w:sz w:val="22"/>
                <w:szCs w:val="22"/>
              </w:rPr>
              <w:t xml:space="preserve"> that </w:t>
            </w:r>
            <w:r w:rsidRPr="00784B0A">
              <w:rPr>
                <w:sz w:val="22"/>
                <w:szCs w:val="22"/>
              </w:rPr>
              <w:t>two young Somali environmental champions selected and sponsored under the Climate Mobility and Rising Nations Youth Delegates Program to participate in COP29, marking a significant milestone in elevating Somali youth—especially women—on the global climate stage.</w:t>
            </w:r>
          </w:p>
          <w:p w14:paraId="635161D8" w14:textId="1ADDAFFA" w:rsidR="008A4BAE" w:rsidRPr="00784B0A" w:rsidRDefault="008A4BAE" w:rsidP="008A4BAE">
            <w:pPr>
              <w:spacing w:after="160" w:line="259" w:lineRule="auto"/>
              <w:jc w:val="both"/>
              <w:rPr>
                <w:sz w:val="22"/>
                <w:szCs w:val="22"/>
              </w:rPr>
            </w:pPr>
            <w:r w:rsidRPr="00784B0A">
              <w:rPr>
                <w:b/>
                <w:bCs/>
                <w:sz w:val="22"/>
                <w:szCs w:val="22"/>
              </w:rPr>
              <w:t xml:space="preserve">Youth Participation in Biodiversity and Blue Economy Policy Dialogues: </w:t>
            </w:r>
            <w:r w:rsidRPr="00784B0A">
              <w:rPr>
                <w:sz w:val="22"/>
                <w:szCs w:val="22"/>
              </w:rPr>
              <w:t>Somali youth had become recognized contributors to national environmental governance through their active participation in biodiversity and blue economy consultations. The Somali Youth Climate Platform (SYCP), in collaboration with the Ministry of Environment and Climate Change and the Ministry of Youth and Sports, hosted a series of national consultations aligned with the International Day for Biodiversity 2024. These consultations brought together youth organizations, government institutions, private sector actors, and UN agencies to explore the roles, opportunities, and priorities for youth in advancing Somalia’s National Biodiversity Strategy and Action Plan (NBSAP) and the Global Biodiversity Framework (GBF). Participants engaged in in-depth discussions on marine biodiversity hotspots, ecosystem threats, and sustainable blue economy practices. The consultations culminated in a set of actionable recommendations, including youth-led conservation initiatives, policy advocacy, capacity building, and innovation in marine resource management. These recommendations received strong institutional backing and are now guiding youth engagement in national biodiversity and blue economy strategies. Somali youth are now positioned as key stakeholders in shaping and implementing environmental policies that protect the country’s unique ecosystems and promote sustainable livelihoods.</w:t>
            </w:r>
          </w:p>
          <w:p w14:paraId="4ABFE6D9" w14:textId="6E8C0A08" w:rsidR="00426669" w:rsidRPr="00784B0A" w:rsidRDefault="00426669" w:rsidP="00E41C77">
            <w:pPr>
              <w:spacing w:after="160" w:line="259" w:lineRule="auto"/>
              <w:jc w:val="both"/>
              <w:rPr>
                <w:b/>
                <w:bCs/>
                <w:sz w:val="22"/>
                <w:szCs w:val="22"/>
              </w:rPr>
            </w:pPr>
            <w:r w:rsidRPr="00784B0A">
              <w:rPr>
                <w:b/>
                <w:bCs/>
                <w:sz w:val="22"/>
                <w:szCs w:val="22"/>
              </w:rPr>
              <w:t xml:space="preserve">Youth Leadership in Peace and Security through Somalia’s First YPS National Action Plan: </w:t>
            </w:r>
            <w:r w:rsidRPr="00784B0A">
              <w:rPr>
                <w:sz w:val="22"/>
                <w:szCs w:val="22"/>
              </w:rPr>
              <w:t>Somalia achieved a historic milestone in youth inclusion by finalizing its first-ever Youth, Peace, and Security – National Action Plan (YPS-NAP), with technical and financial support from the platform in close collaboration with the Ministry of Youth and Sports. The process was anchored in inclusive, youth-led consultations held across four federal member states—</w:t>
            </w:r>
            <w:proofErr w:type="spellStart"/>
            <w:r w:rsidRPr="00784B0A">
              <w:rPr>
                <w:sz w:val="22"/>
                <w:szCs w:val="22"/>
              </w:rPr>
              <w:t>Jubaland</w:t>
            </w:r>
            <w:proofErr w:type="spellEnd"/>
            <w:r w:rsidRPr="00784B0A">
              <w:rPr>
                <w:sz w:val="22"/>
                <w:szCs w:val="22"/>
              </w:rPr>
              <w:t xml:space="preserve">, </w:t>
            </w:r>
            <w:proofErr w:type="gramStart"/>
            <w:r w:rsidRPr="00784B0A">
              <w:rPr>
                <w:sz w:val="22"/>
                <w:szCs w:val="22"/>
              </w:rPr>
              <w:t>South West</w:t>
            </w:r>
            <w:proofErr w:type="gramEnd"/>
            <w:r w:rsidRPr="00784B0A">
              <w:rPr>
                <w:sz w:val="22"/>
                <w:szCs w:val="22"/>
              </w:rPr>
              <w:t xml:space="preserve">, Hirshabelle, and </w:t>
            </w:r>
            <w:proofErr w:type="spellStart"/>
            <w:r w:rsidRPr="00784B0A">
              <w:rPr>
                <w:sz w:val="22"/>
                <w:szCs w:val="22"/>
              </w:rPr>
              <w:t>Banaadir</w:t>
            </w:r>
            <w:proofErr w:type="spellEnd"/>
            <w:r w:rsidRPr="00784B0A">
              <w:rPr>
                <w:sz w:val="22"/>
                <w:szCs w:val="22"/>
              </w:rPr>
              <w:t>—engaging 298 youth (200 male, 98 female) from diverse backgrounds. These consultations surfaced critical insights on youth roles in peacebuilding, security, and community development, with strong emphasis on economic empowerment, digital advocacy, and gender equality. The YPS-NAP now serves as a nationally endorsed framework that institutionalizes youth as key stakeholders in Somalia’s peace and security architecture, fostering inter-ministerial coordination and laying the foundation for youth-led implementation and monitoring mechanisms</w:t>
            </w:r>
            <w:r w:rsidR="00E41C77" w:rsidRPr="00784B0A">
              <w:rPr>
                <w:sz w:val="22"/>
                <w:szCs w:val="22"/>
              </w:rPr>
              <w:t>.</w:t>
            </w:r>
          </w:p>
          <w:p w14:paraId="78A7F4D3" w14:textId="77777777" w:rsidR="00935C24" w:rsidRPr="00784B0A" w:rsidRDefault="00935C24" w:rsidP="00935C24">
            <w:pPr>
              <w:spacing w:after="160" w:line="259" w:lineRule="auto"/>
              <w:jc w:val="both"/>
              <w:rPr>
                <w:sz w:val="22"/>
                <w:szCs w:val="22"/>
              </w:rPr>
            </w:pPr>
            <w:r w:rsidRPr="00784B0A">
              <w:rPr>
                <w:b/>
                <w:bCs/>
                <w:sz w:val="22"/>
                <w:szCs w:val="22"/>
              </w:rPr>
              <w:t>Institutionalized Youth Climate Leadership through Somalia’s First Local Conference of Youth (LCOY):</w:t>
            </w:r>
            <w:r w:rsidRPr="00784B0A">
              <w:rPr>
                <w:sz w:val="22"/>
                <w:szCs w:val="22"/>
              </w:rPr>
              <w:t xml:space="preserve"> Somalia had successfully institutionalized youth leadership in national and global climate advocacy through the organization of its first-ever Local Conference of Youth (LCOY), held in Mogadishu from 27–28 August 2024. This landmark event convened over 200 youth delegates from across the country, creating an inclusive platform for dialogue, knowledge exchange, and policy engagement. The conference culminated in the adoption of the Somali Youth National Statement on Climate Change—an unprecedented youth-led policy document articulating local climate priorities and solutions. To ensure continuity and ownership, a follow-up </w:t>
            </w:r>
            <w:proofErr w:type="gramStart"/>
            <w:r w:rsidRPr="00784B0A">
              <w:rPr>
                <w:sz w:val="22"/>
                <w:szCs w:val="22"/>
              </w:rPr>
              <w:t>Post-LCOY</w:t>
            </w:r>
            <w:proofErr w:type="gramEnd"/>
            <w:r w:rsidRPr="00784B0A">
              <w:rPr>
                <w:sz w:val="22"/>
                <w:szCs w:val="22"/>
              </w:rPr>
              <w:t xml:space="preserve"> workshop brought together 100 youth delegates to validate the statement and strategize for COP29. The finalized statement was officially launched as Somalia’s youth contribution to the Global Youth Statement at COP29 in Baku, Azerbaijan, where Somali youth delegates led side events and participated in high-level panels. This process not only amplified Somali youth voices on the international stage but also strengthened national youth networks, enhanced policy literacy, and positioned young people as key actors in shaping Somalia’s climate future.</w:t>
            </w:r>
          </w:p>
          <w:p w14:paraId="344703E4" w14:textId="1D3B864F" w:rsidR="00323BA0" w:rsidRPr="00784B0A" w:rsidRDefault="00323BA0" w:rsidP="00323BA0">
            <w:pPr>
              <w:spacing w:after="160" w:line="259" w:lineRule="auto"/>
              <w:rPr>
                <w:b/>
                <w:bCs/>
                <w:color w:val="808080" w:themeColor="background1" w:themeShade="80"/>
                <w:sz w:val="22"/>
                <w:szCs w:val="22"/>
              </w:rPr>
            </w:pPr>
            <w:r w:rsidRPr="00784B0A">
              <w:rPr>
                <w:b/>
                <w:bCs/>
                <w:color w:val="808080" w:themeColor="background1" w:themeShade="80"/>
                <w:sz w:val="22"/>
                <w:szCs w:val="22"/>
              </w:rPr>
              <w:lastRenderedPageBreak/>
              <w:t xml:space="preserve">Output </w:t>
            </w:r>
            <w:r w:rsidR="007A08D6" w:rsidRPr="00784B0A">
              <w:rPr>
                <w:b/>
                <w:bCs/>
                <w:color w:val="808080" w:themeColor="background1" w:themeShade="80"/>
                <w:sz w:val="22"/>
                <w:szCs w:val="22"/>
              </w:rPr>
              <w:t>4.</w:t>
            </w:r>
            <w:r w:rsidRPr="00784B0A">
              <w:rPr>
                <w:b/>
                <w:bCs/>
                <w:color w:val="808080" w:themeColor="background1" w:themeShade="80"/>
                <w:sz w:val="22"/>
                <w:szCs w:val="22"/>
              </w:rPr>
              <w:t>4: Promotion of Youth Employment, Entrepreneurship, and Climate Resilience</w:t>
            </w:r>
          </w:p>
          <w:p w14:paraId="66E16409" w14:textId="4B76DAB8" w:rsidR="00062DCF" w:rsidRPr="00784B0A" w:rsidRDefault="00062DCF" w:rsidP="000043E1">
            <w:pPr>
              <w:spacing w:after="160" w:line="259" w:lineRule="auto"/>
              <w:jc w:val="both"/>
              <w:rPr>
                <w:sz w:val="22"/>
                <w:szCs w:val="22"/>
              </w:rPr>
            </w:pPr>
            <w:r w:rsidRPr="00784B0A">
              <w:rPr>
                <w:b/>
                <w:bCs/>
                <w:sz w:val="22"/>
                <w:szCs w:val="22"/>
              </w:rPr>
              <w:t xml:space="preserve">Enhanced Youth Capacity for Climate Resilience and Community-Based Disaster Preparedness: </w:t>
            </w:r>
            <w:r w:rsidRPr="00784B0A">
              <w:rPr>
                <w:sz w:val="22"/>
                <w:szCs w:val="22"/>
              </w:rPr>
              <w:t>Somali youth had significantly strengthened their capacity to lead community-based climate resilience and disaster preparedness initiatives. Through a series of targeted training workshops organized by the Somali Youth Climate Platform (SYCP) in collaboration with national and sub-national institutions, 32 youth volunteers were equipped with practical skills in early warning systems, risk communication, and anticipatory action. These workshops emphasized inclusive approaches, integrating gender-responsive and locally contextualized strategies to address the unique vulnerabilities of Somali communities. The trained volunteers now serve as focal points for disaster risk reduction (DRR) in their respective districts, actively contributing to the development of local preparedness plans and awareness campaigns. This outcome not only enhanced grassroots resilience but also established a scalable model for youth-led DRR engagement across Somalia.</w:t>
            </w:r>
          </w:p>
          <w:p w14:paraId="05E32D8C" w14:textId="77777777" w:rsidR="00C41606" w:rsidRPr="00784B0A" w:rsidRDefault="001608C5" w:rsidP="00CB4519">
            <w:pPr>
              <w:spacing w:after="160" w:line="259" w:lineRule="auto"/>
              <w:jc w:val="both"/>
              <w:rPr>
                <w:sz w:val="22"/>
                <w:szCs w:val="22"/>
              </w:rPr>
            </w:pPr>
            <w:r w:rsidRPr="00784B0A">
              <w:rPr>
                <w:b/>
                <w:bCs/>
                <w:sz w:val="22"/>
                <w:szCs w:val="22"/>
              </w:rPr>
              <w:t>Strengthened Youth-Led Disaster Preparedness and Community Resilience Across Somalia:</w:t>
            </w:r>
            <w:r w:rsidRPr="00784B0A">
              <w:rPr>
                <w:sz w:val="22"/>
                <w:szCs w:val="22"/>
              </w:rPr>
              <w:t xml:space="preserve"> Somali Youth Climate Platform (SYCP) had successfully established and trained a national network of youth disaster volunteers, significantly enhancing community resilience to climate-induced shocks. With support from UNDP, SIDA, and the Somali Disaster Management Agency (SODMA), targeted training sessions were conducted in Mogadishu and Galmudug, equipping youth with essential skills in early warning dissemination, disaster response coordination, and community mobilization. These sessions engaged over 60 youth volunteers, including women, and focused on practical preparedness strategies tailored to Somalia’s high-risk regions. The initiative also included the creation of a youth database and volunteer registry, enabling rapid deployment and coordination during emergencies. As a result, youth are now recognized as frontline responders and key stakeholders in Somalia’s disaster risk reduction framework, actively contributing to early warning systems and community-based resilience planning</w:t>
            </w:r>
          </w:p>
          <w:p w14:paraId="4E4976C4" w14:textId="0AA0E300" w:rsidR="00C054D7" w:rsidRPr="00784B0A" w:rsidRDefault="00C054D7" w:rsidP="003C2C3C">
            <w:pPr>
              <w:spacing w:after="160" w:line="259" w:lineRule="auto"/>
              <w:jc w:val="both"/>
              <w:rPr>
                <w:sz w:val="22"/>
                <w:szCs w:val="22"/>
              </w:rPr>
            </w:pPr>
            <w:r w:rsidRPr="00784B0A">
              <w:rPr>
                <w:b/>
                <w:bCs/>
                <w:sz w:val="22"/>
                <w:szCs w:val="22"/>
              </w:rPr>
              <w:t>Advancing Youth-Led Green Entrepreneurship in Somalia:</w:t>
            </w:r>
            <w:r w:rsidRPr="00784B0A">
              <w:rPr>
                <w:sz w:val="22"/>
                <w:szCs w:val="22"/>
              </w:rPr>
              <w:t xml:space="preserve"> Youth engagement in Somalia’s green economy had been significantly strengthened through targeted skills development, enterprise creation, and network building.</w:t>
            </w:r>
            <w:r w:rsidR="00054928" w:rsidRPr="00784B0A">
              <w:rPr>
                <w:sz w:val="22"/>
                <w:szCs w:val="22"/>
              </w:rPr>
              <w:t xml:space="preserve"> </w:t>
            </w:r>
            <w:r w:rsidRPr="00784B0A">
              <w:rPr>
                <w:sz w:val="22"/>
                <w:szCs w:val="22"/>
              </w:rPr>
              <w:t>UNDP, under the Somalia Youth Climate Platform and in close collaboration with the Ministry of Youth and Sports and the Ministry of Environment and Climate Change, convened a Youth Consultation on Green Jobs and Entrepreneurship Skills in Mogadishu. The event brought together 65 young green entrepreneurs (40 male, 25 female) representing 30 youth organizations from across the country. The consultation focused on high-potential climate-smart sectors such as sustainable agriculture, renewable energy, waste management, and eco-construction. Participants mapped opportunities, shared innovative business ideas, and collectively identified key barriers to scaling green enterprises, including limited access to training, inadequate financing, and weak business networks. As a direct outcome, the event catalyzed the establishment of eight youth-led green micro, small, and medium-sized enterprises (MSMEs) and launched a dedicated Youth Green Entrepreneurship Network to foster peer learning, business collaboration, and advocacy for policy and financial support. This initiative has expanded the pipeline of viable youth-led green businesses, strengthened market linkages, and positioned young entrepreneurs as key drivers of Somalia’s transition to a climate-resilient and low-carbon economy.</w:t>
            </w:r>
          </w:p>
          <w:p w14:paraId="7CB226A3" w14:textId="77777777" w:rsidR="00C054D7" w:rsidRPr="00784B0A" w:rsidRDefault="00C054D7" w:rsidP="003C2C3C">
            <w:pPr>
              <w:spacing w:after="160" w:line="259" w:lineRule="auto"/>
              <w:jc w:val="both"/>
              <w:rPr>
                <w:sz w:val="22"/>
                <w:szCs w:val="22"/>
              </w:rPr>
            </w:pPr>
          </w:p>
          <w:p w14:paraId="18B59511" w14:textId="59313D48" w:rsidR="003C2C3C" w:rsidRPr="00784B0A" w:rsidRDefault="00054928" w:rsidP="00054928">
            <w:pPr>
              <w:spacing w:after="160" w:line="259" w:lineRule="auto"/>
              <w:jc w:val="both"/>
              <w:rPr>
                <w:sz w:val="22"/>
                <w:szCs w:val="22"/>
              </w:rPr>
            </w:pPr>
            <w:r w:rsidRPr="00784B0A">
              <w:rPr>
                <w:b/>
                <w:bCs/>
                <w:sz w:val="22"/>
                <w:szCs w:val="22"/>
              </w:rPr>
              <w:t>Building Youth Capacity for Climate-Smart Agriculture and Green Innovation:</w:t>
            </w:r>
            <w:r w:rsidRPr="00784B0A">
              <w:rPr>
                <w:sz w:val="22"/>
                <w:szCs w:val="22"/>
              </w:rPr>
              <w:t xml:space="preserve"> Youth-led contributions to Somalia’s climate-resilient agriculture sector had been strengthened through targeted technical training and practical skills development. UNDP’s Somalia Climate Platform, in partnership with the Ministry of Youth and Sport and the Ministry of Environment and Climate Change, and with support from Sida, delivered an intensive two-day training to 70 young green entrepreneurs (40 male, 30 female) from youth-led organizations. The training focused on climate-smart agriculture and hydroponic technologies, covering vertical, horizontal, and Mapal trough farming systems, sustainable pest and fertilizer management, and strategies to reduce post-harvest losses. Through hands-on sessions, participants assembled hydroponic </w:t>
            </w:r>
            <w:r w:rsidRPr="00784B0A">
              <w:rPr>
                <w:sz w:val="22"/>
                <w:szCs w:val="22"/>
              </w:rPr>
              <w:lastRenderedPageBreak/>
              <w:t>units, prepared nutrient solutions, and applied eco-friendly farming practices, gaining both technical proficiency and entrepreneurial insights into emerging green job opportunities. As a direct outcome, participants graduated with recognized certificates, enhancing their credibility and employability in the green economy. The initiative created a pool of skilled young practitioners capable of introducing innovative, water-efficient farming methods in Somalia, supporting food security, promoting sustainable livelihoods, and contributing to the country’s transition toward a low-carbon, climate-resilient future.</w:t>
            </w:r>
          </w:p>
        </w:tc>
      </w:tr>
      <w:tr w:rsidR="00E04292" w:rsidRPr="00784B0A" w14:paraId="52DB957B" w14:textId="77777777" w:rsidTr="00A1650C">
        <w:tc>
          <w:tcPr>
            <w:tcW w:w="9736" w:type="dxa"/>
          </w:tcPr>
          <w:p w14:paraId="5482ADFE" w14:textId="77777777" w:rsidR="00E04292" w:rsidRPr="00784B0A" w:rsidRDefault="00E04292" w:rsidP="00A1650C">
            <w:pPr>
              <w:jc w:val="center"/>
              <w:rPr>
                <w:rFonts w:cstheme="minorHAnsi"/>
                <w:b/>
                <w:bCs/>
                <w:sz w:val="12"/>
                <w:szCs w:val="12"/>
              </w:rPr>
            </w:pPr>
          </w:p>
          <w:p w14:paraId="33C9A329" w14:textId="049D6F72" w:rsidR="000A7016" w:rsidRPr="00784B0A" w:rsidRDefault="00E04292" w:rsidP="0072653C">
            <w:pPr>
              <w:jc w:val="center"/>
              <w:rPr>
                <w:rFonts w:cstheme="minorHAnsi"/>
                <w:b/>
                <w:bCs/>
              </w:rPr>
            </w:pPr>
            <w:r w:rsidRPr="00784B0A">
              <w:rPr>
                <w:rFonts w:cstheme="minorHAnsi"/>
                <w:b/>
                <w:bCs/>
              </w:rPr>
              <w:t>Number of beneficiaries and feedback from beneficiaries</w:t>
            </w:r>
          </w:p>
          <w:p w14:paraId="26C9276E" w14:textId="77777777" w:rsidR="0072653C" w:rsidRPr="00784B0A" w:rsidRDefault="0072653C" w:rsidP="0072653C">
            <w:pPr>
              <w:jc w:val="center"/>
              <w:rPr>
                <w:rFonts w:cstheme="minorHAnsi"/>
                <w:b/>
                <w:bCs/>
              </w:rPr>
            </w:pPr>
          </w:p>
          <w:p w14:paraId="242E4837" w14:textId="476155BC" w:rsidR="00D451C0" w:rsidRPr="00784B0A" w:rsidRDefault="005B13F3" w:rsidP="00D451C0">
            <w:pPr>
              <w:jc w:val="both"/>
              <w:rPr>
                <w:sz w:val="22"/>
                <w:szCs w:val="22"/>
              </w:rPr>
            </w:pPr>
            <w:bookmarkStart w:id="0" w:name="_Hlk98264833"/>
            <w:r w:rsidRPr="00784B0A">
              <w:rPr>
                <w:rFonts w:cstheme="minorHAnsi"/>
                <w:sz w:val="22"/>
                <w:szCs w:val="22"/>
              </w:rPr>
              <w:t>Overall</w:t>
            </w:r>
            <w:r w:rsidR="00405462" w:rsidRPr="00784B0A">
              <w:rPr>
                <w:rFonts w:cstheme="minorHAnsi"/>
                <w:sz w:val="22"/>
                <w:szCs w:val="22"/>
              </w:rPr>
              <w:t>,</w:t>
            </w:r>
            <w:r w:rsidRPr="00784B0A">
              <w:rPr>
                <w:rFonts w:cstheme="minorHAnsi"/>
                <w:sz w:val="22"/>
                <w:szCs w:val="22"/>
              </w:rPr>
              <w:t xml:space="preserve"> </w:t>
            </w:r>
            <w:r w:rsidR="00192027" w:rsidRPr="00784B0A">
              <w:rPr>
                <w:rFonts w:cstheme="minorHAnsi"/>
                <w:sz w:val="22"/>
                <w:szCs w:val="22"/>
              </w:rPr>
              <w:t xml:space="preserve">the project has reached </w:t>
            </w:r>
            <w:bookmarkEnd w:id="0"/>
            <w:r w:rsidR="007A49C8" w:rsidRPr="00784B0A">
              <w:rPr>
                <w:rFonts w:cstheme="minorHAnsi"/>
                <w:sz w:val="22"/>
                <w:szCs w:val="22"/>
              </w:rPr>
              <w:t>o</w:t>
            </w:r>
            <w:r w:rsidR="00A34E1F" w:rsidRPr="00784B0A">
              <w:rPr>
                <w:rFonts w:cstheme="minorHAnsi"/>
                <w:sz w:val="22"/>
                <w:szCs w:val="22"/>
              </w:rPr>
              <w:t xml:space="preserve">ver </w:t>
            </w:r>
            <w:r w:rsidR="004F4F4C" w:rsidRPr="00784B0A">
              <w:rPr>
                <w:rFonts w:cstheme="minorHAnsi"/>
                <w:sz w:val="22"/>
                <w:szCs w:val="22"/>
              </w:rPr>
              <w:t>a</w:t>
            </w:r>
            <w:r w:rsidR="00D451C0" w:rsidRPr="00784B0A">
              <w:rPr>
                <w:sz w:val="22"/>
                <w:szCs w:val="22"/>
              </w:rPr>
              <w:t xml:space="preserve"> total of </w:t>
            </w:r>
            <w:r w:rsidR="00D451C0" w:rsidRPr="00784B0A">
              <w:rPr>
                <w:b/>
                <w:bCs/>
                <w:sz w:val="22"/>
                <w:szCs w:val="22"/>
              </w:rPr>
              <w:t>10</w:t>
            </w:r>
            <w:r w:rsidR="00A34E1F" w:rsidRPr="00784B0A">
              <w:rPr>
                <w:b/>
                <w:bCs/>
                <w:sz w:val="22"/>
                <w:szCs w:val="22"/>
              </w:rPr>
              <w:t>,103</w:t>
            </w:r>
            <w:r w:rsidR="00D451C0" w:rsidRPr="00784B0A">
              <w:rPr>
                <w:sz w:val="22"/>
                <w:szCs w:val="22"/>
              </w:rPr>
              <w:t xml:space="preserve"> individuals (including </w:t>
            </w:r>
            <w:r w:rsidR="00D842F9" w:rsidRPr="00784B0A">
              <w:rPr>
                <w:b/>
                <w:bCs/>
                <w:sz w:val="22"/>
                <w:szCs w:val="22"/>
              </w:rPr>
              <w:t>3,866</w:t>
            </w:r>
            <w:r w:rsidR="00D451C0" w:rsidRPr="00784B0A">
              <w:rPr>
                <w:sz w:val="22"/>
                <w:szCs w:val="22"/>
              </w:rPr>
              <w:t xml:space="preserve"> women) benefited from a comprehensive suite of capacity-building initiatives</w:t>
            </w:r>
            <w:r w:rsidR="00BD4E0C" w:rsidRPr="00784B0A">
              <w:rPr>
                <w:sz w:val="22"/>
                <w:szCs w:val="22"/>
              </w:rPr>
              <w:t>, consultations, and awareness campaigns, ensuring broad and inclusive participation in critical areas</w:t>
            </w:r>
            <w:r w:rsidR="002646F0" w:rsidRPr="00784B0A">
              <w:rPr>
                <w:sz w:val="22"/>
                <w:szCs w:val="22"/>
              </w:rPr>
              <w:t xml:space="preserve"> focused on integrated water resource management, environmental governance, and disaster risk reduction (DRR).</w:t>
            </w:r>
            <w:r w:rsidR="005D5BAD" w:rsidRPr="00784B0A">
              <w:rPr>
                <w:sz w:val="22"/>
                <w:szCs w:val="22"/>
              </w:rPr>
              <w:t xml:space="preserve"> </w:t>
            </w:r>
            <w:r w:rsidR="00D451C0" w:rsidRPr="00784B0A">
              <w:rPr>
                <w:sz w:val="22"/>
                <w:szCs w:val="22"/>
              </w:rPr>
              <w:t>The project successfully engaged 17 government institutions across federal, federal member states, and local communities, leading to enhanced understanding and practical application of IWRM concepts, urban DRR strategies, and early warning systems. Feedback from beneficiaries consistently underscored the usefulness of the project’s technical assistance, particularly the blend of theoretical and practical training that empowered disaster management officials at all levels.</w:t>
            </w:r>
          </w:p>
          <w:p w14:paraId="1E951C9B" w14:textId="77777777" w:rsidR="00D451C0" w:rsidRPr="00784B0A" w:rsidRDefault="00D451C0" w:rsidP="00D451C0">
            <w:pPr>
              <w:jc w:val="both"/>
              <w:rPr>
                <w:sz w:val="22"/>
                <w:szCs w:val="22"/>
              </w:rPr>
            </w:pPr>
          </w:p>
          <w:p w14:paraId="597729BE" w14:textId="77777777" w:rsidR="00D451C0" w:rsidRPr="00784B0A" w:rsidRDefault="00D451C0" w:rsidP="00D451C0">
            <w:pPr>
              <w:jc w:val="both"/>
              <w:rPr>
                <w:sz w:val="22"/>
                <w:szCs w:val="22"/>
              </w:rPr>
            </w:pPr>
            <w:r w:rsidRPr="00784B0A">
              <w:rPr>
                <w:sz w:val="22"/>
                <w:szCs w:val="22"/>
              </w:rPr>
              <w:t>Throughout the project’s duration, significant progress was made in aligning the focus and priorities of disaster management authorities with the national development plan of Somalia and the Sendai Framework for Disaster Risk Reduction. This alignment not only enriched the appreciation for disaster risk management but also resulted in the formulation of gender-responsive DRR plans targeting vulnerable populations, including women, youth, and persons with disabilities. The capacity-building support provided enabled these authorities to incorporate gender analysis into their strategies, ensuring that both men and women play active roles in DRR initiatives.</w:t>
            </w:r>
          </w:p>
          <w:p w14:paraId="4B894A25" w14:textId="77777777" w:rsidR="00D451C0" w:rsidRPr="00784B0A" w:rsidRDefault="00D451C0" w:rsidP="00D451C0">
            <w:pPr>
              <w:jc w:val="both"/>
              <w:rPr>
                <w:sz w:val="22"/>
                <w:szCs w:val="22"/>
              </w:rPr>
            </w:pPr>
          </w:p>
          <w:p w14:paraId="6CEE4B66" w14:textId="77777777" w:rsidR="00D451C0" w:rsidRPr="00784B0A" w:rsidRDefault="00D451C0" w:rsidP="00D451C0">
            <w:pPr>
              <w:jc w:val="both"/>
              <w:rPr>
                <w:sz w:val="22"/>
                <w:szCs w:val="22"/>
              </w:rPr>
            </w:pPr>
            <w:r w:rsidRPr="00784B0A">
              <w:rPr>
                <w:sz w:val="22"/>
                <w:szCs w:val="22"/>
              </w:rPr>
              <w:t>The project fostered strong relationships with its beneficiaries, establishing effective disaster management institutions that are essential for enhancing community resilience in water-stressed and ecologically vulnerable areas. This collaborative approach has been highly valued, as it not only provided critical operational support but also enhanced the institutions' capability to fulfill their mandates. The positive rapport developed with national counterparts and other disaster management entities was frequently highlighted in project meetings, illustrating a shared commitment to sustainable disaster management practices.</w:t>
            </w:r>
          </w:p>
          <w:p w14:paraId="0CCF7FB8" w14:textId="77777777" w:rsidR="00D451C0" w:rsidRPr="00784B0A" w:rsidRDefault="00D451C0" w:rsidP="00D451C0">
            <w:pPr>
              <w:jc w:val="both"/>
              <w:rPr>
                <w:sz w:val="22"/>
                <w:szCs w:val="22"/>
              </w:rPr>
            </w:pPr>
          </w:p>
          <w:p w14:paraId="0F636C78" w14:textId="36E805D9" w:rsidR="00D451C0" w:rsidRPr="00784B0A" w:rsidRDefault="00577FFC" w:rsidP="00D451C0">
            <w:pPr>
              <w:jc w:val="both"/>
              <w:rPr>
                <w:sz w:val="22"/>
                <w:szCs w:val="22"/>
              </w:rPr>
            </w:pPr>
            <w:r w:rsidRPr="00784B0A">
              <w:rPr>
                <w:sz w:val="22"/>
                <w:szCs w:val="22"/>
              </w:rPr>
              <w:t>T</w:t>
            </w:r>
            <w:r w:rsidR="00D451C0" w:rsidRPr="00784B0A">
              <w:rPr>
                <w:sz w:val="22"/>
                <w:szCs w:val="22"/>
              </w:rPr>
              <w:t>he project culminated in the establishment of Somalia's inaugural Youth Peace and Security agenda, demonstrating its commitment to inclusive development and community empowerment. The project’s emphasis on gender-balanced and youth-inclusive interventions facilitated the growth of local expertise in environmental monitoring and disaster preparedness. As a result, the initiative is well-positioned to provide enduring benefits, fostering long-term partnerships that will enhance environmental resilience and governance systems in Somalia. The positive feedback received from participants and stakeholders reinforces the project's effectiveness and solidifies its role as a catalyst for sustainable development and disaster risk reduction in the region.</w:t>
            </w:r>
          </w:p>
          <w:p w14:paraId="2582C0E1" w14:textId="77777777" w:rsidR="00D451C0" w:rsidRPr="00784B0A" w:rsidRDefault="00D451C0" w:rsidP="00D451C0">
            <w:pPr>
              <w:jc w:val="both"/>
              <w:rPr>
                <w:rFonts w:cstheme="minorHAnsi"/>
                <w:b/>
                <w:bCs/>
                <w:sz w:val="12"/>
                <w:szCs w:val="12"/>
              </w:rPr>
            </w:pPr>
          </w:p>
          <w:p w14:paraId="496C17D8" w14:textId="101057F2" w:rsidR="00405462" w:rsidRPr="00784B0A" w:rsidRDefault="00405462" w:rsidP="00405462">
            <w:pPr>
              <w:rPr>
                <w:rFonts w:cstheme="minorHAnsi"/>
                <w:b/>
                <w:bCs/>
                <w:sz w:val="12"/>
                <w:szCs w:val="12"/>
              </w:rPr>
            </w:pPr>
          </w:p>
        </w:tc>
      </w:tr>
    </w:tbl>
    <w:p w14:paraId="4D026B9F" w14:textId="17C4B2D7" w:rsidR="00E04292" w:rsidRPr="00784B0A" w:rsidRDefault="00E04292" w:rsidP="00E04292">
      <w:pPr>
        <w:rPr>
          <w:rFonts w:cstheme="minorHAnsi"/>
          <w:b/>
          <w:bCs/>
          <w:color w:val="009EDB"/>
        </w:rPr>
      </w:pPr>
    </w:p>
    <w:p w14:paraId="262A269D" w14:textId="519B33FE" w:rsidR="000C57AA" w:rsidRPr="00784B0A" w:rsidRDefault="00442517" w:rsidP="000C57AA">
      <w:pPr>
        <w:rPr>
          <w:rFonts w:cstheme="minorHAnsi"/>
          <w:b/>
          <w:bCs/>
          <w:color w:val="009EDB"/>
          <w:sz w:val="28"/>
          <w:szCs w:val="28"/>
        </w:rPr>
      </w:pPr>
      <w:r w:rsidRPr="00784B0A">
        <w:rPr>
          <w:rFonts w:cstheme="minorHAnsi"/>
          <w:b/>
          <w:bCs/>
          <w:color w:val="009EDB"/>
          <w:sz w:val="28"/>
          <w:szCs w:val="28"/>
        </w:rPr>
        <w:t>Section</w:t>
      </w:r>
      <w:r w:rsidR="000C57AA" w:rsidRPr="00784B0A">
        <w:rPr>
          <w:rFonts w:cstheme="minorHAnsi"/>
          <w:b/>
          <w:bCs/>
          <w:color w:val="009EDB"/>
          <w:sz w:val="28"/>
          <w:szCs w:val="28"/>
        </w:rPr>
        <w:t xml:space="preserve"> </w:t>
      </w:r>
      <w:r w:rsidR="00F7036F" w:rsidRPr="00784B0A">
        <w:rPr>
          <w:rFonts w:cstheme="minorHAnsi"/>
          <w:b/>
          <w:bCs/>
          <w:color w:val="009EDB"/>
          <w:sz w:val="28"/>
          <w:szCs w:val="28"/>
        </w:rPr>
        <w:t>4</w:t>
      </w:r>
      <w:r w:rsidR="000C57AA" w:rsidRPr="00784B0A">
        <w:rPr>
          <w:rFonts w:cstheme="minorHAnsi"/>
          <w:b/>
          <w:bCs/>
          <w:color w:val="009EDB"/>
          <w:sz w:val="28"/>
          <w:szCs w:val="28"/>
        </w:rPr>
        <w:t xml:space="preserve">: Project </w:t>
      </w:r>
      <w:r w:rsidR="00A92AE8" w:rsidRPr="00784B0A">
        <w:rPr>
          <w:rFonts w:cstheme="minorHAnsi"/>
          <w:b/>
          <w:bCs/>
          <w:color w:val="009EDB"/>
          <w:sz w:val="28"/>
          <w:szCs w:val="28"/>
        </w:rPr>
        <w:t>implementation</w:t>
      </w:r>
    </w:p>
    <w:p w14:paraId="3A18201D" w14:textId="77777777" w:rsidR="000C57AA" w:rsidRPr="00784B0A" w:rsidRDefault="000C57AA" w:rsidP="000C57AA">
      <w:pPr>
        <w:rPr>
          <w:rFonts w:cstheme="minorHAnsi"/>
          <w:sz w:val="20"/>
          <w:szCs w:val="20"/>
        </w:rPr>
      </w:pPr>
    </w:p>
    <w:tbl>
      <w:tblPr>
        <w:tblStyle w:val="TableGrid"/>
        <w:tblW w:w="0" w:type="auto"/>
        <w:tblLook w:val="04A0" w:firstRow="1" w:lastRow="0" w:firstColumn="1" w:lastColumn="0" w:noHBand="0" w:noVBand="1"/>
      </w:tblPr>
      <w:tblGrid>
        <w:gridCol w:w="9736"/>
      </w:tblGrid>
      <w:tr w:rsidR="000C57AA" w:rsidRPr="00784B0A" w14:paraId="5A124760" w14:textId="77777777" w:rsidTr="00A1650C">
        <w:tc>
          <w:tcPr>
            <w:tcW w:w="9736" w:type="dxa"/>
          </w:tcPr>
          <w:p w14:paraId="4A94D286" w14:textId="77777777" w:rsidR="000C57AA" w:rsidRPr="00784B0A" w:rsidRDefault="000C57AA" w:rsidP="00A1650C">
            <w:pPr>
              <w:jc w:val="center"/>
              <w:rPr>
                <w:rFonts w:cstheme="minorHAnsi"/>
                <w:b/>
                <w:bCs/>
                <w:sz w:val="12"/>
                <w:szCs w:val="12"/>
              </w:rPr>
            </w:pPr>
          </w:p>
          <w:p w14:paraId="2CE18EBB" w14:textId="0D40151F" w:rsidR="00CC3E71" w:rsidRPr="00784B0A" w:rsidRDefault="000C57AA" w:rsidP="0090169A">
            <w:pPr>
              <w:jc w:val="center"/>
              <w:rPr>
                <w:rFonts w:cstheme="minorHAnsi"/>
                <w:b/>
                <w:bCs/>
              </w:rPr>
            </w:pPr>
            <w:r w:rsidRPr="00784B0A">
              <w:rPr>
                <w:rFonts w:cstheme="minorHAnsi"/>
                <w:b/>
                <w:bCs/>
              </w:rPr>
              <w:t>COVID 19 Response</w:t>
            </w:r>
          </w:p>
          <w:p w14:paraId="4422ED47" w14:textId="634C027A" w:rsidR="009A1B12" w:rsidRPr="00784B0A" w:rsidRDefault="009A1B12" w:rsidP="0090169A">
            <w:pPr>
              <w:jc w:val="both"/>
              <w:rPr>
                <w:rFonts w:cstheme="minorHAnsi"/>
                <w:sz w:val="22"/>
                <w:szCs w:val="22"/>
              </w:rPr>
            </w:pPr>
            <w:r w:rsidRPr="00784B0A">
              <w:rPr>
                <w:rFonts w:cstheme="minorHAnsi"/>
                <w:sz w:val="22"/>
                <w:szCs w:val="22"/>
              </w:rPr>
              <w:t>UNDP has adopted several measures to limit the spread of COVID-19 through social distancing and practicing hygiene measures in line with WHO guidelines</w:t>
            </w:r>
            <w:r w:rsidR="0062733F" w:rsidRPr="00784B0A">
              <w:rPr>
                <w:rFonts w:cstheme="minorHAnsi"/>
                <w:sz w:val="22"/>
                <w:szCs w:val="22"/>
              </w:rPr>
              <w:t xml:space="preserve">. </w:t>
            </w:r>
            <w:r w:rsidR="00D26CE2" w:rsidRPr="00784B0A">
              <w:rPr>
                <w:rFonts w:cstheme="minorHAnsi"/>
                <w:sz w:val="22"/>
                <w:szCs w:val="22"/>
              </w:rPr>
              <w:t xml:space="preserve">UNDP has developed operational </w:t>
            </w:r>
            <w:r w:rsidR="0020386A" w:rsidRPr="00784B0A">
              <w:rPr>
                <w:rFonts w:cstheme="minorHAnsi"/>
                <w:sz w:val="22"/>
                <w:szCs w:val="22"/>
              </w:rPr>
              <w:t xml:space="preserve">guidelines </w:t>
            </w:r>
            <w:r w:rsidR="00D26CE2" w:rsidRPr="00784B0A">
              <w:rPr>
                <w:rFonts w:cstheme="minorHAnsi"/>
                <w:sz w:val="22"/>
                <w:szCs w:val="22"/>
              </w:rPr>
              <w:t xml:space="preserve">based on relevant </w:t>
            </w:r>
            <w:r w:rsidR="0020386A" w:rsidRPr="00784B0A">
              <w:rPr>
                <w:rFonts w:cstheme="minorHAnsi"/>
                <w:sz w:val="22"/>
                <w:szCs w:val="22"/>
              </w:rPr>
              <w:t>stakeholders</w:t>
            </w:r>
            <w:r w:rsidR="00D26CE2" w:rsidRPr="00784B0A">
              <w:rPr>
                <w:rFonts w:cstheme="minorHAnsi"/>
                <w:sz w:val="22"/>
                <w:szCs w:val="22"/>
              </w:rPr>
              <w:t>, Somalia Government and WHO Guidance</w:t>
            </w:r>
            <w:r w:rsidR="00381BA0" w:rsidRPr="00784B0A">
              <w:rPr>
                <w:rFonts w:cstheme="minorHAnsi"/>
                <w:sz w:val="22"/>
                <w:szCs w:val="22"/>
              </w:rPr>
              <w:t xml:space="preserve"> while </w:t>
            </w:r>
            <w:r w:rsidR="00D26CE2" w:rsidRPr="00784B0A">
              <w:rPr>
                <w:rFonts w:cstheme="minorHAnsi"/>
                <w:sz w:val="22"/>
                <w:szCs w:val="22"/>
              </w:rPr>
              <w:t>mitigating COVID-19 risks and ensuring healthy and safe work environment</w:t>
            </w:r>
            <w:r w:rsidR="00FB6E56" w:rsidRPr="00784B0A">
              <w:rPr>
                <w:rFonts w:cstheme="minorHAnsi"/>
                <w:sz w:val="22"/>
                <w:szCs w:val="22"/>
              </w:rPr>
              <w:t xml:space="preserve">. </w:t>
            </w:r>
            <w:r w:rsidR="00E90B12" w:rsidRPr="00784B0A">
              <w:rPr>
                <w:rFonts w:cstheme="minorHAnsi"/>
                <w:sz w:val="22"/>
                <w:szCs w:val="22"/>
              </w:rPr>
              <w:t>UNDP has</w:t>
            </w:r>
            <w:r w:rsidR="00FB6E56" w:rsidRPr="00784B0A">
              <w:rPr>
                <w:rFonts w:cstheme="minorHAnsi"/>
                <w:sz w:val="22"/>
                <w:szCs w:val="22"/>
              </w:rPr>
              <w:t xml:space="preserve"> also </w:t>
            </w:r>
            <w:r w:rsidR="00E90B12" w:rsidRPr="00784B0A">
              <w:rPr>
                <w:rFonts w:cstheme="minorHAnsi"/>
                <w:sz w:val="22"/>
                <w:szCs w:val="22"/>
              </w:rPr>
              <w:t>provided face masks, sanitizers</w:t>
            </w:r>
            <w:r w:rsidR="008F52B2" w:rsidRPr="00784B0A">
              <w:rPr>
                <w:rFonts w:cstheme="minorHAnsi"/>
                <w:sz w:val="22"/>
                <w:szCs w:val="22"/>
              </w:rPr>
              <w:t xml:space="preserve"> and installed </w:t>
            </w:r>
            <w:r w:rsidR="008F52B2" w:rsidRPr="00784B0A">
              <w:rPr>
                <w:rFonts w:cstheme="minorHAnsi"/>
                <w:sz w:val="22"/>
                <w:szCs w:val="22"/>
              </w:rPr>
              <w:lastRenderedPageBreak/>
              <w:t>hand washing facilities as well as posters with COVID messages and importance of proper hygiene and social distancing.</w:t>
            </w:r>
          </w:p>
          <w:p w14:paraId="0012534C" w14:textId="77777777" w:rsidR="000C57AA" w:rsidRPr="00784B0A" w:rsidRDefault="000C57AA" w:rsidP="000C57AA">
            <w:pPr>
              <w:rPr>
                <w:rFonts w:cstheme="minorHAnsi"/>
                <w:sz w:val="12"/>
                <w:szCs w:val="12"/>
              </w:rPr>
            </w:pPr>
          </w:p>
        </w:tc>
      </w:tr>
      <w:tr w:rsidR="000C57AA" w:rsidRPr="00784B0A" w14:paraId="5AF1B05F" w14:textId="77777777" w:rsidTr="00A1650C">
        <w:tc>
          <w:tcPr>
            <w:tcW w:w="9736" w:type="dxa"/>
          </w:tcPr>
          <w:p w14:paraId="0A4913A2" w14:textId="77777777" w:rsidR="000C57AA" w:rsidRPr="00784B0A" w:rsidRDefault="000C57AA" w:rsidP="00A1650C">
            <w:pPr>
              <w:jc w:val="center"/>
              <w:rPr>
                <w:rFonts w:cstheme="minorHAnsi"/>
                <w:b/>
                <w:bCs/>
                <w:sz w:val="12"/>
                <w:szCs w:val="12"/>
              </w:rPr>
            </w:pPr>
          </w:p>
          <w:p w14:paraId="36B2624E" w14:textId="33FCA399" w:rsidR="005A3864" w:rsidRPr="00784B0A" w:rsidRDefault="000C57AA" w:rsidP="005A3864">
            <w:pPr>
              <w:jc w:val="center"/>
              <w:rPr>
                <w:rFonts w:cstheme="minorHAnsi"/>
                <w:b/>
                <w:bCs/>
              </w:rPr>
            </w:pPr>
            <w:r w:rsidRPr="00784B0A">
              <w:rPr>
                <w:rFonts w:cstheme="minorHAnsi"/>
                <w:b/>
                <w:bCs/>
              </w:rPr>
              <w:t>Key constraints and challenges and associated corrective actions</w:t>
            </w:r>
          </w:p>
          <w:p w14:paraId="5D96D449" w14:textId="77777777" w:rsidR="005A3864" w:rsidRPr="00784B0A" w:rsidRDefault="005A3864" w:rsidP="005A3864">
            <w:pPr>
              <w:jc w:val="both"/>
              <w:rPr>
                <w:sz w:val="22"/>
                <w:szCs w:val="22"/>
              </w:rPr>
            </w:pPr>
            <w:r w:rsidRPr="00784B0A">
              <w:rPr>
                <w:sz w:val="22"/>
                <w:szCs w:val="22"/>
              </w:rPr>
              <w:t>Security remains a formidable challenge for UNDP and its partners in Somalia, significantly impacting project implementation at both national and regional levels. This situation is exacerbated by intensified military operations against non-state armed groups (NSAGs) and the persistent effects of climate-related shocks, including recurrent droughts and floods. To address these challenges, the project has adopted a flexible and adaptive approach, emphasizing meticulous planning and effective risk management strategies. Close coordination with local stakeholders has been essential in ensuring continuity of activities, allowing the project to prioritize capacity-building efforts even in the face of persistent security threats.</w:t>
            </w:r>
          </w:p>
          <w:p w14:paraId="6F3AFF97" w14:textId="77777777" w:rsidR="005A3864" w:rsidRPr="00784B0A" w:rsidRDefault="005A3864" w:rsidP="005A3864">
            <w:pPr>
              <w:jc w:val="both"/>
              <w:rPr>
                <w:sz w:val="22"/>
                <w:szCs w:val="22"/>
              </w:rPr>
            </w:pPr>
          </w:p>
          <w:p w14:paraId="7E5ADE51" w14:textId="77777777" w:rsidR="005A3864" w:rsidRPr="00784B0A" w:rsidRDefault="005A3864" w:rsidP="005A3864">
            <w:pPr>
              <w:jc w:val="both"/>
              <w:rPr>
                <w:sz w:val="22"/>
                <w:szCs w:val="22"/>
              </w:rPr>
            </w:pPr>
            <w:r w:rsidRPr="00784B0A">
              <w:rPr>
                <w:sz w:val="22"/>
                <w:szCs w:val="22"/>
              </w:rPr>
              <w:t>The ongoing governance and institutional gaps in Somalia further complicate the security landscape, enabling groups like Al-Shabaab to exploit vulnerabilities. Although there have been significant strides in counter-terrorism initiatives supported by international partners, the enduring threat of extremism remains a critical concern. The planned transition from the African Union Transition Mission in Somalia (ATMIS) to a Somali-led security framework presents both opportunities and risks. This transition could empower Somalia to exert greater control over its security, but it also necessitates the establishment of robust institutional frameworks to manage the change effectively.</w:t>
            </w:r>
          </w:p>
          <w:p w14:paraId="6602DF31" w14:textId="77777777" w:rsidR="005A3864" w:rsidRPr="00784B0A" w:rsidRDefault="005A3864" w:rsidP="005A3864">
            <w:pPr>
              <w:jc w:val="both"/>
              <w:rPr>
                <w:sz w:val="22"/>
                <w:szCs w:val="22"/>
              </w:rPr>
            </w:pPr>
          </w:p>
          <w:p w14:paraId="7F0FB58B" w14:textId="77777777" w:rsidR="005A3864" w:rsidRPr="00784B0A" w:rsidRDefault="005A3864" w:rsidP="005A3864">
            <w:pPr>
              <w:jc w:val="both"/>
              <w:rPr>
                <w:sz w:val="22"/>
                <w:szCs w:val="22"/>
              </w:rPr>
            </w:pPr>
            <w:r w:rsidRPr="00784B0A">
              <w:rPr>
                <w:sz w:val="22"/>
                <w:szCs w:val="22"/>
              </w:rPr>
              <w:t>In response to these challenges, the project has focused on enhancing the resilience of Somali security institutions through targeted investments and international support. Ensuring that security gains are sustained during this transition requires that project implementation mechanisms remain flexible and responsive to the evolving environment. The commitment to capacity-building activities must be unwavering, even as resources are prioritized for addressing immediate security needs.</w:t>
            </w:r>
          </w:p>
          <w:p w14:paraId="0A62D535" w14:textId="77777777" w:rsidR="005A3864" w:rsidRPr="00784B0A" w:rsidRDefault="005A3864" w:rsidP="005A3864">
            <w:pPr>
              <w:jc w:val="both"/>
              <w:rPr>
                <w:sz w:val="22"/>
                <w:szCs w:val="22"/>
              </w:rPr>
            </w:pPr>
          </w:p>
          <w:p w14:paraId="0DCBF23C" w14:textId="77777777" w:rsidR="00CB0640" w:rsidRPr="00784B0A" w:rsidRDefault="005A3864" w:rsidP="005A3864">
            <w:pPr>
              <w:jc w:val="both"/>
              <w:rPr>
                <w:sz w:val="22"/>
                <w:szCs w:val="22"/>
              </w:rPr>
            </w:pPr>
            <w:r w:rsidRPr="00784B0A">
              <w:rPr>
                <w:sz w:val="22"/>
                <w:szCs w:val="22"/>
              </w:rPr>
              <w:t>During the implementation of the project, UNDP and its partners have demonstrated resilience and adaptability in navigating a complex operational landscape. They have maintained a steadfast commitment to project objectives by learning from past experiences and continuously refining their strategies. The focus on capacity building, stakeholder engagement, and adaptive planning has been crucial in overcoming these multifaceted challenges, enabling the project to make tangible progress despite the persistent security and governance issues in Somalia.</w:t>
            </w:r>
          </w:p>
          <w:p w14:paraId="054C4B4E" w14:textId="18B499E6" w:rsidR="005A3864" w:rsidRPr="00784B0A" w:rsidRDefault="005A3864" w:rsidP="005A3864">
            <w:pPr>
              <w:jc w:val="both"/>
              <w:rPr>
                <w:rFonts w:cstheme="minorHAnsi"/>
                <w:sz w:val="12"/>
                <w:szCs w:val="12"/>
              </w:rPr>
            </w:pPr>
          </w:p>
        </w:tc>
      </w:tr>
      <w:tr w:rsidR="000C57AA" w:rsidRPr="00784B0A" w14:paraId="056022A6" w14:textId="77777777" w:rsidTr="00A1650C">
        <w:tc>
          <w:tcPr>
            <w:tcW w:w="9736" w:type="dxa"/>
          </w:tcPr>
          <w:p w14:paraId="05081FD5" w14:textId="77777777" w:rsidR="000C57AA" w:rsidRPr="00784B0A" w:rsidRDefault="000C57AA" w:rsidP="00AC047D">
            <w:pPr>
              <w:jc w:val="both"/>
              <w:rPr>
                <w:rFonts w:cstheme="minorHAnsi"/>
                <w:b/>
                <w:bCs/>
              </w:rPr>
            </w:pPr>
          </w:p>
          <w:p w14:paraId="23B9D066" w14:textId="381B2292" w:rsidR="000C57AA" w:rsidRPr="00784B0A" w:rsidRDefault="000C57AA" w:rsidP="001727C9">
            <w:pPr>
              <w:jc w:val="center"/>
              <w:rPr>
                <w:rFonts w:cstheme="minorHAnsi"/>
                <w:b/>
                <w:bCs/>
              </w:rPr>
            </w:pPr>
            <w:r w:rsidRPr="00784B0A">
              <w:rPr>
                <w:rFonts w:cstheme="minorHAnsi"/>
                <w:b/>
                <w:bCs/>
              </w:rPr>
              <w:t xml:space="preserve">Risk </w:t>
            </w:r>
            <w:r w:rsidR="00897437" w:rsidRPr="00784B0A">
              <w:rPr>
                <w:rFonts w:cstheme="minorHAnsi"/>
                <w:b/>
                <w:bCs/>
              </w:rPr>
              <w:t>M</w:t>
            </w:r>
            <w:r w:rsidRPr="00784B0A">
              <w:rPr>
                <w:rFonts w:cstheme="minorHAnsi"/>
                <w:b/>
                <w:bCs/>
              </w:rPr>
              <w:t>anagement</w:t>
            </w:r>
          </w:p>
          <w:p w14:paraId="7C62E2B4" w14:textId="78A01011" w:rsidR="006D587F" w:rsidRPr="00784B0A" w:rsidRDefault="006D587F" w:rsidP="00AC047D">
            <w:pPr>
              <w:jc w:val="both"/>
              <w:rPr>
                <w:rFonts w:cstheme="minorHAnsi"/>
              </w:rPr>
            </w:pPr>
          </w:p>
          <w:tbl>
            <w:tblPr>
              <w:tblStyle w:val="TableGrid"/>
              <w:tblW w:w="0" w:type="auto"/>
              <w:tblBorders>
                <w:top w:val="single" w:sz="4" w:space="0" w:color="009EDB"/>
                <w:left w:val="single" w:sz="4" w:space="0" w:color="009EDB"/>
                <w:bottom w:val="single" w:sz="4" w:space="0" w:color="009EDB"/>
                <w:right w:val="single" w:sz="4" w:space="0" w:color="009EDB"/>
                <w:insideH w:val="single" w:sz="4" w:space="0" w:color="009EDB"/>
                <w:insideV w:val="single" w:sz="4" w:space="0" w:color="009EDB"/>
              </w:tblBorders>
              <w:tblLook w:val="04A0" w:firstRow="1" w:lastRow="0" w:firstColumn="1" w:lastColumn="0" w:noHBand="0" w:noVBand="1"/>
            </w:tblPr>
            <w:tblGrid>
              <w:gridCol w:w="3170"/>
              <w:gridCol w:w="3170"/>
              <w:gridCol w:w="3170"/>
            </w:tblGrid>
            <w:tr w:rsidR="006D587F" w:rsidRPr="00784B0A" w14:paraId="3B9D6BE6" w14:textId="77777777" w:rsidTr="009463B0">
              <w:tc>
                <w:tcPr>
                  <w:tcW w:w="3170" w:type="dxa"/>
                  <w:shd w:val="clear" w:color="F2F2F2" w:themeColor="background1" w:themeShade="F2" w:fill="DEEAF6" w:themeFill="accent5" w:themeFillTint="33"/>
                </w:tcPr>
                <w:p w14:paraId="6C48B555" w14:textId="77777777" w:rsidR="00122A9B" w:rsidRPr="00784B0A" w:rsidRDefault="00122A9B" w:rsidP="00AC047D">
                  <w:pPr>
                    <w:jc w:val="both"/>
                    <w:rPr>
                      <w:rFonts w:cstheme="minorHAnsi"/>
                      <w:b/>
                      <w:bCs/>
                    </w:rPr>
                  </w:pPr>
                </w:p>
                <w:p w14:paraId="7F7A280D" w14:textId="77777777" w:rsidR="006D587F" w:rsidRPr="00784B0A" w:rsidRDefault="006D587F" w:rsidP="00AC047D">
                  <w:pPr>
                    <w:jc w:val="both"/>
                    <w:rPr>
                      <w:rFonts w:cstheme="minorHAnsi"/>
                      <w:b/>
                      <w:bCs/>
                    </w:rPr>
                  </w:pPr>
                  <w:r w:rsidRPr="00784B0A">
                    <w:rPr>
                      <w:rFonts w:cstheme="minorHAnsi"/>
                      <w:b/>
                      <w:bCs/>
                    </w:rPr>
                    <w:t>Type of risk</w:t>
                  </w:r>
                </w:p>
                <w:p w14:paraId="4877A65A" w14:textId="3C61655B" w:rsidR="00122A9B" w:rsidRPr="00784B0A" w:rsidRDefault="00122A9B" w:rsidP="00AC047D">
                  <w:pPr>
                    <w:jc w:val="both"/>
                    <w:rPr>
                      <w:rFonts w:cstheme="minorHAnsi"/>
                      <w:b/>
                      <w:bCs/>
                    </w:rPr>
                  </w:pPr>
                </w:p>
              </w:tc>
              <w:tc>
                <w:tcPr>
                  <w:tcW w:w="3170" w:type="dxa"/>
                  <w:shd w:val="clear" w:color="F2F2F2" w:themeColor="background1" w:themeShade="F2" w:fill="DEEAF6" w:themeFill="accent5" w:themeFillTint="33"/>
                </w:tcPr>
                <w:p w14:paraId="43CB20FD" w14:textId="77777777" w:rsidR="00122A9B" w:rsidRPr="00784B0A" w:rsidRDefault="00122A9B" w:rsidP="00AC047D">
                  <w:pPr>
                    <w:jc w:val="both"/>
                    <w:rPr>
                      <w:rFonts w:cstheme="minorHAnsi"/>
                      <w:b/>
                      <w:bCs/>
                    </w:rPr>
                  </w:pPr>
                </w:p>
                <w:p w14:paraId="3135A9B5" w14:textId="0C5F6C51" w:rsidR="006D587F" w:rsidRPr="00784B0A" w:rsidRDefault="006D587F" w:rsidP="00AC047D">
                  <w:pPr>
                    <w:jc w:val="both"/>
                    <w:rPr>
                      <w:rFonts w:cstheme="minorHAnsi"/>
                      <w:b/>
                      <w:bCs/>
                    </w:rPr>
                  </w:pPr>
                  <w:r w:rsidRPr="00784B0A">
                    <w:rPr>
                      <w:rFonts w:cstheme="minorHAnsi"/>
                      <w:b/>
                      <w:bCs/>
                    </w:rPr>
                    <w:t>Description of risk</w:t>
                  </w:r>
                </w:p>
              </w:tc>
              <w:tc>
                <w:tcPr>
                  <w:tcW w:w="3170" w:type="dxa"/>
                  <w:shd w:val="clear" w:color="F2F2F2" w:themeColor="background1" w:themeShade="F2" w:fill="DEEAF6" w:themeFill="accent5" w:themeFillTint="33"/>
                </w:tcPr>
                <w:p w14:paraId="1649B2B1" w14:textId="77777777" w:rsidR="00122A9B" w:rsidRPr="00784B0A" w:rsidRDefault="00122A9B" w:rsidP="00AC047D">
                  <w:pPr>
                    <w:jc w:val="both"/>
                    <w:rPr>
                      <w:rFonts w:cstheme="minorHAnsi"/>
                      <w:b/>
                      <w:bCs/>
                    </w:rPr>
                  </w:pPr>
                </w:p>
                <w:p w14:paraId="72BC4484" w14:textId="62BD6146" w:rsidR="006D587F" w:rsidRPr="00784B0A" w:rsidRDefault="006D587F" w:rsidP="00AC047D">
                  <w:pPr>
                    <w:jc w:val="both"/>
                    <w:rPr>
                      <w:rFonts w:cstheme="minorHAnsi"/>
                      <w:b/>
                      <w:bCs/>
                    </w:rPr>
                  </w:pPr>
                  <w:r w:rsidRPr="00784B0A">
                    <w:rPr>
                      <w:rFonts w:cstheme="minorHAnsi"/>
                      <w:b/>
                      <w:bCs/>
                    </w:rPr>
                    <w:t>Mitigating measures</w:t>
                  </w:r>
                </w:p>
              </w:tc>
            </w:tr>
            <w:tr w:rsidR="00803487" w:rsidRPr="00784B0A" w14:paraId="6A1CD4AF" w14:textId="77777777" w:rsidTr="009463B0">
              <w:tc>
                <w:tcPr>
                  <w:tcW w:w="3170" w:type="dxa"/>
                </w:tcPr>
                <w:p w14:paraId="2141186B" w14:textId="7186EB53" w:rsidR="00803487" w:rsidRPr="00784B0A" w:rsidRDefault="00803487" w:rsidP="00803487">
                  <w:pPr>
                    <w:jc w:val="both"/>
                    <w:rPr>
                      <w:rFonts w:cstheme="minorHAnsi"/>
                      <w:bCs/>
                      <w:sz w:val="22"/>
                      <w:szCs w:val="22"/>
                    </w:rPr>
                  </w:pPr>
                  <w:r w:rsidRPr="00784B0A">
                    <w:rPr>
                      <w:rFonts w:cstheme="minorHAnsi"/>
                      <w:sz w:val="22"/>
                      <w:szCs w:val="22"/>
                    </w:rPr>
                    <w:t>Operational, Organizational</w:t>
                  </w:r>
                </w:p>
              </w:tc>
              <w:tc>
                <w:tcPr>
                  <w:tcW w:w="3170" w:type="dxa"/>
                </w:tcPr>
                <w:p w14:paraId="59528DBF" w14:textId="5FFEB581" w:rsidR="00803487" w:rsidRPr="00784B0A" w:rsidRDefault="00803487" w:rsidP="00803487">
                  <w:pPr>
                    <w:jc w:val="both"/>
                    <w:rPr>
                      <w:rFonts w:cstheme="minorHAnsi"/>
                      <w:bCs/>
                      <w:sz w:val="22"/>
                      <w:szCs w:val="22"/>
                    </w:rPr>
                  </w:pPr>
                  <w:r w:rsidRPr="00784B0A">
                    <w:rPr>
                      <w:rFonts w:cstheme="minorHAnsi"/>
                      <w:sz w:val="22"/>
                      <w:szCs w:val="22"/>
                    </w:rPr>
                    <w:t>Limited/insufficient involvement of key stakeholders in implementation of project activities.</w:t>
                  </w:r>
                </w:p>
              </w:tc>
              <w:tc>
                <w:tcPr>
                  <w:tcW w:w="3170" w:type="dxa"/>
                </w:tcPr>
                <w:p w14:paraId="4F14C029" w14:textId="4985F47F" w:rsidR="00803487" w:rsidRPr="00784B0A" w:rsidRDefault="00803487" w:rsidP="00803487">
                  <w:pPr>
                    <w:jc w:val="both"/>
                    <w:rPr>
                      <w:rFonts w:cstheme="minorHAnsi"/>
                      <w:bCs/>
                      <w:sz w:val="22"/>
                      <w:szCs w:val="22"/>
                    </w:rPr>
                  </w:pPr>
                  <w:r w:rsidRPr="00784B0A">
                    <w:rPr>
                      <w:rFonts w:cstheme="minorHAnsi"/>
                      <w:sz w:val="22"/>
                      <w:szCs w:val="22"/>
                    </w:rPr>
                    <w:t xml:space="preserve">Regular consultative meetings held with national counterparts for planning and development approach. There was also close coordination with key national counterparts in federal member states for endorsements of AWP/LOAs by both UNDP and government counterparts. Risk mitigation plans developed and agreed project counterparts for effective implementation of activities in the </w:t>
                  </w:r>
                  <w:proofErr w:type="spellStart"/>
                  <w:r w:rsidRPr="00784B0A">
                    <w:rPr>
                      <w:rFonts w:cstheme="minorHAnsi"/>
                      <w:sz w:val="22"/>
                      <w:szCs w:val="22"/>
                    </w:rPr>
                    <w:t>LoAs</w:t>
                  </w:r>
                  <w:proofErr w:type="spellEnd"/>
                  <w:r w:rsidRPr="00784B0A">
                    <w:rPr>
                      <w:rFonts w:cstheme="minorHAnsi"/>
                      <w:sz w:val="22"/>
                      <w:szCs w:val="22"/>
                    </w:rPr>
                    <w:t>.</w:t>
                  </w:r>
                </w:p>
              </w:tc>
            </w:tr>
            <w:tr w:rsidR="00F07651" w:rsidRPr="00784B0A" w14:paraId="3E25E90A" w14:textId="77777777" w:rsidTr="009463B0">
              <w:tc>
                <w:tcPr>
                  <w:tcW w:w="3170" w:type="dxa"/>
                </w:tcPr>
                <w:p w14:paraId="6B59D798" w14:textId="77777777" w:rsidR="00F07651" w:rsidRPr="00784B0A" w:rsidRDefault="00F07651" w:rsidP="00F07651">
                  <w:pPr>
                    <w:jc w:val="both"/>
                    <w:rPr>
                      <w:rFonts w:cstheme="minorHAnsi"/>
                      <w:sz w:val="22"/>
                      <w:szCs w:val="22"/>
                    </w:rPr>
                  </w:pPr>
                  <w:r w:rsidRPr="00784B0A">
                    <w:rPr>
                      <w:rFonts w:cstheme="minorHAnsi"/>
                      <w:sz w:val="22"/>
                      <w:szCs w:val="22"/>
                    </w:rPr>
                    <w:lastRenderedPageBreak/>
                    <w:t xml:space="preserve">Environmental, </w:t>
                  </w:r>
                </w:p>
                <w:p w14:paraId="6F183E13" w14:textId="70B0D468" w:rsidR="00F07651" w:rsidRPr="00784B0A" w:rsidRDefault="00F07651" w:rsidP="00F07651">
                  <w:pPr>
                    <w:jc w:val="both"/>
                    <w:rPr>
                      <w:rFonts w:cstheme="minorHAnsi"/>
                      <w:sz w:val="22"/>
                      <w:szCs w:val="22"/>
                    </w:rPr>
                  </w:pPr>
                  <w:r w:rsidRPr="00784B0A">
                    <w:rPr>
                      <w:rFonts w:cstheme="minorHAnsi"/>
                      <w:sz w:val="22"/>
                      <w:szCs w:val="22"/>
                    </w:rPr>
                    <w:t>Security</w:t>
                  </w:r>
                </w:p>
              </w:tc>
              <w:tc>
                <w:tcPr>
                  <w:tcW w:w="3170" w:type="dxa"/>
                </w:tcPr>
                <w:p w14:paraId="10124C73" w14:textId="4AD19317" w:rsidR="00F07651" w:rsidRPr="00784B0A" w:rsidRDefault="00F07651" w:rsidP="00F07651">
                  <w:pPr>
                    <w:jc w:val="both"/>
                    <w:rPr>
                      <w:rFonts w:cstheme="minorHAnsi"/>
                      <w:sz w:val="22"/>
                      <w:szCs w:val="22"/>
                    </w:rPr>
                  </w:pPr>
                  <w:r w:rsidRPr="00784B0A">
                    <w:rPr>
                      <w:rFonts w:cstheme="minorHAnsi"/>
                      <w:sz w:val="22"/>
                      <w:szCs w:val="22"/>
                    </w:rPr>
                    <w:t>Terrorist activities force UN / UNDP to significantly reduce its activities.</w:t>
                  </w:r>
                </w:p>
              </w:tc>
              <w:tc>
                <w:tcPr>
                  <w:tcW w:w="3170" w:type="dxa"/>
                </w:tcPr>
                <w:p w14:paraId="290BA0D6" w14:textId="6504B631" w:rsidR="00F07651" w:rsidRPr="00784B0A" w:rsidRDefault="00F07651" w:rsidP="00F07651">
                  <w:pPr>
                    <w:jc w:val="both"/>
                    <w:rPr>
                      <w:rFonts w:cstheme="minorHAnsi"/>
                      <w:sz w:val="22"/>
                      <w:szCs w:val="22"/>
                    </w:rPr>
                  </w:pPr>
                  <w:r w:rsidRPr="00784B0A">
                    <w:rPr>
                      <w:rFonts w:cstheme="minorHAnsi"/>
                      <w:sz w:val="22"/>
                      <w:szCs w:val="22"/>
                    </w:rPr>
                    <w:t>The project implementation is guided by the UN security plan and subject to strict compliance of UNDP security measures in place in Mogadishu. Access to security tools and support as well as close oversight by UNDP security team helps reduce and manage the security risks in project implementation.</w:t>
                  </w:r>
                </w:p>
              </w:tc>
            </w:tr>
            <w:tr w:rsidR="002C16C2" w:rsidRPr="00784B0A" w14:paraId="718E58F0" w14:textId="77777777" w:rsidTr="009463B0">
              <w:tc>
                <w:tcPr>
                  <w:tcW w:w="3170" w:type="dxa"/>
                </w:tcPr>
                <w:p w14:paraId="51BB3459" w14:textId="77777777" w:rsidR="002C16C2" w:rsidRPr="00784B0A" w:rsidRDefault="002C16C2" w:rsidP="002C16C2">
                  <w:pPr>
                    <w:jc w:val="both"/>
                    <w:rPr>
                      <w:rFonts w:cstheme="minorHAnsi"/>
                      <w:sz w:val="22"/>
                      <w:szCs w:val="22"/>
                    </w:rPr>
                  </w:pPr>
                  <w:r w:rsidRPr="00784B0A">
                    <w:rPr>
                      <w:rFonts w:cstheme="minorHAnsi"/>
                      <w:sz w:val="22"/>
                      <w:szCs w:val="22"/>
                    </w:rPr>
                    <w:t>Environmental, operational</w:t>
                  </w:r>
                </w:p>
                <w:p w14:paraId="73568CC8" w14:textId="77777777" w:rsidR="002C16C2" w:rsidRPr="00784B0A" w:rsidRDefault="002C16C2" w:rsidP="002C16C2">
                  <w:pPr>
                    <w:jc w:val="both"/>
                    <w:rPr>
                      <w:rFonts w:cstheme="minorHAnsi"/>
                      <w:sz w:val="22"/>
                      <w:szCs w:val="22"/>
                    </w:rPr>
                  </w:pPr>
                </w:p>
              </w:tc>
              <w:tc>
                <w:tcPr>
                  <w:tcW w:w="3170" w:type="dxa"/>
                </w:tcPr>
                <w:p w14:paraId="5A63C785" w14:textId="15D42D0D" w:rsidR="002C16C2" w:rsidRPr="00784B0A" w:rsidRDefault="002C16C2" w:rsidP="002C16C2">
                  <w:pPr>
                    <w:jc w:val="both"/>
                    <w:rPr>
                      <w:rFonts w:cstheme="minorHAnsi"/>
                      <w:sz w:val="22"/>
                      <w:szCs w:val="22"/>
                    </w:rPr>
                  </w:pPr>
                  <w:r w:rsidRPr="00784B0A">
                    <w:rPr>
                      <w:rFonts w:cstheme="minorHAnsi"/>
                      <w:sz w:val="22"/>
                      <w:szCs w:val="22"/>
                    </w:rPr>
                    <w:t>COVID-19 pandemic may affect implementation of some activities.</w:t>
                  </w:r>
                </w:p>
              </w:tc>
              <w:tc>
                <w:tcPr>
                  <w:tcW w:w="3170" w:type="dxa"/>
                </w:tcPr>
                <w:p w14:paraId="40EA24B0" w14:textId="07D102B9" w:rsidR="002C16C2" w:rsidRPr="00784B0A" w:rsidRDefault="002C16C2" w:rsidP="002C16C2">
                  <w:pPr>
                    <w:jc w:val="both"/>
                    <w:rPr>
                      <w:rFonts w:cstheme="minorHAnsi"/>
                      <w:sz w:val="22"/>
                      <w:szCs w:val="22"/>
                    </w:rPr>
                  </w:pPr>
                  <w:r w:rsidRPr="00784B0A">
                    <w:rPr>
                      <w:rFonts w:cstheme="minorHAnsi"/>
                      <w:sz w:val="22"/>
                      <w:szCs w:val="22"/>
                    </w:rPr>
                    <w:t xml:space="preserve">Business continuity plan developed to ensure that the covid 19 compliant measures in place including avoiding exposure, rotational staff presence, the implementation, monitoring </w:t>
                  </w:r>
                  <w:proofErr w:type="gramStart"/>
                  <w:r w:rsidRPr="00784B0A">
                    <w:rPr>
                      <w:rFonts w:cstheme="minorHAnsi"/>
                      <w:sz w:val="22"/>
                      <w:szCs w:val="22"/>
                    </w:rPr>
                    <w:t>and  oversight</w:t>
                  </w:r>
                  <w:proofErr w:type="gramEnd"/>
                  <w:r w:rsidRPr="00784B0A">
                    <w:rPr>
                      <w:rFonts w:cstheme="minorHAnsi"/>
                      <w:sz w:val="22"/>
                      <w:szCs w:val="22"/>
                    </w:rPr>
                    <w:t xml:space="preserve"> through zoom meetings, virtual consultations and using other digital platforms. </w:t>
                  </w:r>
                </w:p>
              </w:tc>
            </w:tr>
            <w:tr w:rsidR="00145B09" w:rsidRPr="00784B0A" w14:paraId="56A60B5B" w14:textId="77777777" w:rsidTr="009463B0">
              <w:tc>
                <w:tcPr>
                  <w:tcW w:w="3170" w:type="dxa"/>
                </w:tcPr>
                <w:p w14:paraId="1A3321F3" w14:textId="6E34C7B6" w:rsidR="00145B09" w:rsidRPr="00784B0A" w:rsidRDefault="00145B09" w:rsidP="00145B09">
                  <w:pPr>
                    <w:jc w:val="both"/>
                    <w:rPr>
                      <w:rFonts w:cstheme="minorHAnsi"/>
                      <w:sz w:val="22"/>
                      <w:szCs w:val="22"/>
                    </w:rPr>
                  </w:pPr>
                  <w:r w:rsidRPr="00784B0A">
                    <w:rPr>
                      <w:rFonts w:cstheme="minorHAnsi"/>
                      <w:sz w:val="22"/>
                      <w:szCs w:val="22"/>
                    </w:rPr>
                    <w:t>Environmental, operational</w:t>
                  </w:r>
                </w:p>
              </w:tc>
              <w:tc>
                <w:tcPr>
                  <w:tcW w:w="3170" w:type="dxa"/>
                </w:tcPr>
                <w:p w14:paraId="36AA2B3D" w14:textId="79DE79CA" w:rsidR="00145B09" w:rsidRPr="00784B0A" w:rsidRDefault="00145B09" w:rsidP="00145B09">
                  <w:pPr>
                    <w:jc w:val="both"/>
                    <w:rPr>
                      <w:rFonts w:cstheme="minorHAnsi"/>
                      <w:sz w:val="22"/>
                      <w:szCs w:val="22"/>
                    </w:rPr>
                  </w:pPr>
                  <w:r w:rsidRPr="00784B0A">
                    <w:rPr>
                      <w:rFonts w:cstheme="minorHAnsi"/>
                      <w:sz w:val="22"/>
                      <w:szCs w:val="22"/>
                    </w:rPr>
                    <w:t>Institutional transition as result of new leadership in 2022</w:t>
                  </w:r>
                </w:p>
              </w:tc>
              <w:tc>
                <w:tcPr>
                  <w:tcW w:w="3170" w:type="dxa"/>
                </w:tcPr>
                <w:p w14:paraId="39499356" w14:textId="66F33124" w:rsidR="00145B09" w:rsidRPr="00784B0A" w:rsidRDefault="00145B09" w:rsidP="00145B09">
                  <w:pPr>
                    <w:jc w:val="both"/>
                    <w:rPr>
                      <w:rFonts w:cstheme="minorHAnsi"/>
                      <w:sz w:val="22"/>
                      <w:szCs w:val="22"/>
                    </w:rPr>
                  </w:pPr>
                  <w:r w:rsidRPr="00784B0A">
                    <w:rPr>
                      <w:rFonts w:cstheme="minorHAnsi"/>
                      <w:sz w:val="22"/>
                      <w:szCs w:val="22"/>
                    </w:rPr>
                    <w:t>UNDP maintains strong vigilance and strategic foresight on contextual dynamics through close coordination, and regular communication with counterparts, partners, donors, and stakeholders. The project put the implementation of Comp3 (DRR) at the federal level on hold and informed the counterparts and Sida before the Government abolished the MOHADM. The project coordinated with the counterparts to ensure the timely return of the unspent balance to the UNDP account. In response to the institutional changes, the project re-calibrated the risk analysis and are executed through the revisions of the LOAs.</w:t>
                  </w:r>
                </w:p>
              </w:tc>
            </w:tr>
          </w:tbl>
          <w:p w14:paraId="2B15FB8D" w14:textId="0A16AB3F" w:rsidR="00A168DE" w:rsidRPr="00784B0A" w:rsidRDefault="00A168DE" w:rsidP="00AC047D">
            <w:pPr>
              <w:jc w:val="both"/>
              <w:rPr>
                <w:rFonts w:cstheme="minorHAnsi"/>
                <w:b/>
                <w:bCs/>
              </w:rPr>
            </w:pPr>
          </w:p>
        </w:tc>
      </w:tr>
      <w:tr w:rsidR="000C57AA" w:rsidRPr="00784B0A" w14:paraId="3B32658E" w14:textId="77777777" w:rsidTr="00A1650C">
        <w:tc>
          <w:tcPr>
            <w:tcW w:w="9736" w:type="dxa"/>
          </w:tcPr>
          <w:p w14:paraId="541DE649" w14:textId="77777777" w:rsidR="000C57AA" w:rsidRPr="00784B0A" w:rsidRDefault="000C57AA" w:rsidP="00A1650C">
            <w:pPr>
              <w:jc w:val="center"/>
              <w:rPr>
                <w:rFonts w:cstheme="minorHAnsi"/>
                <w:b/>
                <w:bCs/>
                <w:sz w:val="12"/>
                <w:szCs w:val="12"/>
              </w:rPr>
            </w:pPr>
          </w:p>
          <w:p w14:paraId="75B84D6C" w14:textId="77777777" w:rsidR="007B3E2B" w:rsidRPr="00784B0A" w:rsidRDefault="007B3E2B" w:rsidP="002F6527">
            <w:pPr>
              <w:jc w:val="center"/>
              <w:rPr>
                <w:rFonts w:cstheme="minorHAnsi"/>
                <w:b/>
                <w:bCs/>
              </w:rPr>
            </w:pPr>
            <w:r w:rsidRPr="00784B0A">
              <w:rPr>
                <w:rFonts w:cstheme="minorHAnsi"/>
                <w:b/>
                <w:bCs/>
              </w:rPr>
              <w:t>Partnerships</w:t>
            </w:r>
          </w:p>
          <w:p w14:paraId="7C530F4B" w14:textId="77777777" w:rsidR="0094781A" w:rsidRPr="00784B0A" w:rsidRDefault="0094781A" w:rsidP="00C57F57">
            <w:pPr>
              <w:rPr>
                <w:rFonts w:cstheme="minorHAnsi"/>
                <w:b/>
                <w:color w:val="ED7D31" w:themeColor="accent2"/>
                <w:sz w:val="18"/>
                <w:szCs w:val="18"/>
              </w:rPr>
            </w:pPr>
          </w:p>
          <w:p w14:paraId="3733F95D" w14:textId="77777777" w:rsidR="007B0400" w:rsidRPr="00784B0A" w:rsidRDefault="007B0400" w:rsidP="007B0400">
            <w:pPr>
              <w:jc w:val="both"/>
              <w:rPr>
                <w:sz w:val="22"/>
                <w:szCs w:val="22"/>
              </w:rPr>
            </w:pPr>
            <w:r w:rsidRPr="00784B0A">
              <w:rPr>
                <w:sz w:val="22"/>
                <w:szCs w:val="22"/>
              </w:rPr>
              <w:t>Significant advancements in institutional partnerships and governance structures were realized across Federal and Federal Member States in Somalia. The Ministry of Energy and Water Resources (MoEWR) successfully collaborated with state-level water resource authorities and various international organizations, including IGAD/ICPAC and the Arab Water Council. This collaboration resulted in the establishment of a national water task force that effectively integrated UN agencies, donors, NGOs, and civil society organizations at both federal and state levels, ensuring broader stakeholder engagement in water resource management.</w:t>
            </w:r>
          </w:p>
          <w:p w14:paraId="5FF2425E" w14:textId="77777777" w:rsidR="007B0400" w:rsidRPr="00784B0A" w:rsidRDefault="007B0400" w:rsidP="007B0400">
            <w:pPr>
              <w:jc w:val="both"/>
              <w:rPr>
                <w:sz w:val="22"/>
                <w:szCs w:val="22"/>
              </w:rPr>
            </w:pPr>
          </w:p>
          <w:p w14:paraId="6BE90B54" w14:textId="77777777" w:rsidR="007B0400" w:rsidRPr="00784B0A" w:rsidRDefault="007B0400" w:rsidP="007B0400">
            <w:pPr>
              <w:jc w:val="both"/>
              <w:rPr>
                <w:sz w:val="22"/>
                <w:szCs w:val="22"/>
              </w:rPr>
            </w:pPr>
            <w:r w:rsidRPr="00784B0A">
              <w:rPr>
                <w:sz w:val="22"/>
                <w:szCs w:val="22"/>
              </w:rPr>
              <w:t xml:space="preserve">The project also strengthened environmental governance through robust partnerships with the Ministry of Environment and Climate Change (MoECC) and environmental ministries across states. Collaborations with </w:t>
            </w:r>
            <w:r w:rsidRPr="00784B0A">
              <w:rPr>
                <w:sz w:val="22"/>
                <w:szCs w:val="22"/>
              </w:rPr>
              <w:lastRenderedPageBreak/>
              <w:t>entities such as UNEP, FAO, and UNFPA facilitated the operationalization of the Somalia Environment Task Force. This initiative led to enhanced coordination among donors and UN agencies, significantly improving the response to environmental challenges and climate change. The participatory approach adopted by the project fostered a sense of ownership among local institutions, ensuring sustainability in environmental governance practices.</w:t>
            </w:r>
          </w:p>
          <w:p w14:paraId="66648708" w14:textId="77777777" w:rsidR="007B0400" w:rsidRPr="00784B0A" w:rsidRDefault="007B0400" w:rsidP="007B0400">
            <w:pPr>
              <w:jc w:val="both"/>
              <w:rPr>
                <w:sz w:val="22"/>
                <w:szCs w:val="22"/>
              </w:rPr>
            </w:pPr>
          </w:p>
          <w:p w14:paraId="399D1EF0" w14:textId="77777777" w:rsidR="007B0400" w:rsidRPr="00784B0A" w:rsidRDefault="007B0400" w:rsidP="007B0400">
            <w:pPr>
              <w:jc w:val="both"/>
              <w:rPr>
                <w:sz w:val="22"/>
                <w:szCs w:val="22"/>
              </w:rPr>
            </w:pPr>
            <w:r w:rsidRPr="00784B0A">
              <w:rPr>
                <w:sz w:val="22"/>
                <w:szCs w:val="22"/>
              </w:rPr>
              <w:t>In the realm of disaster risk reduction (DRR), partnerships with the Somali Disaster Management Agency (SODMA), state Ministries of Humanitarian Affairs and Disaster Management (</w:t>
            </w:r>
            <w:proofErr w:type="spellStart"/>
            <w:r w:rsidRPr="00784B0A">
              <w:rPr>
                <w:sz w:val="22"/>
                <w:szCs w:val="22"/>
              </w:rPr>
              <w:t>MoHADM</w:t>
            </w:r>
            <w:proofErr w:type="spellEnd"/>
            <w:r w:rsidRPr="00784B0A">
              <w:rPr>
                <w:sz w:val="22"/>
                <w:szCs w:val="22"/>
              </w:rPr>
              <w:t>) were pivotal in building capacity within the National Emergency Operational Centre (NEOC). The project’s collaboration with UN DRR, UN OCHA, and various NGOs bolstered local disaster response capabilities. These partnerships not only facilitated the implementation of the Sendai Framework for Disaster Risk Reduction but also empowered local communities to mobilize resources for climate resilience and disaster preparedness, enhancing overall community ownership of DRR initiatives.</w:t>
            </w:r>
          </w:p>
          <w:p w14:paraId="5BB8BFA4" w14:textId="77777777" w:rsidR="007B0400" w:rsidRPr="00784B0A" w:rsidRDefault="007B0400" w:rsidP="007B0400">
            <w:pPr>
              <w:jc w:val="both"/>
              <w:rPr>
                <w:sz w:val="22"/>
                <w:szCs w:val="22"/>
              </w:rPr>
            </w:pPr>
          </w:p>
          <w:p w14:paraId="599CEA57" w14:textId="2988492E" w:rsidR="007B0400" w:rsidRPr="00784B0A" w:rsidRDefault="002F6527" w:rsidP="007B0400">
            <w:pPr>
              <w:jc w:val="both"/>
              <w:rPr>
                <w:sz w:val="22"/>
                <w:szCs w:val="22"/>
              </w:rPr>
            </w:pPr>
            <w:r w:rsidRPr="00784B0A">
              <w:rPr>
                <w:sz w:val="22"/>
                <w:szCs w:val="22"/>
              </w:rPr>
              <w:t>Furthermore, t</w:t>
            </w:r>
            <w:r w:rsidR="007B0400" w:rsidRPr="00784B0A">
              <w:rPr>
                <w:sz w:val="22"/>
                <w:szCs w:val="22"/>
              </w:rPr>
              <w:t>he project achieved its goal of fostering inclusive, multi-stakeholder partnerships that championed climate resilience and sustainable development in Somalia. The establishment of the Somalia Youth Climate Platform (SYCP) exemplified this success, engaging youth as vital contributors to climate governance. Through strategic alliances with ministries, the private sector, and UN agencies, the platform mobilized young leaders to drive innovative solutions for climate challenges. The collective capacity built through these partnerships reflects a significant step towards a resilient and sustainable future for Somalia, with diverse voices actively participating in shaping the national agenda.</w:t>
            </w:r>
          </w:p>
          <w:p w14:paraId="357A7DAC" w14:textId="77777777" w:rsidR="007B0400" w:rsidRPr="00784B0A" w:rsidRDefault="007B0400" w:rsidP="00C57F57">
            <w:pPr>
              <w:rPr>
                <w:rFonts w:cstheme="minorHAnsi"/>
                <w:b/>
                <w:color w:val="ED7D31" w:themeColor="accent2"/>
                <w:sz w:val="18"/>
                <w:szCs w:val="18"/>
              </w:rPr>
            </w:pPr>
          </w:p>
          <w:p w14:paraId="64B6283C" w14:textId="58391DAA" w:rsidR="00C57F57" w:rsidRPr="00784B0A" w:rsidRDefault="00C57F57" w:rsidP="00C57F57">
            <w:pPr>
              <w:rPr>
                <w:rFonts w:cstheme="minorHAnsi"/>
                <w:b/>
                <w:color w:val="ED7D31" w:themeColor="accent2"/>
                <w:sz w:val="4"/>
                <w:szCs w:val="4"/>
              </w:rPr>
            </w:pPr>
          </w:p>
        </w:tc>
      </w:tr>
      <w:tr w:rsidR="000C57AA" w:rsidRPr="00784B0A" w14:paraId="2AC05C0B" w14:textId="77777777" w:rsidTr="00A1650C">
        <w:tc>
          <w:tcPr>
            <w:tcW w:w="9736" w:type="dxa"/>
          </w:tcPr>
          <w:p w14:paraId="176ED7AC" w14:textId="77777777" w:rsidR="000C57AA" w:rsidRPr="00784B0A" w:rsidRDefault="000C57AA" w:rsidP="00A1650C">
            <w:pPr>
              <w:jc w:val="center"/>
              <w:rPr>
                <w:rFonts w:cstheme="minorHAnsi"/>
                <w:b/>
                <w:bCs/>
                <w:sz w:val="2"/>
                <w:szCs w:val="2"/>
              </w:rPr>
            </w:pPr>
          </w:p>
          <w:p w14:paraId="39C8DFFC" w14:textId="77777777" w:rsidR="0094781A" w:rsidRPr="00784B0A" w:rsidRDefault="0094781A" w:rsidP="00A1650C">
            <w:pPr>
              <w:jc w:val="center"/>
              <w:rPr>
                <w:rFonts w:cstheme="minorHAnsi"/>
                <w:b/>
                <w:bCs/>
                <w:sz w:val="12"/>
                <w:szCs w:val="12"/>
              </w:rPr>
            </w:pPr>
          </w:p>
          <w:p w14:paraId="38637033" w14:textId="77777777" w:rsidR="007B3E2B" w:rsidRPr="00784B0A" w:rsidRDefault="007B3E2B" w:rsidP="007B3E2B">
            <w:pPr>
              <w:pStyle w:val="ListParagraph"/>
              <w:tabs>
                <w:tab w:val="left" w:pos="426"/>
              </w:tabs>
              <w:ind w:left="426"/>
              <w:jc w:val="center"/>
              <w:rPr>
                <w:rFonts w:cstheme="minorHAnsi"/>
                <w:b/>
                <w:bCs/>
              </w:rPr>
            </w:pPr>
            <w:r w:rsidRPr="00784B0A">
              <w:rPr>
                <w:rFonts w:cstheme="minorHAnsi"/>
                <w:b/>
                <w:bCs/>
              </w:rPr>
              <w:t>Learning impact</w:t>
            </w:r>
          </w:p>
          <w:p w14:paraId="1F747124" w14:textId="77777777" w:rsidR="00C012A8" w:rsidRPr="00784B0A" w:rsidRDefault="00C012A8" w:rsidP="00C012A8">
            <w:pPr>
              <w:numPr>
                <w:ilvl w:val="0"/>
                <w:numId w:val="7"/>
              </w:numPr>
              <w:spacing w:line="259" w:lineRule="auto"/>
              <w:jc w:val="both"/>
              <w:rPr>
                <w:sz w:val="22"/>
                <w:szCs w:val="22"/>
              </w:rPr>
            </w:pPr>
            <w:r w:rsidRPr="00784B0A">
              <w:rPr>
                <w:sz w:val="22"/>
                <w:szCs w:val="22"/>
              </w:rPr>
              <w:t>Somalia had institutionalized a comprehensive learning and coordination framework that significantly enhanced national and sub-national capacities in environmental governance, disaster risk reduction (DRR), and climate resilience. Through inclusive policy workshops and multi-sectoral dialogues, the project engaged all relevant stakeholders—government institutions, civil society, youth networks, and development partners—ensuring that environmental and DRR strategies were co-created, context-specific, and aligned with Somalia’s national development priorities</w:t>
            </w:r>
          </w:p>
          <w:p w14:paraId="0CF0D0DB" w14:textId="260BB075" w:rsidR="00BF1DDB" w:rsidRPr="00784B0A" w:rsidRDefault="00BF1DDB" w:rsidP="00BF1DDB">
            <w:pPr>
              <w:numPr>
                <w:ilvl w:val="0"/>
                <w:numId w:val="7"/>
              </w:numPr>
              <w:spacing w:line="259" w:lineRule="auto"/>
              <w:jc w:val="both"/>
              <w:rPr>
                <w:sz w:val="22"/>
                <w:szCs w:val="22"/>
              </w:rPr>
            </w:pPr>
            <w:r w:rsidRPr="00784B0A">
              <w:rPr>
                <w:sz w:val="22"/>
                <w:szCs w:val="22"/>
              </w:rPr>
              <w:t>The project’s adaptive management approach allowed it to remain flexible and risk-responsive, adjusting to delays and evolving conditions. This responsiveness, combined with enhanced community engagement and scaled-up early warning systems, ensured that the project’s impact was both deep and durable. Ultimately, the initiative laid the foundation for a cohesive, inclusive, and sustainable resilience architecture in Somalia—anchored in local leadership, gender equity, and multi-stakeholder collaboration.</w:t>
            </w:r>
          </w:p>
          <w:p w14:paraId="51252541" w14:textId="07FCEBDA" w:rsidR="00C012A8" w:rsidRPr="00784B0A" w:rsidRDefault="00C012A8" w:rsidP="00C012A8">
            <w:pPr>
              <w:numPr>
                <w:ilvl w:val="0"/>
                <w:numId w:val="7"/>
              </w:numPr>
              <w:spacing w:line="259" w:lineRule="auto"/>
              <w:jc w:val="both"/>
              <w:rPr>
                <w:sz w:val="22"/>
                <w:szCs w:val="22"/>
              </w:rPr>
            </w:pPr>
            <w:r w:rsidRPr="00784B0A">
              <w:rPr>
                <w:sz w:val="22"/>
                <w:szCs w:val="22"/>
              </w:rPr>
              <w:t>Training programs were tailored to local needs and institutionalized across federal and state levels, transitioning from one-off events to structured learning systems. These efforts prioritized gender equality and inclusivity, ensuring that women, youth, and marginalized groups were not only participants but also leaders in resilience-building initiatives.</w:t>
            </w:r>
          </w:p>
          <w:p w14:paraId="19130AC7" w14:textId="77777777" w:rsidR="00C012A8" w:rsidRPr="00784B0A" w:rsidRDefault="00C012A8" w:rsidP="00C012A8">
            <w:pPr>
              <w:numPr>
                <w:ilvl w:val="0"/>
                <w:numId w:val="7"/>
              </w:numPr>
              <w:spacing w:line="259" w:lineRule="auto"/>
              <w:jc w:val="both"/>
              <w:rPr>
                <w:sz w:val="22"/>
                <w:szCs w:val="22"/>
              </w:rPr>
            </w:pPr>
            <w:r w:rsidRPr="00784B0A">
              <w:rPr>
                <w:sz w:val="22"/>
                <w:szCs w:val="22"/>
              </w:rPr>
              <w:t>The integration of local DRR and early warning systems into governance structures, supported by the establishment of DRR focal points and geospatial coordination units, enabled more responsive and data-driven planning across ministries.</w:t>
            </w:r>
          </w:p>
          <w:p w14:paraId="0A9137CF" w14:textId="77777777" w:rsidR="00C012A8" w:rsidRPr="00784B0A" w:rsidRDefault="00C012A8" w:rsidP="00C012A8">
            <w:pPr>
              <w:numPr>
                <w:ilvl w:val="0"/>
                <w:numId w:val="7"/>
              </w:numPr>
              <w:spacing w:line="259" w:lineRule="auto"/>
              <w:jc w:val="both"/>
              <w:rPr>
                <w:sz w:val="22"/>
                <w:szCs w:val="22"/>
              </w:rPr>
            </w:pPr>
            <w:r w:rsidRPr="00784B0A">
              <w:rPr>
                <w:sz w:val="22"/>
                <w:szCs w:val="22"/>
              </w:rPr>
              <w:t>The project also strengthened donor coordination and resource mobilization by fostering innovative partnerships and structured stakeholder engagement platforms at both national and federal member state levels. These platforms streamlined collaboration, reduced duplication, and aligned efforts with Somalia’s climate and development priorities. The Somalia Youth Climate Platform (SYCP) emerged as a key driver of innovation, showcasing the power of youth-led digital solutions and advocacy in addressing environmental challenges.</w:t>
            </w:r>
          </w:p>
          <w:p w14:paraId="0016A691" w14:textId="77777777" w:rsidR="00C012A8" w:rsidRPr="00784B0A" w:rsidRDefault="00C012A8" w:rsidP="00C012A8">
            <w:pPr>
              <w:numPr>
                <w:ilvl w:val="0"/>
                <w:numId w:val="7"/>
              </w:numPr>
              <w:spacing w:line="259" w:lineRule="auto"/>
              <w:jc w:val="both"/>
              <w:rPr>
                <w:sz w:val="22"/>
                <w:szCs w:val="22"/>
              </w:rPr>
            </w:pPr>
            <w:r w:rsidRPr="00784B0A">
              <w:rPr>
                <w:sz w:val="22"/>
                <w:szCs w:val="22"/>
              </w:rPr>
              <w:t xml:space="preserve">Community co-management frameworks were established to nurture local ownership and resilience, ensuring that interventions were grounded in local realities and sustained beyond the project’s lifecycle. Public awareness campaigns and advocacy messaging emphasized the </w:t>
            </w:r>
            <w:r w:rsidRPr="00784B0A">
              <w:rPr>
                <w:sz w:val="22"/>
                <w:szCs w:val="22"/>
              </w:rPr>
              <w:lastRenderedPageBreak/>
              <w:t>interconnectedness of water, environment, and disaster risks, while promoting behavioral change and social transformation.</w:t>
            </w:r>
          </w:p>
          <w:p w14:paraId="56EBAFB3" w14:textId="56ECE322" w:rsidR="00094D3A" w:rsidRPr="00784B0A" w:rsidRDefault="00094D3A" w:rsidP="00D31D9D">
            <w:pPr>
              <w:spacing w:line="259" w:lineRule="auto"/>
              <w:ind w:left="720"/>
              <w:jc w:val="both"/>
            </w:pPr>
          </w:p>
        </w:tc>
      </w:tr>
      <w:tr w:rsidR="00A92AE8" w:rsidRPr="00784B0A" w14:paraId="7D33FA1E" w14:textId="77777777" w:rsidTr="00A1650C">
        <w:tc>
          <w:tcPr>
            <w:tcW w:w="9736" w:type="dxa"/>
          </w:tcPr>
          <w:p w14:paraId="75AF4084" w14:textId="77777777" w:rsidR="00A92AE8" w:rsidRPr="00784B0A" w:rsidRDefault="00A92AE8" w:rsidP="00A1650C">
            <w:pPr>
              <w:jc w:val="center"/>
              <w:rPr>
                <w:rFonts w:cstheme="minorHAnsi"/>
                <w:b/>
                <w:bCs/>
                <w:sz w:val="12"/>
                <w:szCs w:val="12"/>
              </w:rPr>
            </w:pPr>
          </w:p>
          <w:p w14:paraId="0DB26F92" w14:textId="0F22BA83" w:rsidR="00DE6F0E" w:rsidRPr="00784B0A" w:rsidRDefault="00DE6F0E" w:rsidP="00AC047D">
            <w:pPr>
              <w:jc w:val="center"/>
              <w:rPr>
                <w:rFonts w:cstheme="minorHAnsi"/>
                <w:b/>
                <w:bCs/>
              </w:rPr>
            </w:pPr>
            <w:r w:rsidRPr="00784B0A">
              <w:rPr>
                <w:rFonts w:cstheme="minorHAnsi"/>
                <w:b/>
                <w:bCs/>
              </w:rPr>
              <w:t>Coordination with other UN entities</w:t>
            </w:r>
          </w:p>
          <w:p w14:paraId="0DBAEBC3" w14:textId="48784756" w:rsidR="002C4E53" w:rsidRPr="00784B0A" w:rsidRDefault="002C4E53" w:rsidP="002C4E53">
            <w:pPr>
              <w:spacing w:after="160" w:line="259" w:lineRule="auto"/>
              <w:jc w:val="both"/>
              <w:rPr>
                <w:sz w:val="22"/>
                <w:szCs w:val="22"/>
              </w:rPr>
            </w:pPr>
            <w:r w:rsidRPr="00784B0A">
              <w:rPr>
                <w:sz w:val="22"/>
                <w:szCs w:val="22"/>
              </w:rPr>
              <w:t>UNDP has made significant advances in collaboration with various UN agencies to enhance disaster risk reduction and environmental governance in Somalia. Notably, UNDP partnered with UNDRR and UNOCHA to develop the Somalia National Disaster Risk Reduction Strategy and operationalize the National Emergency Operation Centre (NEOC). Additionally, through close coordination with UNEP, UNDP supported national consultations to finalize the National Environmental Strategy and Action Plan (NESAP), laying the groundwork for improved environmental governance. Working in synergy with the Government of Sweden, UNDP has further strengthened its partnerships with other UN agencies, including projects like the Joint Programme on Local Governance and Decentralized Service Delivery (JPLG), to ensure coordinated efforts in Integrated Water Resources Management (IWRM), disaster risk reduction, and environmental governance.</w:t>
            </w:r>
          </w:p>
          <w:p w14:paraId="56F35701" w14:textId="77777777" w:rsidR="002C4E53" w:rsidRPr="00784B0A" w:rsidRDefault="002C4E53" w:rsidP="002C4E53">
            <w:pPr>
              <w:spacing w:after="160" w:line="259" w:lineRule="auto"/>
              <w:jc w:val="both"/>
              <w:rPr>
                <w:sz w:val="22"/>
                <w:szCs w:val="22"/>
              </w:rPr>
            </w:pPr>
            <w:r w:rsidRPr="00784B0A">
              <w:rPr>
                <w:sz w:val="22"/>
                <w:szCs w:val="22"/>
              </w:rPr>
              <w:t>In expanding its partnerships, UNDP has engaged with key government ministries, particularly the Ministry of Youth and Sports (MoYS), to empower young people in addressing climate security and fostering inclusive participation at events like COP28. The Ministry of Environment and Climate Change (MOECC) has also cultivated a crucial partnership with Somali National University (SNU), focusing on advancing environmental research and sustainability at the graduate level. These collaborations not only generate valuable knowledge and innovative solutions for Somalia's environmental challenges but also enhance resource utilization and maximize the impact of collective actions among UNDP projects and other UN entities.</w:t>
            </w:r>
          </w:p>
          <w:p w14:paraId="2B6EBDA2" w14:textId="3837096B" w:rsidR="00B4441F" w:rsidRPr="00784B0A" w:rsidRDefault="002C4E53" w:rsidP="002C4E53">
            <w:pPr>
              <w:spacing w:after="160" w:line="259" w:lineRule="auto"/>
              <w:jc w:val="both"/>
              <w:rPr>
                <w:sz w:val="22"/>
                <w:szCs w:val="22"/>
              </w:rPr>
            </w:pPr>
            <w:r w:rsidRPr="00784B0A">
              <w:rPr>
                <w:sz w:val="22"/>
                <w:szCs w:val="22"/>
              </w:rPr>
              <w:t>Furthermore, UNDP, in partnership with UNDRR, has facilitated stakeholder consultations to develop Somalia's Roadmap for the Implementation of the Early Warning for All (EW4ALL) Initiative (2024–2027). This comprehensive framework aims to bolster early warning systems and promote multi-stakeholder engagement, ensuring accountability among early warning actors. The roadmap envisions a collaborative effort that integrates government institutions, regional authorities, and international partners to address both transboundary and localized risks effectively. Additionally, the Somali Youth Climate Platform, in collaboration with UNDP HQ, enabled a youth delegate's participation in the Climate, Peace, and Security Expert Academy in Nairobi, empowering the next generation of leaders to tackle climate challenges and contribute to sustainable peacebuilding efforts.</w:t>
            </w:r>
          </w:p>
          <w:p w14:paraId="44D36770" w14:textId="687FA380" w:rsidR="00E12BC0" w:rsidRPr="00784B0A" w:rsidRDefault="00E12BC0" w:rsidP="003A7271">
            <w:pPr>
              <w:rPr>
                <w:rFonts w:cstheme="minorHAnsi"/>
                <w:sz w:val="12"/>
                <w:szCs w:val="12"/>
              </w:rPr>
            </w:pPr>
          </w:p>
        </w:tc>
      </w:tr>
      <w:tr w:rsidR="00A92AE8" w:rsidRPr="00784B0A" w14:paraId="1E5C83FF" w14:textId="77777777" w:rsidTr="00A1650C">
        <w:tc>
          <w:tcPr>
            <w:tcW w:w="9736" w:type="dxa"/>
          </w:tcPr>
          <w:p w14:paraId="6445F0CD" w14:textId="77777777" w:rsidR="00A92AE8" w:rsidRPr="00784B0A" w:rsidRDefault="00A92AE8" w:rsidP="00AC047D">
            <w:pPr>
              <w:jc w:val="both"/>
              <w:rPr>
                <w:rFonts w:cstheme="minorHAnsi"/>
                <w:b/>
                <w:bCs/>
              </w:rPr>
            </w:pPr>
          </w:p>
          <w:p w14:paraId="6A33D8CA" w14:textId="498B795C" w:rsidR="00A92AE8" w:rsidRPr="00784B0A" w:rsidRDefault="00A92AE8" w:rsidP="00AC047D">
            <w:pPr>
              <w:pStyle w:val="ListParagraph"/>
              <w:tabs>
                <w:tab w:val="left" w:pos="426"/>
              </w:tabs>
              <w:ind w:left="426"/>
              <w:jc w:val="both"/>
              <w:rPr>
                <w:rFonts w:cstheme="minorHAnsi"/>
                <w:b/>
                <w:bCs/>
              </w:rPr>
            </w:pPr>
            <w:r w:rsidRPr="00784B0A">
              <w:rPr>
                <w:rFonts w:cstheme="minorHAnsi"/>
                <w:b/>
                <w:bCs/>
              </w:rPr>
              <w:t>Monitoring and oversight activities</w:t>
            </w:r>
          </w:p>
          <w:p w14:paraId="7FDFCEC2" w14:textId="77777777" w:rsidR="00F506B8" w:rsidRPr="00784B0A" w:rsidRDefault="00F506B8" w:rsidP="00AC047D">
            <w:pPr>
              <w:jc w:val="both"/>
              <w:rPr>
                <w:rFonts w:cstheme="minorHAnsi"/>
              </w:rPr>
            </w:pPr>
          </w:p>
          <w:tbl>
            <w:tblPr>
              <w:tblStyle w:val="TableGrid"/>
              <w:tblW w:w="0" w:type="auto"/>
              <w:tblBorders>
                <w:top w:val="single" w:sz="4" w:space="0" w:color="009EDB"/>
                <w:left w:val="single" w:sz="4" w:space="0" w:color="009EDB"/>
                <w:bottom w:val="single" w:sz="4" w:space="0" w:color="009EDB"/>
                <w:right w:val="single" w:sz="4" w:space="0" w:color="009EDB"/>
                <w:insideH w:val="single" w:sz="4" w:space="0" w:color="009EDB"/>
                <w:insideV w:val="single" w:sz="4" w:space="0" w:color="009EDB"/>
              </w:tblBorders>
              <w:tblLook w:val="04A0" w:firstRow="1" w:lastRow="0" w:firstColumn="1" w:lastColumn="0" w:noHBand="0" w:noVBand="1"/>
            </w:tblPr>
            <w:tblGrid>
              <w:gridCol w:w="2043"/>
              <w:gridCol w:w="1532"/>
              <w:gridCol w:w="2921"/>
              <w:gridCol w:w="3014"/>
            </w:tblGrid>
            <w:tr w:rsidR="00AC047D" w:rsidRPr="00784B0A" w14:paraId="424C5DED" w14:textId="77777777" w:rsidTr="00C20428">
              <w:tc>
                <w:tcPr>
                  <w:tcW w:w="2043" w:type="dxa"/>
                  <w:shd w:val="clear" w:color="F2F2F2" w:themeColor="background1" w:themeShade="F2" w:fill="DEEAF6" w:themeFill="accent5" w:themeFillTint="33"/>
                </w:tcPr>
                <w:p w14:paraId="03C3C467" w14:textId="77777777" w:rsidR="00122A9B" w:rsidRPr="00784B0A" w:rsidRDefault="00122A9B" w:rsidP="00AC047D">
                  <w:pPr>
                    <w:jc w:val="both"/>
                    <w:rPr>
                      <w:rFonts w:cstheme="minorHAnsi"/>
                      <w:b/>
                      <w:bCs/>
                      <w:sz w:val="22"/>
                      <w:szCs w:val="22"/>
                    </w:rPr>
                  </w:pPr>
                </w:p>
                <w:p w14:paraId="7327949D" w14:textId="18BF73A2" w:rsidR="00CE32F1" w:rsidRPr="00784B0A" w:rsidRDefault="00CE32F1" w:rsidP="00AC047D">
                  <w:pPr>
                    <w:jc w:val="both"/>
                    <w:rPr>
                      <w:rFonts w:cstheme="minorHAnsi"/>
                      <w:b/>
                      <w:bCs/>
                      <w:sz w:val="22"/>
                      <w:szCs w:val="22"/>
                    </w:rPr>
                  </w:pPr>
                  <w:r w:rsidRPr="00784B0A">
                    <w:rPr>
                      <w:rFonts w:cstheme="minorHAnsi"/>
                      <w:b/>
                      <w:bCs/>
                      <w:sz w:val="22"/>
                      <w:szCs w:val="22"/>
                    </w:rPr>
                    <w:t>Monitoring activity</w:t>
                  </w:r>
                </w:p>
                <w:p w14:paraId="507D3EF3" w14:textId="08525FE4" w:rsidR="00122A9B" w:rsidRPr="00784B0A" w:rsidRDefault="00122A9B" w:rsidP="00AC047D">
                  <w:pPr>
                    <w:jc w:val="both"/>
                    <w:rPr>
                      <w:rFonts w:cstheme="minorHAnsi"/>
                      <w:b/>
                      <w:bCs/>
                      <w:sz w:val="22"/>
                      <w:szCs w:val="22"/>
                    </w:rPr>
                  </w:pPr>
                </w:p>
              </w:tc>
              <w:tc>
                <w:tcPr>
                  <w:tcW w:w="1532" w:type="dxa"/>
                  <w:shd w:val="clear" w:color="F2F2F2" w:themeColor="background1" w:themeShade="F2" w:fill="DEEAF6" w:themeFill="accent5" w:themeFillTint="33"/>
                </w:tcPr>
                <w:p w14:paraId="3A306E68" w14:textId="77777777" w:rsidR="00122A9B" w:rsidRPr="00784B0A" w:rsidRDefault="00122A9B" w:rsidP="00AC047D">
                  <w:pPr>
                    <w:jc w:val="both"/>
                    <w:rPr>
                      <w:rFonts w:cstheme="minorHAnsi"/>
                      <w:b/>
                      <w:bCs/>
                      <w:sz w:val="22"/>
                      <w:szCs w:val="22"/>
                    </w:rPr>
                  </w:pPr>
                </w:p>
                <w:p w14:paraId="2DFBEFC8" w14:textId="77777777" w:rsidR="00CE32F1" w:rsidRPr="00784B0A" w:rsidRDefault="00CE32F1" w:rsidP="00AC047D">
                  <w:pPr>
                    <w:jc w:val="both"/>
                    <w:rPr>
                      <w:rFonts w:cstheme="minorHAnsi"/>
                      <w:b/>
                      <w:bCs/>
                      <w:sz w:val="22"/>
                      <w:szCs w:val="22"/>
                    </w:rPr>
                  </w:pPr>
                  <w:r w:rsidRPr="00784B0A">
                    <w:rPr>
                      <w:rFonts w:cstheme="minorHAnsi"/>
                      <w:b/>
                      <w:bCs/>
                      <w:sz w:val="22"/>
                      <w:szCs w:val="22"/>
                    </w:rPr>
                    <w:t>Date</w:t>
                  </w:r>
                </w:p>
                <w:p w14:paraId="6FE4CA1D" w14:textId="6F0856EF" w:rsidR="00122A9B" w:rsidRPr="00784B0A" w:rsidRDefault="00122A9B" w:rsidP="00AC047D">
                  <w:pPr>
                    <w:jc w:val="both"/>
                    <w:rPr>
                      <w:rFonts w:cstheme="minorHAnsi"/>
                      <w:b/>
                      <w:bCs/>
                      <w:sz w:val="22"/>
                      <w:szCs w:val="22"/>
                    </w:rPr>
                  </w:pPr>
                </w:p>
              </w:tc>
              <w:tc>
                <w:tcPr>
                  <w:tcW w:w="2921" w:type="dxa"/>
                  <w:shd w:val="clear" w:color="F2F2F2" w:themeColor="background1" w:themeShade="F2" w:fill="DEEAF6" w:themeFill="accent5" w:themeFillTint="33"/>
                </w:tcPr>
                <w:p w14:paraId="4060C7B4" w14:textId="77777777" w:rsidR="00122A9B" w:rsidRPr="00784B0A" w:rsidRDefault="00122A9B" w:rsidP="00AC047D">
                  <w:pPr>
                    <w:jc w:val="both"/>
                    <w:rPr>
                      <w:rFonts w:cstheme="minorHAnsi"/>
                      <w:b/>
                      <w:bCs/>
                      <w:sz w:val="22"/>
                      <w:szCs w:val="22"/>
                    </w:rPr>
                  </w:pPr>
                </w:p>
                <w:p w14:paraId="372AB292" w14:textId="352AA74B" w:rsidR="00CE32F1" w:rsidRPr="00784B0A" w:rsidRDefault="00CE32F1" w:rsidP="00AC047D">
                  <w:pPr>
                    <w:jc w:val="both"/>
                    <w:rPr>
                      <w:rFonts w:cstheme="minorHAnsi"/>
                      <w:b/>
                      <w:bCs/>
                      <w:sz w:val="22"/>
                      <w:szCs w:val="22"/>
                    </w:rPr>
                  </w:pPr>
                  <w:r w:rsidRPr="00784B0A">
                    <w:rPr>
                      <w:rFonts w:cstheme="minorHAnsi"/>
                      <w:b/>
                      <w:bCs/>
                      <w:sz w:val="22"/>
                      <w:szCs w:val="22"/>
                    </w:rPr>
                    <w:t>Description</w:t>
                  </w:r>
                </w:p>
              </w:tc>
              <w:tc>
                <w:tcPr>
                  <w:tcW w:w="3014" w:type="dxa"/>
                  <w:shd w:val="clear" w:color="F2F2F2" w:themeColor="background1" w:themeShade="F2" w:fill="DEEAF6" w:themeFill="accent5" w:themeFillTint="33"/>
                </w:tcPr>
                <w:p w14:paraId="5C2233F2" w14:textId="77777777" w:rsidR="00122A9B" w:rsidRPr="00784B0A" w:rsidRDefault="00122A9B" w:rsidP="00AC047D">
                  <w:pPr>
                    <w:jc w:val="both"/>
                    <w:rPr>
                      <w:rFonts w:cstheme="minorHAnsi"/>
                      <w:b/>
                      <w:bCs/>
                      <w:sz w:val="22"/>
                      <w:szCs w:val="22"/>
                    </w:rPr>
                  </w:pPr>
                </w:p>
                <w:p w14:paraId="673993A4" w14:textId="77777777" w:rsidR="00CB5EA4" w:rsidRPr="00784B0A" w:rsidRDefault="00CE32F1" w:rsidP="00AC047D">
                  <w:pPr>
                    <w:jc w:val="both"/>
                    <w:rPr>
                      <w:rFonts w:cstheme="minorHAnsi"/>
                      <w:b/>
                      <w:bCs/>
                      <w:sz w:val="22"/>
                      <w:szCs w:val="22"/>
                    </w:rPr>
                  </w:pPr>
                  <w:r w:rsidRPr="00784B0A">
                    <w:rPr>
                      <w:rFonts w:cstheme="minorHAnsi"/>
                      <w:b/>
                      <w:bCs/>
                      <w:sz w:val="22"/>
                      <w:szCs w:val="22"/>
                    </w:rPr>
                    <w:t xml:space="preserve">Comments </w:t>
                  </w:r>
                </w:p>
                <w:p w14:paraId="7C116493" w14:textId="1B88B94E" w:rsidR="00CE32F1" w:rsidRPr="00784B0A" w:rsidRDefault="00CE32F1" w:rsidP="00AC047D">
                  <w:pPr>
                    <w:jc w:val="both"/>
                    <w:rPr>
                      <w:rFonts w:cstheme="minorHAnsi"/>
                      <w:b/>
                      <w:bCs/>
                      <w:sz w:val="22"/>
                      <w:szCs w:val="22"/>
                    </w:rPr>
                  </w:pPr>
                  <w:r w:rsidRPr="00784B0A">
                    <w:rPr>
                      <w:rFonts w:cstheme="minorHAnsi"/>
                      <w:b/>
                      <w:bCs/>
                      <w:sz w:val="22"/>
                      <w:szCs w:val="22"/>
                    </w:rPr>
                    <w:t>&amp; Recommendations</w:t>
                  </w:r>
                </w:p>
              </w:tc>
            </w:tr>
            <w:tr w:rsidR="00AC047D" w:rsidRPr="00784B0A" w14:paraId="1B7FEA37" w14:textId="77777777" w:rsidTr="00C20428">
              <w:tc>
                <w:tcPr>
                  <w:tcW w:w="2043" w:type="dxa"/>
                </w:tcPr>
                <w:p w14:paraId="044CD5EA" w14:textId="77777777" w:rsidR="00A609EE" w:rsidRPr="00784B0A" w:rsidRDefault="00A609EE" w:rsidP="00AC047D">
                  <w:pPr>
                    <w:jc w:val="both"/>
                    <w:rPr>
                      <w:rFonts w:cstheme="minorHAnsi"/>
                      <w:sz w:val="22"/>
                      <w:szCs w:val="22"/>
                    </w:rPr>
                  </w:pPr>
                  <w:r w:rsidRPr="00784B0A">
                    <w:rPr>
                      <w:rFonts w:cstheme="minorHAnsi"/>
                      <w:sz w:val="22"/>
                      <w:szCs w:val="22"/>
                    </w:rPr>
                    <w:t>Local Project Appraisal Committee (LPAC) Meeting</w:t>
                  </w:r>
                </w:p>
                <w:p w14:paraId="37B76A1F" w14:textId="77777777" w:rsidR="00A609EE" w:rsidRPr="00784B0A" w:rsidRDefault="00A609EE" w:rsidP="00AC047D">
                  <w:pPr>
                    <w:jc w:val="both"/>
                    <w:rPr>
                      <w:rFonts w:cstheme="minorHAnsi"/>
                      <w:b/>
                      <w:bCs/>
                      <w:sz w:val="22"/>
                      <w:szCs w:val="22"/>
                    </w:rPr>
                  </w:pPr>
                </w:p>
              </w:tc>
              <w:tc>
                <w:tcPr>
                  <w:tcW w:w="1532" w:type="dxa"/>
                </w:tcPr>
                <w:p w14:paraId="126EFE8E" w14:textId="12B71C58" w:rsidR="00A609EE" w:rsidRPr="00784B0A" w:rsidRDefault="00A609EE" w:rsidP="00AC047D">
                  <w:pPr>
                    <w:jc w:val="both"/>
                    <w:rPr>
                      <w:rFonts w:cstheme="minorHAnsi"/>
                      <w:b/>
                      <w:bCs/>
                      <w:sz w:val="22"/>
                      <w:szCs w:val="22"/>
                    </w:rPr>
                  </w:pPr>
                  <w:r w:rsidRPr="00784B0A">
                    <w:rPr>
                      <w:rFonts w:cstheme="minorHAnsi"/>
                      <w:sz w:val="22"/>
                      <w:szCs w:val="22"/>
                    </w:rPr>
                    <w:t>24 March 2021</w:t>
                  </w:r>
                </w:p>
              </w:tc>
              <w:tc>
                <w:tcPr>
                  <w:tcW w:w="2921" w:type="dxa"/>
                </w:tcPr>
                <w:p w14:paraId="47285884" w14:textId="15C72780" w:rsidR="00A609EE" w:rsidRPr="00784B0A" w:rsidRDefault="00A609EE" w:rsidP="00AC047D">
                  <w:pPr>
                    <w:jc w:val="both"/>
                    <w:rPr>
                      <w:rFonts w:cstheme="minorHAnsi"/>
                      <w:b/>
                      <w:bCs/>
                      <w:sz w:val="22"/>
                      <w:szCs w:val="22"/>
                    </w:rPr>
                  </w:pPr>
                  <w:r w:rsidRPr="00784B0A">
                    <w:rPr>
                      <w:rFonts w:cstheme="minorHAnsi"/>
                      <w:sz w:val="22"/>
                      <w:szCs w:val="22"/>
                    </w:rPr>
                    <w:t>The objectives of the meeting were to review the project to suggest constructive improvements in the project document and endorse the project for final approval.</w:t>
                  </w:r>
                </w:p>
              </w:tc>
              <w:tc>
                <w:tcPr>
                  <w:tcW w:w="3014" w:type="dxa"/>
                </w:tcPr>
                <w:p w14:paraId="14431093" w14:textId="349EBCAC" w:rsidR="00A609EE" w:rsidRPr="00784B0A" w:rsidRDefault="00A609EE" w:rsidP="00AC047D">
                  <w:pPr>
                    <w:jc w:val="both"/>
                    <w:rPr>
                      <w:rFonts w:cstheme="minorHAnsi"/>
                      <w:sz w:val="22"/>
                      <w:szCs w:val="22"/>
                    </w:rPr>
                  </w:pPr>
                  <w:r w:rsidRPr="00784B0A">
                    <w:rPr>
                      <w:rFonts w:cstheme="minorHAnsi"/>
                      <w:sz w:val="22"/>
                      <w:szCs w:val="22"/>
                    </w:rPr>
                    <w:t>Agreed decisions and recommendations</w:t>
                  </w:r>
                  <w:r w:rsidR="00BF7C74" w:rsidRPr="00784B0A">
                    <w:rPr>
                      <w:rFonts w:cstheme="minorHAnsi"/>
                      <w:sz w:val="22"/>
                      <w:szCs w:val="22"/>
                    </w:rPr>
                    <w:t>:</w:t>
                  </w:r>
                </w:p>
                <w:p w14:paraId="6BDF9E48" w14:textId="77777777" w:rsidR="00A609EE" w:rsidRPr="00784B0A" w:rsidRDefault="00A609EE" w:rsidP="00AC047D">
                  <w:pPr>
                    <w:jc w:val="both"/>
                    <w:rPr>
                      <w:rFonts w:cstheme="minorHAnsi"/>
                      <w:sz w:val="22"/>
                      <w:szCs w:val="22"/>
                    </w:rPr>
                  </w:pPr>
                </w:p>
                <w:p w14:paraId="25FCD64B" w14:textId="77777777" w:rsidR="00A609EE" w:rsidRPr="00784B0A" w:rsidRDefault="00A609EE" w:rsidP="000A70D4">
                  <w:pPr>
                    <w:pStyle w:val="ListParagraph"/>
                    <w:numPr>
                      <w:ilvl w:val="0"/>
                      <w:numId w:val="2"/>
                    </w:numPr>
                    <w:jc w:val="both"/>
                    <w:rPr>
                      <w:rFonts w:cstheme="minorHAnsi"/>
                      <w:sz w:val="22"/>
                      <w:szCs w:val="22"/>
                    </w:rPr>
                  </w:pPr>
                  <w:r w:rsidRPr="00784B0A">
                    <w:rPr>
                      <w:rFonts w:cstheme="minorHAnsi"/>
                      <w:sz w:val="22"/>
                      <w:szCs w:val="22"/>
                    </w:rPr>
                    <w:t>Realignment of the relevant gender project SDGs in the revised Prodoc.</w:t>
                  </w:r>
                </w:p>
                <w:p w14:paraId="6FB5BE74" w14:textId="41E963EA" w:rsidR="00A609EE" w:rsidRPr="00784B0A" w:rsidRDefault="00A609EE" w:rsidP="000A70D4">
                  <w:pPr>
                    <w:pStyle w:val="ListParagraph"/>
                    <w:numPr>
                      <w:ilvl w:val="0"/>
                      <w:numId w:val="2"/>
                    </w:numPr>
                    <w:jc w:val="both"/>
                    <w:rPr>
                      <w:rFonts w:cstheme="minorHAnsi"/>
                      <w:sz w:val="22"/>
                      <w:szCs w:val="22"/>
                    </w:rPr>
                  </w:pPr>
                  <w:r w:rsidRPr="00784B0A">
                    <w:rPr>
                      <w:rFonts w:cstheme="minorHAnsi"/>
                      <w:sz w:val="22"/>
                      <w:szCs w:val="22"/>
                    </w:rPr>
                    <w:t xml:space="preserve">The implementation of the project to be managed by a full-time International Project Manager / Chief Technical Specialist with support from full-time and </w:t>
                  </w:r>
                  <w:r w:rsidRPr="00784B0A">
                    <w:rPr>
                      <w:rFonts w:cstheme="minorHAnsi"/>
                      <w:sz w:val="22"/>
                      <w:szCs w:val="22"/>
                    </w:rPr>
                    <w:lastRenderedPageBreak/>
                    <w:t xml:space="preserve">short-term experts and consultants as well as support staff. </w:t>
                  </w:r>
                </w:p>
                <w:p w14:paraId="31AAE2F9" w14:textId="1823AD18" w:rsidR="0096388A" w:rsidRPr="00784B0A" w:rsidRDefault="0096388A" w:rsidP="000A70D4">
                  <w:pPr>
                    <w:pStyle w:val="ListParagraph"/>
                    <w:numPr>
                      <w:ilvl w:val="0"/>
                      <w:numId w:val="2"/>
                    </w:numPr>
                    <w:jc w:val="both"/>
                    <w:rPr>
                      <w:rFonts w:cstheme="minorHAnsi"/>
                      <w:sz w:val="22"/>
                      <w:szCs w:val="22"/>
                    </w:rPr>
                  </w:pPr>
                  <w:r w:rsidRPr="00784B0A">
                    <w:rPr>
                      <w:rFonts w:cstheme="minorHAnsi"/>
                      <w:sz w:val="22"/>
                      <w:szCs w:val="22"/>
                    </w:rPr>
                    <w:t xml:space="preserve">30% gender representation is set as a benchmark for all the project outputs and activities. Also, the project team to follow-up </w:t>
                  </w:r>
                  <w:proofErr w:type="gramStart"/>
                  <w:r w:rsidRPr="00784B0A">
                    <w:rPr>
                      <w:rFonts w:cstheme="minorHAnsi"/>
                      <w:sz w:val="22"/>
                      <w:szCs w:val="22"/>
                    </w:rPr>
                    <w:t>discussion  with</w:t>
                  </w:r>
                  <w:proofErr w:type="gramEnd"/>
                  <w:r w:rsidRPr="00784B0A">
                    <w:rPr>
                      <w:rFonts w:cstheme="minorHAnsi"/>
                      <w:sz w:val="22"/>
                      <w:szCs w:val="22"/>
                    </w:rPr>
                    <w:t xml:space="preserve"> the Gender Advisor, UNDP Somalia, and </w:t>
                  </w:r>
                  <w:proofErr w:type="gramStart"/>
                  <w:r w:rsidRPr="00784B0A">
                    <w:rPr>
                      <w:rFonts w:cstheme="minorHAnsi"/>
                      <w:sz w:val="22"/>
                      <w:szCs w:val="22"/>
                    </w:rPr>
                    <w:t>make  project</w:t>
                  </w:r>
                  <w:proofErr w:type="gramEnd"/>
                  <w:r w:rsidRPr="00784B0A">
                    <w:rPr>
                      <w:rFonts w:cstheme="minorHAnsi"/>
                      <w:sz w:val="22"/>
                      <w:szCs w:val="22"/>
                    </w:rPr>
                    <w:t xml:space="preserve"> components, outputs, and activities more gender-focused</w:t>
                  </w:r>
                </w:p>
                <w:p w14:paraId="2A5865B9" w14:textId="77777777" w:rsidR="00A609EE" w:rsidRPr="00784B0A" w:rsidRDefault="00A609EE" w:rsidP="000A70D4">
                  <w:pPr>
                    <w:pStyle w:val="ListParagraph"/>
                    <w:numPr>
                      <w:ilvl w:val="0"/>
                      <w:numId w:val="2"/>
                    </w:numPr>
                    <w:jc w:val="both"/>
                    <w:rPr>
                      <w:rFonts w:cstheme="minorHAnsi"/>
                      <w:sz w:val="22"/>
                      <w:szCs w:val="22"/>
                    </w:rPr>
                  </w:pPr>
                  <w:r w:rsidRPr="00784B0A">
                    <w:rPr>
                      <w:rFonts w:cstheme="minorHAnsi"/>
                      <w:sz w:val="22"/>
                      <w:szCs w:val="22"/>
                    </w:rPr>
                    <w:t>The UN coordination levy and the donor code to be adjusted accordingly in the multi - year work plan of the Prodoc.</w:t>
                  </w:r>
                </w:p>
                <w:p w14:paraId="1C432E2B" w14:textId="77777777" w:rsidR="00A609EE" w:rsidRPr="00784B0A" w:rsidRDefault="00A609EE" w:rsidP="000A70D4">
                  <w:pPr>
                    <w:pStyle w:val="ListParagraph"/>
                    <w:numPr>
                      <w:ilvl w:val="0"/>
                      <w:numId w:val="2"/>
                    </w:numPr>
                    <w:jc w:val="both"/>
                    <w:rPr>
                      <w:rFonts w:cstheme="minorHAnsi"/>
                      <w:sz w:val="22"/>
                      <w:szCs w:val="22"/>
                    </w:rPr>
                  </w:pPr>
                  <w:r w:rsidRPr="00784B0A">
                    <w:rPr>
                      <w:rFonts w:cstheme="minorHAnsi"/>
                      <w:sz w:val="22"/>
                      <w:szCs w:val="22"/>
                    </w:rPr>
                    <w:t>Revisit the Project Results Framework in consultation with Project Manager and Programme Oversight and Quality Assurance Unit.</w:t>
                  </w:r>
                </w:p>
                <w:p w14:paraId="584EF7CB" w14:textId="77777777" w:rsidR="00A609EE" w:rsidRPr="00784B0A" w:rsidRDefault="00A609EE" w:rsidP="000A70D4">
                  <w:pPr>
                    <w:pStyle w:val="ListParagraph"/>
                    <w:numPr>
                      <w:ilvl w:val="0"/>
                      <w:numId w:val="2"/>
                    </w:numPr>
                    <w:jc w:val="both"/>
                    <w:rPr>
                      <w:rFonts w:cstheme="minorHAnsi"/>
                      <w:sz w:val="22"/>
                      <w:szCs w:val="22"/>
                    </w:rPr>
                  </w:pPr>
                  <w:r w:rsidRPr="00784B0A">
                    <w:rPr>
                      <w:rFonts w:cstheme="minorHAnsi"/>
                      <w:sz w:val="22"/>
                      <w:szCs w:val="22"/>
                    </w:rPr>
                    <w:t>Established linkages and synergy with the relevant projects in other Portfolios.</w:t>
                  </w:r>
                </w:p>
                <w:p w14:paraId="68850E38" w14:textId="77777777" w:rsidR="00A609EE" w:rsidRPr="00784B0A" w:rsidRDefault="00A609EE" w:rsidP="000A70D4">
                  <w:pPr>
                    <w:pStyle w:val="ListParagraph"/>
                    <w:numPr>
                      <w:ilvl w:val="0"/>
                      <w:numId w:val="2"/>
                    </w:numPr>
                    <w:jc w:val="both"/>
                    <w:rPr>
                      <w:rFonts w:cstheme="minorHAnsi"/>
                      <w:sz w:val="22"/>
                      <w:szCs w:val="22"/>
                    </w:rPr>
                  </w:pPr>
                  <w:r w:rsidRPr="00784B0A">
                    <w:rPr>
                      <w:rFonts w:cstheme="minorHAnsi"/>
                      <w:sz w:val="22"/>
                      <w:szCs w:val="22"/>
                    </w:rPr>
                    <w:t xml:space="preserve">The LPAC members approved the project subject to the additions and taking actions on points raised by the LPAC participants. Resilience and Climate Change Team of UNDP to </w:t>
                  </w:r>
                </w:p>
                <w:p w14:paraId="537F74A0" w14:textId="77777777" w:rsidR="00A609EE" w:rsidRPr="00784B0A" w:rsidRDefault="00A609EE" w:rsidP="00AC047D">
                  <w:pPr>
                    <w:pStyle w:val="ListParagraph"/>
                    <w:ind w:left="360"/>
                    <w:jc w:val="both"/>
                    <w:rPr>
                      <w:rFonts w:cstheme="minorHAnsi"/>
                      <w:sz w:val="22"/>
                      <w:szCs w:val="22"/>
                    </w:rPr>
                  </w:pPr>
                  <w:r w:rsidRPr="00784B0A">
                    <w:rPr>
                      <w:rFonts w:cstheme="minorHAnsi"/>
                      <w:sz w:val="22"/>
                      <w:szCs w:val="22"/>
                    </w:rPr>
                    <w:t xml:space="preserve">to process </w:t>
                  </w:r>
                </w:p>
                <w:p w14:paraId="5BAA08BF" w14:textId="2777A86A" w:rsidR="00A609EE" w:rsidRPr="00784B0A" w:rsidRDefault="00A609EE" w:rsidP="00AC047D">
                  <w:pPr>
                    <w:pStyle w:val="ListParagraph"/>
                    <w:ind w:left="360"/>
                    <w:jc w:val="both"/>
                    <w:rPr>
                      <w:rFonts w:cstheme="minorHAnsi"/>
                      <w:sz w:val="22"/>
                      <w:szCs w:val="22"/>
                    </w:rPr>
                  </w:pPr>
                  <w:r w:rsidRPr="00784B0A">
                    <w:rPr>
                      <w:rFonts w:cstheme="minorHAnsi"/>
                      <w:sz w:val="22"/>
                      <w:szCs w:val="22"/>
                    </w:rPr>
                    <w:t>approval and signing of the Project Document while arranging similar coordination with the government counterparts for countersigning.</w:t>
                  </w:r>
                </w:p>
                <w:p w14:paraId="71D88C01" w14:textId="77777777" w:rsidR="00A609EE" w:rsidRPr="00784B0A" w:rsidRDefault="00A609EE" w:rsidP="00AC047D">
                  <w:pPr>
                    <w:jc w:val="both"/>
                    <w:rPr>
                      <w:rFonts w:cstheme="minorHAnsi"/>
                      <w:b/>
                      <w:bCs/>
                      <w:sz w:val="22"/>
                      <w:szCs w:val="22"/>
                    </w:rPr>
                  </w:pPr>
                </w:p>
              </w:tc>
            </w:tr>
            <w:tr w:rsidR="00AC047D" w:rsidRPr="00784B0A" w14:paraId="41534036" w14:textId="77777777" w:rsidTr="00C20428">
              <w:tc>
                <w:tcPr>
                  <w:tcW w:w="2043" w:type="dxa"/>
                </w:tcPr>
                <w:p w14:paraId="06BC3720" w14:textId="0921CAAF" w:rsidR="00A609EE" w:rsidRPr="00784B0A" w:rsidRDefault="00A609EE" w:rsidP="00AC047D">
                  <w:pPr>
                    <w:jc w:val="both"/>
                    <w:rPr>
                      <w:rFonts w:cstheme="minorHAnsi"/>
                      <w:sz w:val="22"/>
                      <w:szCs w:val="22"/>
                    </w:rPr>
                  </w:pPr>
                  <w:r w:rsidRPr="00784B0A">
                    <w:rPr>
                      <w:rFonts w:cstheme="minorHAnsi"/>
                      <w:sz w:val="22"/>
                      <w:szCs w:val="22"/>
                    </w:rPr>
                    <w:lastRenderedPageBreak/>
                    <w:t>Stakeholder Review Consultation Meeting</w:t>
                  </w:r>
                </w:p>
              </w:tc>
              <w:tc>
                <w:tcPr>
                  <w:tcW w:w="1532" w:type="dxa"/>
                </w:tcPr>
                <w:p w14:paraId="7D9B7AEC" w14:textId="6D037A0E" w:rsidR="00A609EE" w:rsidRPr="00784B0A" w:rsidRDefault="00A609EE" w:rsidP="00AC047D">
                  <w:pPr>
                    <w:jc w:val="both"/>
                    <w:rPr>
                      <w:rFonts w:cstheme="minorHAnsi"/>
                      <w:sz w:val="22"/>
                      <w:szCs w:val="22"/>
                    </w:rPr>
                  </w:pPr>
                  <w:r w:rsidRPr="00784B0A">
                    <w:rPr>
                      <w:rFonts w:cstheme="minorHAnsi"/>
                      <w:sz w:val="22"/>
                      <w:szCs w:val="22"/>
                    </w:rPr>
                    <w:t>19 May 2021</w:t>
                  </w:r>
                </w:p>
              </w:tc>
              <w:tc>
                <w:tcPr>
                  <w:tcW w:w="2921" w:type="dxa"/>
                </w:tcPr>
                <w:p w14:paraId="7B495EE9" w14:textId="09F3DB06" w:rsidR="00A609EE" w:rsidRPr="00784B0A" w:rsidRDefault="00A609EE" w:rsidP="00AC047D">
                  <w:pPr>
                    <w:jc w:val="both"/>
                    <w:rPr>
                      <w:rFonts w:cstheme="minorHAnsi"/>
                      <w:sz w:val="22"/>
                      <w:szCs w:val="22"/>
                    </w:rPr>
                  </w:pPr>
                  <w:r w:rsidRPr="00784B0A">
                    <w:rPr>
                      <w:rFonts w:cstheme="minorHAnsi"/>
                      <w:sz w:val="22"/>
                      <w:szCs w:val="22"/>
                    </w:rPr>
                    <w:t xml:space="preserve">The objective of the consultation meeting was to brief and consult with the donors and other stakeholders on the DRR components which aims to strengthen the capacities of the relevant </w:t>
                  </w:r>
                </w:p>
                <w:p w14:paraId="48CB1378" w14:textId="77777777" w:rsidR="00A609EE" w:rsidRPr="00784B0A" w:rsidRDefault="00A609EE" w:rsidP="00AC047D">
                  <w:pPr>
                    <w:jc w:val="both"/>
                    <w:rPr>
                      <w:rFonts w:cstheme="minorHAnsi"/>
                      <w:sz w:val="22"/>
                      <w:szCs w:val="22"/>
                    </w:rPr>
                  </w:pPr>
                  <w:r w:rsidRPr="00784B0A">
                    <w:rPr>
                      <w:rFonts w:cstheme="minorHAnsi"/>
                      <w:sz w:val="22"/>
                      <w:szCs w:val="22"/>
                    </w:rPr>
                    <w:t xml:space="preserve">ministries/Institutions at federal and federal member </w:t>
                  </w:r>
                  <w:r w:rsidRPr="00784B0A">
                    <w:rPr>
                      <w:rFonts w:cstheme="minorHAnsi"/>
                      <w:sz w:val="22"/>
                      <w:szCs w:val="22"/>
                    </w:rPr>
                    <w:lastRenderedPageBreak/>
                    <w:t xml:space="preserve">states as well as community levels to respond to </w:t>
                  </w:r>
                </w:p>
                <w:p w14:paraId="31B6C221" w14:textId="77777777" w:rsidR="00A609EE" w:rsidRPr="00784B0A" w:rsidRDefault="00A609EE" w:rsidP="00AC047D">
                  <w:pPr>
                    <w:jc w:val="both"/>
                    <w:rPr>
                      <w:rFonts w:cstheme="minorHAnsi"/>
                      <w:sz w:val="22"/>
                      <w:szCs w:val="22"/>
                    </w:rPr>
                  </w:pPr>
                  <w:r w:rsidRPr="00784B0A">
                    <w:rPr>
                      <w:rFonts w:cstheme="minorHAnsi"/>
                      <w:sz w:val="22"/>
                      <w:szCs w:val="22"/>
                    </w:rPr>
                    <w:t xml:space="preserve">the quadruple threats in Somalia namely Climate Change, recurrent droughts, and locust invasion as well </w:t>
                  </w:r>
                </w:p>
                <w:p w14:paraId="50C7A7B2" w14:textId="555084EF" w:rsidR="00A609EE" w:rsidRPr="00784B0A" w:rsidRDefault="00A609EE" w:rsidP="00AC047D">
                  <w:pPr>
                    <w:jc w:val="both"/>
                    <w:rPr>
                      <w:rFonts w:cstheme="minorHAnsi"/>
                      <w:sz w:val="22"/>
                      <w:szCs w:val="22"/>
                    </w:rPr>
                  </w:pPr>
                  <w:r w:rsidRPr="00784B0A">
                    <w:rPr>
                      <w:rFonts w:cstheme="minorHAnsi"/>
                      <w:sz w:val="22"/>
                      <w:szCs w:val="22"/>
                    </w:rPr>
                    <w:t>as health pandemic including the Global Covid-19. The meeting was attended by the Ministers and Senior Government Officials of FGS and FMS as well as SIDA Representative.</w:t>
                  </w:r>
                </w:p>
              </w:tc>
              <w:tc>
                <w:tcPr>
                  <w:tcW w:w="3014" w:type="dxa"/>
                </w:tcPr>
                <w:p w14:paraId="53B55C07" w14:textId="4C665B3F" w:rsidR="00A609EE" w:rsidRPr="00784B0A" w:rsidRDefault="00A609EE" w:rsidP="00AC047D">
                  <w:pPr>
                    <w:jc w:val="both"/>
                    <w:rPr>
                      <w:rFonts w:cstheme="minorHAnsi"/>
                      <w:sz w:val="22"/>
                      <w:szCs w:val="22"/>
                    </w:rPr>
                  </w:pPr>
                  <w:r w:rsidRPr="00784B0A">
                    <w:rPr>
                      <w:rFonts w:cstheme="minorHAnsi"/>
                      <w:sz w:val="22"/>
                      <w:szCs w:val="22"/>
                    </w:rPr>
                    <w:lastRenderedPageBreak/>
                    <w:t>Agreed decisions and recommendations:</w:t>
                  </w:r>
                </w:p>
                <w:p w14:paraId="423B6429" w14:textId="77777777" w:rsidR="00A609EE" w:rsidRPr="00784B0A" w:rsidRDefault="00A609EE" w:rsidP="00AC047D">
                  <w:pPr>
                    <w:jc w:val="both"/>
                    <w:rPr>
                      <w:rFonts w:cstheme="minorHAnsi"/>
                      <w:sz w:val="22"/>
                      <w:szCs w:val="22"/>
                    </w:rPr>
                  </w:pPr>
                </w:p>
                <w:p w14:paraId="212DE618" w14:textId="396473AC"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 xml:space="preserve">The project is vital and not to delay its implementation any further to </w:t>
                  </w:r>
                  <w:r w:rsidR="00DD109C" w:rsidRPr="00784B0A">
                    <w:rPr>
                      <w:rFonts w:cstheme="minorHAnsi"/>
                      <w:sz w:val="22"/>
                      <w:szCs w:val="22"/>
                    </w:rPr>
                    <w:t>minimize</w:t>
                  </w:r>
                  <w:r w:rsidRPr="00784B0A">
                    <w:rPr>
                      <w:rFonts w:cstheme="minorHAnsi"/>
                      <w:sz w:val="22"/>
                      <w:szCs w:val="22"/>
                    </w:rPr>
                    <w:t xml:space="preserve"> subsequent impacts to vulnerable communities across Somalia.</w:t>
                  </w:r>
                </w:p>
                <w:p w14:paraId="12016B1E" w14:textId="77777777"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 xml:space="preserve">Discuss priorities and agree within the scope and </w:t>
                  </w:r>
                  <w:r w:rsidRPr="00784B0A">
                    <w:rPr>
                      <w:rFonts w:cstheme="minorHAnsi"/>
                      <w:sz w:val="22"/>
                      <w:szCs w:val="22"/>
                    </w:rPr>
                    <w:lastRenderedPageBreak/>
                    <w:t xml:space="preserve">strategic objectives of the project. </w:t>
                  </w:r>
                </w:p>
                <w:p w14:paraId="27480C02" w14:textId="0710EB96"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Agree on coordination and consultation platforms through the various existing/proposed structures in the project management during implementation.</w:t>
                  </w:r>
                </w:p>
                <w:p w14:paraId="2F2A8EFE" w14:textId="1DB05D76"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Organize another consultation meeting between the federal and federal member states to clarify priorities, reach consensus around the roles, responsibilities, budget, and agree on the way forward.</w:t>
                  </w:r>
                </w:p>
                <w:p w14:paraId="5F20E41C" w14:textId="6DD5E761"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Regularize the functions of the technical committees and project board committees i.e. holding quarterly and Bi-annual meetings while adjusting the frequency of the meetings on the needed basis.</w:t>
                  </w:r>
                </w:p>
                <w:p w14:paraId="5148316B" w14:textId="1488CCAE"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 xml:space="preserve">Minutes of the meeting will be prepared and shared with the presentation to all the project stakeholders to provide necessary </w:t>
                  </w:r>
                  <w:proofErr w:type="gramStart"/>
                  <w:r w:rsidRPr="00784B0A">
                    <w:rPr>
                      <w:rFonts w:cstheme="minorHAnsi"/>
                      <w:sz w:val="22"/>
                      <w:szCs w:val="22"/>
                    </w:rPr>
                    <w:t>feedbacks</w:t>
                  </w:r>
                  <w:proofErr w:type="gramEnd"/>
                  <w:r w:rsidRPr="00784B0A">
                    <w:rPr>
                      <w:rFonts w:cstheme="minorHAnsi"/>
                      <w:sz w:val="22"/>
                      <w:szCs w:val="22"/>
                    </w:rPr>
                    <w:t>.</w:t>
                  </w:r>
                </w:p>
                <w:p w14:paraId="30153BEE" w14:textId="363154A8"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 xml:space="preserve">The need to improve communication, coordination, and information sharing not only for </w:t>
                  </w:r>
                  <w:r w:rsidR="00DD109C" w:rsidRPr="00784B0A">
                    <w:rPr>
                      <w:rFonts w:cstheme="minorHAnsi"/>
                      <w:sz w:val="22"/>
                      <w:szCs w:val="22"/>
                    </w:rPr>
                    <w:t>finalizing</w:t>
                  </w:r>
                  <w:r w:rsidRPr="00784B0A">
                    <w:rPr>
                      <w:rFonts w:cstheme="minorHAnsi"/>
                      <w:sz w:val="22"/>
                      <w:szCs w:val="22"/>
                    </w:rPr>
                    <w:t xml:space="preserve"> the project document but increase the level of participation and ownership.</w:t>
                  </w:r>
                </w:p>
                <w:p w14:paraId="6E716E24" w14:textId="77777777"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Relevance, ownership, and profile at federal and federal member states while reaching out to the communities at the local level.</w:t>
                  </w:r>
                </w:p>
                <w:p w14:paraId="663D7A9B" w14:textId="77777777"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 xml:space="preserve">Project budget distribution indicates more resources to federal member states at the second and third year while budget allocations to federal </w:t>
                  </w:r>
                  <w:r w:rsidRPr="00784B0A">
                    <w:rPr>
                      <w:rFonts w:cstheme="minorHAnsi"/>
                      <w:sz w:val="22"/>
                      <w:szCs w:val="22"/>
                    </w:rPr>
                    <w:lastRenderedPageBreak/>
                    <w:t>governments more in the first year because of the nature of the activities including the establishment of regularity frameworks, policies, and readiness and partnerships.</w:t>
                  </w:r>
                </w:p>
                <w:p w14:paraId="2BC6F2A3" w14:textId="77777777"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 xml:space="preserve">Question on </w:t>
                  </w:r>
                  <w:proofErr w:type="spellStart"/>
                  <w:r w:rsidRPr="00784B0A">
                    <w:rPr>
                      <w:rFonts w:cstheme="minorHAnsi"/>
                      <w:sz w:val="22"/>
                      <w:szCs w:val="22"/>
                    </w:rPr>
                    <w:t>MoHADM</w:t>
                  </w:r>
                  <w:proofErr w:type="spellEnd"/>
                  <w:r w:rsidRPr="00784B0A">
                    <w:rPr>
                      <w:rFonts w:cstheme="minorHAnsi"/>
                      <w:sz w:val="22"/>
                      <w:szCs w:val="22"/>
                    </w:rPr>
                    <w:t>-FGS mandate is outside of the project and to be taken bilaterally by the Government counterparts at federal and federal member states.</w:t>
                  </w:r>
                </w:p>
                <w:p w14:paraId="16792A2A" w14:textId="712B6863" w:rsidR="00A609EE" w:rsidRPr="00784B0A" w:rsidRDefault="00A609EE" w:rsidP="000A70D4">
                  <w:pPr>
                    <w:pStyle w:val="ListParagraph"/>
                    <w:numPr>
                      <w:ilvl w:val="0"/>
                      <w:numId w:val="1"/>
                    </w:numPr>
                    <w:jc w:val="both"/>
                    <w:rPr>
                      <w:rFonts w:cstheme="minorHAnsi"/>
                      <w:sz w:val="22"/>
                      <w:szCs w:val="22"/>
                    </w:rPr>
                  </w:pPr>
                  <w:r w:rsidRPr="00784B0A">
                    <w:rPr>
                      <w:rFonts w:cstheme="minorHAnsi"/>
                      <w:sz w:val="22"/>
                      <w:szCs w:val="22"/>
                    </w:rPr>
                    <w:t>Use the existing project implementation structures namely the technical committees and the Project Steering Committees / Project Board to improve the coordination and oversight functions of the project. Representatives of the Federal Government, federal member states, UNDP, and Donors should be represented equally in both the committees, and any grievances, and decision making should be directed to the existing coordination platforms.</w:t>
                  </w:r>
                </w:p>
              </w:tc>
            </w:tr>
            <w:tr w:rsidR="00AC047D" w:rsidRPr="00784B0A" w14:paraId="2661FDCC" w14:textId="77777777" w:rsidTr="00C20428">
              <w:tc>
                <w:tcPr>
                  <w:tcW w:w="2043" w:type="dxa"/>
                </w:tcPr>
                <w:p w14:paraId="7B1950B9" w14:textId="70B75B8B" w:rsidR="00F340FB" w:rsidRPr="00784B0A" w:rsidRDefault="00F340FB" w:rsidP="00AC047D">
                  <w:pPr>
                    <w:jc w:val="both"/>
                    <w:rPr>
                      <w:rFonts w:cstheme="minorHAnsi"/>
                      <w:sz w:val="22"/>
                      <w:szCs w:val="22"/>
                    </w:rPr>
                  </w:pPr>
                  <w:r w:rsidRPr="00784B0A">
                    <w:rPr>
                      <w:rFonts w:cstheme="minorHAnsi"/>
                      <w:sz w:val="22"/>
                      <w:szCs w:val="22"/>
                    </w:rPr>
                    <w:lastRenderedPageBreak/>
                    <w:t>Technical Working Group Meeting</w:t>
                  </w:r>
                </w:p>
              </w:tc>
              <w:tc>
                <w:tcPr>
                  <w:tcW w:w="1532" w:type="dxa"/>
                </w:tcPr>
                <w:p w14:paraId="153AD5B3" w14:textId="138CCD03" w:rsidR="00F340FB" w:rsidRPr="00784B0A" w:rsidRDefault="00F50A7B" w:rsidP="00AC047D">
                  <w:pPr>
                    <w:jc w:val="both"/>
                    <w:rPr>
                      <w:rFonts w:cstheme="minorHAnsi"/>
                      <w:sz w:val="22"/>
                      <w:szCs w:val="22"/>
                    </w:rPr>
                  </w:pPr>
                  <w:r w:rsidRPr="00784B0A">
                    <w:rPr>
                      <w:rFonts w:cstheme="minorHAnsi"/>
                      <w:sz w:val="22"/>
                      <w:szCs w:val="22"/>
                    </w:rPr>
                    <w:t xml:space="preserve">1 September 2021     </w:t>
                  </w:r>
                </w:p>
              </w:tc>
              <w:tc>
                <w:tcPr>
                  <w:tcW w:w="2921" w:type="dxa"/>
                </w:tcPr>
                <w:p w14:paraId="0D24FDAF" w14:textId="7F63DFC6" w:rsidR="00F340FB" w:rsidRPr="00784B0A" w:rsidRDefault="005413C2" w:rsidP="00AC047D">
                  <w:pPr>
                    <w:jc w:val="both"/>
                    <w:rPr>
                      <w:rFonts w:cstheme="minorHAnsi"/>
                      <w:sz w:val="22"/>
                      <w:szCs w:val="22"/>
                    </w:rPr>
                  </w:pPr>
                  <w:r w:rsidRPr="00784B0A">
                    <w:rPr>
                      <w:rFonts w:cstheme="minorHAnsi"/>
                      <w:sz w:val="22"/>
                      <w:szCs w:val="22"/>
                    </w:rPr>
                    <w:t xml:space="preserve">The objectives of the Technical Advisory Group Meeting (TAGM) </w:t>
                  </w:r>
                  <w:proofErr w:type="gramStart"/>
                  <w:r w:rsidR="004D6FD0" w:rsidRPr="00784B0A">
                    <w:rPr>
                      <w:rFonts w:cstheme="minorHAnsi"/>
                      <w:sz w:val="22"/>
                      <w:szCs w:val="22"/>
                    </w:rPr>
                    <w:t>were;</w:t>
                  </w:r>
                  <w:proofErr w:type="gramEnd"/>
                  <w:r w:rsidR="004D6FD0" w:rsidRPr="00784B0A">
                    <w:rPr>
                      <w:rFonts w:cstheme="minorHAnsi"/>
                      <w:sz w:val="22"/>
                      <w:szCs w:val="22"/>
                    </w:rPr>
                    <w:t xml:space="preserve"> first</w:t>
                  </w:r>
                  <w:r w:rsidRPr="00784B0A">
                    <w:rPr>
                      <w:rFonts w:cstheme="minorHAnsi"/>
                      <w:sz w:val="22"/>
                      <w:szCs w:val="22"/>
                    </w:rPr>
                    <w:t xml:space="preserve"> to familiarize and understand the three strategically linked components namely Integrated Water Resource Management (IWRM), Environmental Governance, and Disaster Risk Reduction (DRR) and their interlinkages. Second to clarify the roles and collaborations around the project components.  Third to present the project implementation principles, oversight, and individual responsibility towards successful delivery. Fourth to update each other on the </w:t>
                  </w:r>
                  <w:r w:rsidRPr="00784B0A">
                    <w:rPr>
                      <w:rFonts w:cstheme="minorHAnsi"/>
                      <w:sz w:val="22"/>
                      <w:szCs w:val="22"/>
                    </w:rPr>
                    <w:lastRenderedPageBreak/>
                    <w:t>progress regarding key planned milestones, input, and resources to determine the course to desired targets and outputs. Fifth to identify key issues and challenges that might require the board's attention.</w:t>
                  </w:r>
                  <w:r w:rsidR="0042720C" w:rsidRPr="00784B0A">
                    <w:rPr>
                      <w:rFonts w:cstheme="minorHAnsi"/>
                      <w:sz w:val="22"/>
                      <w:szCs w:val="22"/>
                    </w:rPr>
                    <w:t xml:space="preserve"> The meeting was participated by representatives of the federal and federal member states.</w:t>
                  </w:r>
                </w:p>
              </w:tc>
              <w:tc>
                <w:tcPr>
                  <w:tcW w:w="3014" w:type="dxa"/>
                </w:tcPr>
                <w:p w14:paraId="48456B32" w14:textId="79887B3C" w:rsidR="00F340FB" w:rsidRPr="00784B0A" w:rsidRDefault="009B5729" w:rsidP="00AC047D">
                  <w:pPr>
                    <w:jc w:val="both"/>
                    <w:rPr>
                      <w:rFonts w:cstheme="minorHAnsi"/>
                      <w:sz w:val="22"/>
                      <w:szCs w:val="22"/>
                    </w:rPr>
                  </w:pPr>
                  <w:r w:rsidRPr="00784B0A">
                    <w:rPr>
                      <w:rFonts w:cstheme="minorHAnsi"/>
                      <w:sz w:val="22"/>
                      <w:szCs w:val="22"/>
                    </w:rPr>
                    <w:lastRenderedPageBreak/>
                    <w:t>Agreed decisions and recommendations</w:t>
                  </w:r>
                  <w:r w:rsidR="00BF7C74" w:rsidRPr="00784B0A">
                    <w:rPr>
                      <w:rFonts w:cstheme="minorHAnsi"/>
                      <w:sz w:val="22"/>
                      <w:szCs w:val="22"/>
                    </w:rPr>
                    <w:t>:</w:t>
                  </w:r>
                </w:p>
                <w:p w14:paraId="481B28E4" w14:textId="77777777" w:rsidR="009B5729" w:rsidRPr="00784B0A" w:rsidRDefault="009B5729" w:rsidP="00AC047D">
                  <w:pPr>
                    <w:jc w:val="both"/>
                    <w:rPr>
                      <w:rFonts w:cstheme="minorHAnsi"/>
                      <w:sz w:val="22"/>
                      <w:szCs w:val="22"/>
                    </w:rPr>
                  </w:pPr>
                </w:p>
                <w:p w14:paraId="54FC9223" w14:textId="28C9F55A" w:rsidR="009B5729" w:rsidRPr="00784B0A" w:rsidRDefault="00BF7C74" w:rsidP="000A70D4">
                  <w:pPr>
                    <w:pStyle w:val="ListParagraph"/>
                    <w:numPr>
                      <w:ilvl w:val="0"/>
                      <w:numId w:val="3"/>
                    </w:numPr>
                    <w:spacing w:after="218" w:line="259" w:lineRule="auto"/>
                    <w:jc w:val="both"/>
                    <w:rPr>
                      <w:rFonts w:cstheme="minorHAnsi"/>
                      <w:sz w:val="22"/>
                      <w:szCs w:val="22"/>
                    </w:rPr>
                  </w:pPr>
                  <w:r w:rsidRPr="00784B0A">
                    <w:rPr>
                      <w:rFonts w:cstheme="minorHAnsi"/>
                      <w:sz w:val="22"/>
                      <w:szCs w:val="22"/>
                    </w:rPr>
                    <w:t>P</w:t>
                  </w:r>
                  <w:r w:rsidR="009B5729" w:rsidRPr="00784B0A">
                    <w:rPr>
                      <w:rFonts w:cstheme="minorHAnsi"/>
                      <w:sz w:val="22"/>
                      <w:szCs w:val="22"/>
                    </w:rPr>
                    <w:t xml:space="preserve">roject designs to be implemented in an integrated and interactive manner leaving no one behind </w:t>
                  </w:r>
                </w:p>
                <w:p w14:paraId="787F2459" w14:textId="77777777" w:rsidR="009B5729" w:rsidRPr="00784B0A" w:rsidRDefault="009B5729" w:rsidP="000A70D4">
                  <w:pPr>
                    <w:pStyle w:val="ListParagraph"/>
                    <w:numPr>
                      <w:ilvl w:val="0"/>
                      <w:numId w:val="3"/>
                    </w:numPr>
                    <w:spacing w:after="218" w:line="259" w:lineRule="auto"/>
                    <w:jc w:val="both"/>
                    <w:rPr>
                      <w:rFonts w:cstheme="minorHAnsi"/>
                      <w:sz w:val="22"/>
                      <w:szCs w:val="22"/>
                    </w:rPr>
                  </w:pPr>
                  <w:r w:rsidRPr="00784B0A">
                    <w:rPr>
                      <w:rFonts w:cstheme="minorHAnsi"/>
                      <w:sz w:val="22"/>
                      <w:szCs w:val="22"/>
                    </w:rPr>
                    <w:t>Strengthening consultations and communication among partners while keeping at one pace all components</w:t>
                  </w:r>
                </w:p>
                <w:p w14:paraId="40A27027" w14:textId="77777777" w:rsidR="009B5729" w:rsidRPr="00784B0A" w:rsidRDefault="009B5729" w:rsidP="000A70D4">
                  <w:pPr>
                    <w:pStyle w:val="ListParagraph"/>
                    <w:numPr>
                      <w:ilvl w:val="0"/>
                      <w:numId w:val="3"/>
                    </w:numPr>
                    <w:spacing w:after="218" w:line="259" w:lineRule="auto"/>
                    <w:jc w:val="both"/>
                    <w:rPr>
                      <w:rFonts w:cstheme="minorHAnsi"/>
                      <w:sz w:val="22"/>
                      <w:szCs w:val="22"/>
                    </w:rPr>
                  </w:pPr>
                  <w:r w:rsidRPr="00784B0A">
                    <w:rPr>
                      <w:rFonts w:cstheme="minorHAnsi"/>
                      <w:sz w:val="22"/>
                      <w:szCs w:val="22"/>
                    </w:rPr>
                    <w:t xml:space="preserve">Working in a coordinated manner and promoting synergies, address hurdles on time whilst UNDP support technically and operationally the </w:t>
                  </w:r>
                  <w:r w:rsidRPr="00784B0A">
                    <w:rPr>
                      <w:rFonts w:cstheme="minorHAnsi"/>
                      <w:sz w:val="22"/>
                      <w:szCs w:val="22"/>
                    </w:rPr>
                    <w:lastRenderedPageBreak/>
                    <w:t>government counterparts at federal and federal member states</w:t>
                  </w:r>
                </w:p>
                <w:p w14:paraId="32B571E5" w14:textId="4D6F4C70" w:rsidR="009B5729" w:rsidRPr="00784B0A" w:rsidRDefault="00B5344E" w:rsidP="000A70D4">
                  <w:pPr>
                    <w:pStyle w:val="ListParagraph"/>
                    <w:numPr>
                      <w:ilvl w:val="0"/>
                      <w:numId w:val="3"/>
                    </w:numPr>
                    <w:spacing w:after="218" w:line="259" w:lineRule="auto"/>
                    <w:jc w:val="both"/>
                    <w:rPr>
                      <w:rFonts w:cstheme="minorHAnsi"/>
                      <w:sz w:val="22"/>
                      <w:szCs w:val="22"/>
                    </w:rPr>
                  </w:pPr>
                  <w:r w:rsidRPr="00784B0A">
                    <w:rPr>
                      <w:rFonts w:cstheme="minorHAnsi"/>
                      <w:sz w:val="22"/>
                      <w:szCs w:val="22"/>
                    </w:rPr>
                    <w:t>P</w:t>
                  </w:r>
                  <w:r w:rsidR="009B5729" w:rsidRPr="00784B0A">
                    <w:rPr>
                      <w:rFonts w:cstheme="minorHAnsi"/>
                      <w:sz w:val="22"/>
                      <w:szCs w:val="22"/>
                    </w:rPr>
                    <w:t>romote meaningfully the gender dimensions especially for women on issues of water management, environmental impacts, and disaster management</w:t>
                  </w:r>
                </w:p>
                <w:p w14:paraId="75DF1CFA" w14:textId="77777777" w:rsidR="009B5729" w:rsidRPr="00784B0A" w:rsidRDefault="009B5729" w:rsidP="000A70D4">
                  <w:pPr>
                    <w:pStyle w:val="ListParagraph"/>
                    <w:numPr>
                      <w:ilvl w:val="0"/>
                      <w:numId w:val="3"/>
                    </w:numPr>
                    <w:spacing w:after="218" w:line="259" w:lineRule="auto"/>
                    <w:jc w:val="both"/>
                    <w:rPr>
                      <w:rFonts w:cstheme="minorHAnsi"/>
                      <w:sz w:val="22"/>
                      <w:szCs w:val="22"/>
                    </w:rPr>
                  </w:pPr>
                  <w:r w:rsidRPr="00784B0A">
                    <w:rPr>
                      <w:rFonts w:cstheme="minorHAnsi"/>
                      <w:sz w:val="22"/>
                      <w:szCs w:val="22"/>
                    </w:rPr>
                    <w:t>Arranging a meeting by mid-November 2021, to conclude collectively 2022 Letters of Agreements</w:t>
                  </w:r>
                </w:p>
                <w:p w14:paraId="0B67AB45" w14:textId="0DB16307" w:rsidR="009B5729" w:rsidRPr="00784B0A" w:rsidRDefault="009B5729" w:rsidP="000A70D4">
                  <w:pPr>
                    <w:pStyle w:val="ListParagraph"/>
                    <w:numPr>
                      <w:ilvl w:val="0"/>
                      <w:numId w:val="4"/>
                    </w:numPr>
                    <w:spacing w:after="218" w:line="259" w:lineRule="auto"/>
                    <w:jc w:val="both"/>
                    <w:rPr>
                      <w:rFonts w:cstheme="minorHAnsi"/>
                      <w:sz w:val="22"/>
                      <w:szCs w:val="22"/>
                    </w:rPr>
                  </w:pPr>
                  <w:r w:rsidRPr="00784B0A">
                    <w:rPr>
                      <w:rFonts w:cstheme="minorHAnsi"/>
                      <w:sz w:val="22"/>
                      <w:szCs w:val="22"/>
                    </w:rPr>
                    <w:t>Harmonize communication and information to meet the desired outcomes of the project</w:t>
                  </w:r>
                </w:p>
                <w:p w14:paraId="232220B4" w14:textId="77777777" w:rsidR="009B5729" w:rsidRPr="00784B0A" w:rsidRDefault="009B5729" w:rsidP="000A70D4">
                  <w:pPr>
                    <w:pStyle w:val="ListParagraph"/>
                    <w:numPr>
                      <w:ilvl w:val="0"/>
                      <w:numId w:val="4"/>
                    </w:numPr>
                    <w:spacing w:after="218" w:line="259" w:lineRule="auto"/>
                    <w:jc w:val="both"/>
                    <w:rPr>
                      <w:rFonts w:cstheme="minorHAnsi"/>
                      <w:sz w:val="22"/>
                      <w:szCs w:val="22"/>
                    </w:rPr>
                  </w:pPr>
                  <w:r w:rsidRPr="00784B0A">
                    <w:rPr>
                      <w:rFonts w:cstheme="minorHAnsi"/>
                      <w:sz w:val="22"/>
                      <w:szCs w:val="22"/>
                    </w:rPr>
                    <w:t xml:space="preserve">In-depth understanding of Letters of Agreements, keeping documentation in place to ease results-oriented reporting, joint monitoring, and oversights </w:t>
                  </w:r>
                </w:p>
                <w:p w14:paraId="6F4D5A6D" w14:textId="7E7D586A" w:rsidR="009B5729" w:rsidRPr="00784B0A" w:rsidRDefault="009B5729" w:rsidP="000A70D4">
                  <w:pPr>
                    <w:pStyle w:val="ListParagraph"/>
                    <w:numPr>
                      <w:ilvl w:val="0"/>
                      <w:numId w:val="4"/>
                    </w:numPr>
                    <w:spacing w:after="218" w:line="259" w:lineRule="auto"/>
                    <w:jc w:val="both"/>
                    <w:rPr>
                      <w:rFonts w:cstheme="minorHAnsi"/>
                      <w:sz w:val="22"/>
                      <w:szCs w:val="22"/>
                    </w:rPr>
                  </w:pPr>
                  <w:r w:rsidRPr="00784B0A">
                    <w:rPr>
                      <w:rFonts w:cstheme="minorHAnsi"/>
                      <w:sz w:val="22"/>
                      <w:szCs w:val="22"/>
                    </w:rPr>
                    <w:t>Respect donors’ concerns.</w:t>
                  </w:r>
                </w:p>
                <w:p w14:paraId="5F24EB41" w14:textId="794C80F8" w:rsidR="009B5729" w:rsidRPr="00784B0A" w:rsidRDefault="009B5729" w:rsidP="000A70D4">
                  <w:pPr>
                    <w:pStyle w:val="ListParagraph"/>
                    <w:numPr>
                      <w:ilvl w:val="0"/>
                      <w:numId w:val="4"/>
                    </w:numPr>
                    <w:spacing w:after="218" w:line="259" w:lineRule="auto"/>
                    <w:jc w:val="both"/>
                    <w:rPr>
                      <w:rFonts w:cstheme="minorHAnsi"/>
                      <w:sz w:val="22"/>
                      <w:szCs w:val="22"/>
                    </w:rPr>
                  </w:pPr>
                  <w:r w:rsidRPr="00784B0A">
                    <w:rPr>
                      <w:rFonts w:cstheme="minorHAnsi"/>
                      <w:sz w:val="22"/>
                      <w:szCs w:val="22"/>
                    </w:rPr>
                    <w:t>Effective and efficient use of the project resources for the intended purpose.</w:t>
                  </w:r>
                </w:p>
              </w:tc>
            </w:tr>
            <w:tr w:rsidR="002C79C6" w:rsidRPr="00784B0A" w14:paraId="72318C10" w14:textId="77777777" w:rsidTr="00C20428">
              <w:tc>
                <w:tcPr>
                  <w:tcW w:w="2043" w:type="dxa"/>
                </w:tcPr>
                <w:p w14:paraId="27F8B524" w14:textId="77777777" w:rsidR="0052337E" w:rsidRPr="00784B0A" w:rsidRDefault="0052337E" w:rsidP="0052337E">
                  <w:pPr>
                    <w:jc w:val="both"/>
                    <w:rPr>
                      <w:rFonts w:cstheme="minorHAnsi"/>
                      <w:sz w:val="22"/>
                      <w:szCs w:val="22"/>
                    </w:rPr>
                  </w:pPr>
                  <w:r w:rsidRPr="00784B0A">
                    <w:rPr>
                      <w:rFonts w:cstheme="minorHAnsi"/>
                      <w:sz w:val="22"/>
                      <w:szCs w:val="22"/>
                    </w:rPr>
                    <w:lastRenderedPageBreak/>
                    <w:t xml:space="preserve">Project Board Meeting </w:t>
                  </w:r>
                </w:p>
                <w:p w14:paraId="36A6ED7C" w14:textId="77777777" w:rsidR="002C79C6" w:rsidRPr="00784B0A" w:rsidRDefault="002C79C6" w:rsidP="00AC047D">
                  <w:pPr>
                    <w:jc w:val="both"/>
                    <w:rPr>
                      <w:rFonts w:cstheme="minorHAnsi"/>
                      <w:sz w:val="22"/>
                      <w:szCs w:val="22"/>
                    </w:rPr>
                  </w:pPr>
                </w:p>
              </w:tc>
              <w:tc>
                <w:tcPr>
                  <w:tcW w:w="1532" w:type="dxa"/>
                </w:tcPr>
                <w:p w14:paraId="3CF18E2E" w14:textId="2AABD56C" w:rsidR="002C79C6" w:rsidRPr="00784B0A" w:rsidRDefault="0052337E" w:rsidP="00AC047D">
                  <w:pPr>
                    <w:jc w:val="both"/>
                    <w:rPr>
                      <w:rFonts w:cstheme="minorHAnsi"/>
                      <w:sz w:val="22"/>
                      <w:szCs w:val="22"/>
                    </w:rPr>
                  </w:pPr>
                  <w:r w:rsidRPr="00784B0A">
                    <w:rPr>
                      <w:rFonts w:cstheme="minorHAnsi"/>
                      <w:sz w:val="22"/>
                      <w:szCs w:val="22"/>
                    </w:rPr>
                    <w:t>28 November 2022</w:t>
                  </w:r>
                </w:p>
              </w:tc>
              <w:tc>
                <w:tcPr>
                  <w:tcW w:w="2921" w:type="dxa"/>
                </w:tcPr>
                <w:p w14:paraId="649BE30D" w14:textId="77777777" w:rsidR="00E31799" w:rsidRPr="00784B0A" w:rsidRDefault="00E31799" w:rsidP="00E31799">
                  <w:pPr>
                    <w:jc w:val="both"/>
                    <w:rPr>
                      <w:rFonts w:cstheme="minorHAnsi"/>
                      <w:sz w:val="22"/>
                      <w:szCs w:val="22"/>
                      <w:lang w:val="en-CA"/>
                    </w:rPr>
                  </w:pPr>
                  <w:r w:rsidRPr="00784B0A">
                    <w:rPr>
                      <w:rFonts w:cstheme="minorHAnsi"/>
                      <w:sz w:val="22"/>
                      <w:szCs w:val="22"/>
                      <w:lang w:val="en-CA"/>
                    </w:rPr>
                    <w:t xml:space="preserve">This project board meeting took place in Mogadishu </w:t>
                  </w:r>
                </w:p>
                <w:p w14:paraId="4B62437D" w14:textId="77777777" w:rsidR="00E31799" w:rsidRPr="00784B0A" w:rsidRDefault="00E31799" w:rsidP="00E31799">
                  <w:pPr>
                    <w:jc w:val="both"/>
                    <w:rPr>
                      <w:rFonts w:cstheme="minorHAnsi"/>
                      <w:sz w:val="22"/>
                      <w:szCs w:val="22"/>
                      <w:lang w:val="en-CA"/>
                    </w:rPr>
                  </w:pPr>
                  <w:r w:rsidRPr="00784B0A">
                    <w:rPr>
                      <w:rFonts w:cstheme="minorHAnsi"/>
                      <w:sz w:val="22"/>
                      <w:szCs w:val="22"/>
                      <w:lang w:val="en-CA"/>
                    </w:rPr>
                    <w:t xml:space="preserve">and participated by Federal Government of Somalia - MOEWR, MOECC &amp; SODMA, UNDP and donors. The objectives of this </w:t>
                  </w:r>
                </w:p>
                <w:p w14:paraId="13C3DD1E" w14:textId="77777777" w:rsidR="00E31799" w:rsidRPr="00784B0A" w:rsidRDefault="00E31799" w:rsidP="00E31799">
                  <w:pPr>
                    <w:jc w:val="both"/>
                    <w:rPr>
                      <w:rFonts w:cstheme="minorHAnsi"/>
                      <w:sz w:val="22"/>
                      <w:szCs w:val="22"/>
                      <w:lang w:val="en-CA"/>
                    </w:rPr>
                  </w:pPr>
                  <w:r w:rsidRPr="00784B0A">
                    <w:rPr>
                      <w:rFonts w:cstheme="minorHAnsi"/>
                      <w:sz w:val="22"/>
                      <w:szCs w:val="22"/>
                      <w:lang w:val="en-CA"/>
                    </w:rPr>
                    <w:t xml:space="preserve">meeting was to discuss progress and achievements </w:t>
                  </w:r>
                </w:p>
                <w:p w14:paraId="5C067F0B" w14:textId="77777777" w:rsidR="00E31799" w:rsidRPr="00784B0A" w:rsidRDefault="00E31799" w:rsidP="00E31799">
                  <w:pPr>
                    <w:jc w:val="both"/>
                    <w:rPr>
                      <w:rFonts w:cstheme="minorHAnsi"/>
                      <w:sz w:val="22"/>
                      <w:szCs w:val="22"/>
                      <w:lang w:val="en-CA"/>
                    </w:rPr>
                  </w:pPr>
                  <w:r w:rsidRPr="00784B0A">
                    <w:rPr>
                      <w:rFonts w:cstheme="minorHAnsi"/>
                      <w:sz w:val="22"/>
                      <w:szCs w:val="22"/>
                      <w:lang w:val="en-CA"/>
                    </w:rPr>
                    <w:t xml:space="preserve">that UNDP and partners made during this </w:t>
                  </w:r>
                </w:p>
                <w:p w14:paraId="0044BD37" w14:textId="77777777" w:rsidR="00E31799" w:rsidRPr="00784B0A" w:rsidRDefault="00E31799" w:rsidP="00E31799">
                  <w:pPr>
                    <w:jc w:val="both"/>
                    <w:rPr>
                      <w:rFonts w:cstheme="minorHAnsi"/>
                      <w:sz w:val="22"/>
                      <w:szCs w:val="22"/>
                      <w:lang w:val="en-CA"/>
                    </w:rPr>
                  </w:pPr>
                  <w:r w:rsidRPr="00784B0A">
                    <w:rPr>
                      <w:rFonts w:cstheme="minorHAnsi"/>
                      <w:sz w:val="22"/>
                      <w:szCs w:val="22"/>
                      <w:lang w:val="en-CA"/>
                    </w:rPr>
                    <w:t xml:space="preserve">reporting period and to seek guidance over </w:t>
                  </w:r>
                </w:p>
                <w:p w14:paraId="681B8FE4" w14:textId="77777777" w:rsidR="00E31799" w:rsidRPr="00784B0A" w:rsidRDefault="00E31799" w:rsidP="00E31799">
                  <w:pPr>
                    <w:jc w:val="both"/>
                    <w:rPr>
                      <w:rFonts w:cstheme="minorHAnsi"/>
                      <w:sz w:val="22"/>
                      <w:szCs w:val="22"/>
                      <w:lang w:val="en-CA"/>
                    </w:rPr>
                  </w:pPr>
                  <w:r w:rsidRPr="00784B0A">
                    <w:rPr>
                      <w:rFonts w:cstheme="minorHAnsi"/>
                      <w:sz w:val="22"/>
                      <w:szCs w:val="22"/>
                      <w:lang w:val="en-CA"/>
                    </w:rPr>
                    <w:t xml:space="preserve">challenges encountered during the period under </w:t>
                  </w:r>
                </w:p>
                <w:p w14:paraId="046BFE6B" w14:textId="77777777" w:rsidR="00E31799" w:rsidRPr="00784B0A" w:rsidRDefault="00E31799" w:rsidP="00E31799">
                  <w:pPr>
                    <w:jc w:val="both"/>
                    <w:rPr>
                      <w:rFonts w:cstheme="minorHAnsi"/>
                      <w:sz w:val="22"/>
                      <w:szCs w:val="22"/>
                      <w:lang w:val="en-CA"/>
                    </w:rPr>
                  </w:pPr>
                  <w:r w:rsidRPr="00784B0A">
                    <w:rPr>
                      <w:rFonts w:cstheme="minorHAnsi"/>
                      <w:sz w:val="22"/>
                      <w:szCs w:val="22"/>
                      <w:lang w:val="en-CA"/>
                    </w:rPr>
                    <w:t xml:space="preserve">consideration. </w:t>
                  </w:r>
                </w:p>
                <w:p w14:paraId="3E0BEF8A" w14:textId="77777777" w:rsidR="00E31799" w:rsidRPr="00784B0A" w:rsidRDefault="00E31799" w:rsidP="00E31799">
                  <w:pPr>
                    <w:jc w:val="both"/>
                    <w:rPr>
                      <w:rFonts w:cstheme="minorHAnsi"/>
                      <w:b/>
                      <w:bCs/>
                      <w:sz w:val="22"/>
                      <w:szCs w:val="22"/>
                      <w:lang w:val="en-CA"/>
                    </w:rPr>
                  </w:pPr>
                </w:p>
                <w:p w14:paraId="6AF16276" w14:textId="77777777" w:rsidR="00E31799" w:rsidRPr="00784B0A" w:rsidRDefault="00E31799" w:rsidP="00E31799">
                  <w:pPr>
                    <w:jc w:val="both"/>
                    <w:rPr>
                      <w:rFonts w:cstheme="minorHAnsi"/>
                      <w:sz w:val="22"/>
                      <w:szCs w:val="22"/>
                      <w:lang w:val="en-CA"/>
                    </w:rPr>
                  </w:pPr>
                  <w:r w:rsidRPr="00784B0A">
                    <w:rPr>
                      <w:rFonts w:cstheme="minorHAnsi"/>
                      <w:sz w:val="22"/>
                      <w:szCs w:val="22"/>
                      <w:lang w:val="en-CA"/>
                    </w:rPr>
                    <w:t xml:space="preserve">The meeting was also an opportunity to discuss on the outcome technical review meetings organized with the partners in FMSs under component 2 (Environmental </w:t>
                  </w:r>
                  <w:r w:rsidRPr="00784B0A">
                    <w:rPr>
                      <w:rFonts w:cstheme="minorHAnsi"/>
                      <w:sz w:val="22"/>
                      <w:szCs w:val="22"/>
                      <w:lang w:val="en-CA"/>
                    </w:rPr>
                    <w:lastRenderedPageBreak/>
                    <w:t xml:space="preserve">Governance) and component 3 (Disaster Risk Reduction), the institutional changes as a result of political transition in the Government and the impacts in the Project Implementation and the new initiative of establishing a National Climate Youth Platform supported by UNDP-Sida.  </w:t>
                  </w:r>
                </w:p>
                <w:p w14:paraId="19E85647" w14:textId="77777777" w:rsidR="002C79C6" w:rsidRPr="00784B0A" w:rsidRDefault="002C79C6" w:rsidP="00AC047D">
                  <w:pPr>
                    <w:jc w:val="both"/>
                    <w:rPr>
                      <w:rFonts w:cstheme="minorHAnsi"/>
                      <w:sz w:val="22"/>
                      <w:szCs w:val="22"/>
                      <w:lang w:val="en-CA"/>
                    </w:rPr>
                  </w:pPr>
                </w:p>
              </w:tc>
              <w:tc>
                <w:tcPr>
                  <w:tcW w:w="3014" w:type="dxa"/>
                </w:tcPr>
                <w:p w14:paraId="7119E3C6" w14:textId="79ABDCC9" w:rsidR="00D67488" w:rsidRPr="00784B0A" w:rsidRDefault="00D67488" w:rsidP="00D67488">
                  <w:pPr>
                    <w:jc w:val="both"/>
                    <w:rPr>
                      <w:rFonts w:cstheme="minorHAnsi"/>
                      <w:sz w:val="22"/>
                      <w:szCs w:val="22"/>
                    </w:rPr>
                  </w:pPr>
                  <w:r w:rsidRPr="00784B0A">
                    <w:rPr>
                      <w:rFonts w:cstheme="minorHAnsi"/>
                      <w:sz w:val="22"/>
                      <w:szCs w:val="22"/>
                    </w:rPr>
                    <w:lastRenderedPageBreak/>
                    <w:t>Agreed decisions and recommendations:</w:t>
                  </w:r>
                </w:p>
                <w:p w14:paraId="0944041E" w14:textId="77777777" w:rsidR="00D67488" w:rsidRPr="00784B0A" w:rsidRDefault="00D67488" w:rsidP="00D67488">
                  <w:pPr>
                    <w:jc w:val="both"/>
                    <w:rPr>
                      <w:rFonts w:cstheme="minorHAnsi"/>
                      <w:sz w:val="22"/>
                      <w:szCs w:val="22"/>
                    </w:rPr>
                  </w:pPr>
                </w:p>
                <w:p w14:paraId="115E96A4" w14:textId="77777777" w:rsidR="00D67488" w:rsidRPr="00784B0A" w:rsidRDefault="00D67488" w:rsidP="000A70D4">
                  <w:pPr>
                    <w:numPr>
                      <w:ilvl w:val="0"/>
                      <w:numId w:val="8"/>
                    </w:numPr>
                    <w:jc w:val="both"/>
                    <w:rPr>
                      <w:rFonts w:cstheme="minorHAnsi"/>
                      <w:sz w:val="22"/>
                      <w:szCs w:val="22"/>
                    </w:rPr>
                  </w:pPr>
                  <w:r w:rsidRPr="00784B0A">
                    <w:rPr>
                      <w:rFonts w:cstheme="minorHAnsi"/>
                      <w:sz w:val="22"/>
                      <w:szCs w:val="22"/>
                    </w:rPr>
                    <w:t>Support and continuation of the Master's degree program in integrated water resources management.</w:t>
                  </w:r>
                </w:p>
                <w:p w14:paraId="74C5DDB4" w14:textId="77777777" w:rsidR="00D67488" w:rsidRPr="00784B0A" w:rsidRDefault="00D67488" w:rsidP="000A70D4">
                  <w:pPr>
                    <w:numPr>
                      <w:ilvl w:val="0"/>
                      <w:numId w:val="8"/>
                    </w:numPr>
                    <w:jc w:val="both"/>
                    <w:rPr>
                      <w:rFonts w:cstheme="minorHAnsi"/>
                      <w:sz w:val="22"/>
                      <w:szCs w:val="22"/>
                    </w:rPr>
                  </w:pPr>
                  <w:r w:rsidRPr="00784B0A">
                    <w:rPr>
                      <w:rFonts w:cstheme="minorHAnsi"/>
                      <w:bCs/>
                      <w:sz w:val="22"/>
                      <w:szCs w:val="22"/>
                    </w:rPr>
                    <w:t>Establishment of workstations at the water mandated institutions GIS equipment (with satellite and resistivity equipment for surface and groundwater investigations).</w:t>
                  </w:r>
                </w:p>
                <w:p w14:paraId="65D73135" w14:textId="77777777" w:rsidR="00D67488" w:rsidRPr="00784B0A" w:rsidRDefault="00D67488" w:rsidP="000A70D4">
                  <w:pPr>
                    <w:numPr>
                      <w:ilvl w:val="0"/>
                      <w:numId w:val="8"/>
                    </w:numPr>
                    <w:jc w:val="both"/>
                    <w:rPr>
                      <w:rFonts w:cstheme="minorHAnsi"/>
                      <w:sz w:val="22"/>
                      <w:szCs w:val="22"/>
                    </w:rPr>
                  </w:pPr>
                  <w:r w:rsidRPr="00784B0A">
                    <w:rPr>
                      <w:rFonts w:cstheme="minorHAnsi"/>
                      <w:sz w:val="22"/>
                      <w:szCs w:val="22"/>
                    </w:rPr>
                    <w:t>Support the coordination of the water sector under the National Water Sector Coordination facility.</w:t>
                  </w:r>
                </w:p>
                <w:p w14:paraId="0B87B0F9" w14:textId="77777777" w:rsidR="00D67488" w:rsidRPr="00784B0A" w:rsidRDefault="00D67488" w:rsidP="000A70D4">
                  <w:pPr>
                    <w:numPr>
                      <w:ilvl w:val="0"/>
                      <w:numId w:val="8"/>
                    </w:numPr>
                    <w:jc w:val="both"/>
                    <w:rPr>
                      <w:rFonts w:cstheme="minorHAnsi"/>
                      <w:sz w:val="22"/>
                      <w:szCs w:val="22"/>
                    </w:rPr>
                  </w:pPr>
                  <w:r w:rsidRPr="00784B0A">
                    <w:rPr>
                      <w:rFonts w:cstheme="minorHAnsi"/>
                      <w:bCs/>
                      <w:sz w:val="22"/>
                      <w:szCs w:val="22"/>
                    </w:rPr>
                    <w:t xml:space="preserve">Support and strengthen the geospatial unit at FGS MOEWR and establish a </w:t>
                  </w:r>
                  <w:r w:rsidRPr="00784B0A">
                    <w:rPr>
                      <w:rFonts w:cstheme="minorHAnsi"/>
                      <w:bCs/>
                      <w:sz w:val="22"/>
                      <w:szCs w:val="22"/>
                    </w:rPr>
                    <w:lastRenderedPageBreak/>
                    <w:t>state geospatial unit at FMS level.</w:t>
                  </w:r>
                </w:p>
                <w:p w14:paraId="6F9CF774" w14:textId="77777777" w:rsidR="00D67488" w:rsidRPr="00784B0A" w:rsidRDefault="00D67488" w:rsidP="000A70D4">
                  <w:pPr>
                    <w:numPr>
                      <w:ilvl w:val="0"/>
                      <w:numId w:val="8"/>
                    </w:numPr>
                    <w:jc w:val="both"/>
                    <w:rPr>
                      <w:rFonts w:cstheme="minorHAnsi"/>
                      <w:sz w:val="22"/>
                      <w:szCs w:val="22"/>
                    </w:rPr>
                  </w:pPr>
                  <w:r w:rsidRPr="00784B0A">
                    <w:rPr>
                      <w:rFonts w:cstheme="minorHAnsi"/>
                      <w:bCs/>
                      <w:sz w:val="22"/>
                      <w:szCs w:val="22"/>
                    </w:rPr>
                    <w:t>Continue support for implementation of IWRM concepts and applications through comprehensive training workshops at national, state, and local levels.</w:t>
                  </w:r>
                </w:p>
                <w:p w14:paraId="73CE036A" w14:textId="77777777" w:rsidR="00D67488" w:rsidRPr="00784B0A" w:rsidRDefault="00D67488" w:rsidP="000A70D4">
                  <w:pPr>
                    <w:numPr>
                      <w:ilvl w:val="0"/>
                      <w:numId w:val="8"/>
                    </w:numPr>
                    <w:jc w:val="both"/>
                    <w:rPr>
                      <w:rFonts w:cstheme="minorHAnsi"/>
                      <w:sz w:val="22"/>
                      <w:szCs w:val="22"/>
                    </w:rPr>
                  </w:pPr>
                  <w:r w:rsidRPr="00784B0A">
                    <w:rPr>
                      <w:rFonts w:cstheme="minorHAnsi"/>
                      <w:sz w:val="22"/>
                      <w:szCs w:val="22"/>
                    </w:rPr>
                    <w:t>Establishment of geospatial unit at FGS MOECC.</w:t>
                  </w:r>
                </w:p>
                <w:p w14:paraId="4165F776" w14:textId="77777777" w:rsidR="00D67488" w:rsidRPr="00784B0A" w:rsidRDefault="00D67488" w:rsidP="000A70D4">
                  <w:pPr>
                    <w:numPr>
                      <w:ilvl w:val="0"/>
                      <w:numId w:val="8"/>
                    </w:numPr>
                    <w:jc w:val="both"/>
                    <w:rPr>
                      <w:rFonts w:cstheme="minorHAnsi"/>
                      <w:sz w:val="22"/>
                      <w:szCs w:val="22"/>
                    </w:rPr>
                  </w:pPr>
                  <w:r w:rsidRPr="00784B0A">
                    <w:rPr>
                      <w:rFonts w:cstheme="minorHAnsi"/>
                      <w:sz w:val="22"/>
                      <w:szCs w:val="22"/>
                    </w:rPr>
                    <w:t>Continue discussion with Sida on how to enrich partnership with the Somali National University.</w:t>
                  </w:r>
                </w:p>
                <w:p w14:paraId="7FD350BD" w14:textId="77777777" w:rsidR="00D67488" w:rsidRPr="00784B0A" w:rsidRDefault="00D67488" w:rsidP="000A70D4">
                  <w:pPr>
                    <w:numPr>
                      <w:ilvl w:val="0"/>
                      <w:numId w:val="8"/>
                    </w:numPr>
                    <w:jc w:val="both"/>
                    <w:rPr>
                      <w:rFonts w:cstheme="minorHAnsi"/>
                      <w:sz w:val="22"/>
                      <w:szCs w:val="22"/>
                    </w:rPr>
                  </w:pPr>
                  <w:r w:rsidRPr="00784B0A">
                    <w:rPr>
                      <w:rFonts w:cstheme="minorHAnsi"/>
                      <w:sz w:val="22"/>
                      <w:szCs w:val="22"/>
                    </w:rPr>
                    <w:t>Bringing up the integrated aspects of the project and demonstrating how well Sida's funded project integrated with UN programmes with national processes in the National Development Plan (NDP).</w:t>
                  </w:r>
                </w:p>
                <w:p w14:paraId="68CD71EC" w14:textId="77777777" w:rsidR="00D67488" w:rsidRPr="00784B0A" w:rsidRDefault="00D67488" w:rsidP="000A70D4">
                  <w:pPr>
                    <w:numPr>
                      <w:ilvl w:val="0"/>
                      <w:numId w:val="8"/>
                    </w:numPr>
                    <w:jc w:val="both"/>
                    <w:rPr>
                      <w:rFonts w:cstheme="minorHAnsi"/>
                      <w:sz w:val="22"/>
                      <w:szCs w:val="22"/>
                    </w:rPr>
                  </w:pPr>
                  <w:r w:rsidRPr="00784B0A">
                    <w:rPr>
                      <w:rFonts w:cstheme="minorHAnsi"/>
                      <w:sz w:val="22"/>
                      <w:szCs w:val="22"/>
                    </w:rPr>
                    <w:t>Water priorities for each FMS to be included into the WED project, national development plan and national water strategy.</w:t>
                  </w:r>
                </w:p>
                <w:p w14:paraId="2C984FF7" w14:textId="77777777" w:rsidR="00D67488" w:rsidRPr="00784B0A" w:rsidRDefault="00D67488" w:rsidP="000A70D4">
                  <w:pPr>
                    <w:numPr>
                      <w:ilvl w:val="0"/>
                      <w:numId w:val="8"/>
                    </w:numPr>
                    <w:jc w:val="both"/>
                    <w:rPr>
                      <w:rFonts w:cstheme="minorHAnsi"/>
                      <w:sz w:val="22"/>
                      <w:szCs w:val="22"/>
                    </w:rPr>
                  </w:pPr>
                  <w:r w:rsidRPr="00784B0A">
                    <w:rPr>
                      <w:rFonts w:cstheme="minorHAnsi"/>
                      <w:sz w:val="22"/>
                      <w:szCs w:val="22"/>
                    </w:rPr>
                    <w:t>Coordinate a joint activity under the various outputs of the project, jointly implemented by SODMA, MOEWR &amp; MOECC.</w:t>
                  </w:r>
                </w:p>
                <w:p w14:paraId="6A40796A" w14:textId="77777777" w:rsidR="00D67488" w:rsidRPr="00784B0A" w:rsidRDefault="00D67488" w:rsidP="000A70D4">
                  <w:pPr>
                    <w:numPr>
                      <w:ilvl w:val="0"/>
                      <w:numId w:val="8"/>
                    </w:numPr>
                    <w:jc w:val="both"/>
                    <w:rPr>
                      <w:rFonts w:cstheme="minorHAnsi"/>
                      <w:sz w:val="22"/>
                      <w:szCs w:val="22"/>
                    </w:rPr>
                  </w:pPr>
                  <w:r w:rsidRPr="00784B0A">
                    <w:rPr>
                      <w:rFonts w:cstheme="minorHAnsi"/>
                      <w:sz w:val="22"/>
                      <w:szCs w:val="22"/>
                    </w:rPr>
                    <w:t>Continue support for the National Multi-Hazard Early Warning Center and GIS and remote sensing.</w:t>
                  </w:r>
                </w:p>
                <w:p w14:paraId="5491D52C" w14:textId="77777777" w:rsidR="00D67488" w:rsidRPr="00784B0A" w:rsidRDefault="00D67488" w:rsidP="000A70D4">
                  <w:pPr>
                    <w:numPr>
                      <w:ilvl w:val="0"/>
                      <w:numId w:val="8"/>
                    </w:numPr>
                    <w:jc w:val="both"/>
                    <w:rPr>
                      <w:rFonts w:cstheme="minorHAnsi"/>
                      <w:b/>
                      <w:bCs/>
                      <w:sz w:val="22"/>
                      <w:szCs w:val="22"/>
                    </w:rPr>
                  </w:pPr>
                  <w:r w:rsidRPr="00784B0A">
                    <w:rPr>
                      <w:rFonts w:cstheme="minorHAnsi"/>
                      <w:sz w:val="22"/>
                      <w:szCs w:val="22"/>
                    </w:rPr>
                    <w:t>Develop communication strategies for WED project.</w:t>
                  </w:r>
                </w:p>
                <w:p w14:paraId="014293ED" w14:textId="604BBCAB" w:rsidR="002C79C6" w:rsidRPr="00784B0A" w:rsidRDefault="00D67488" w:rsidP="000A70D4">
                  <w:pPr>
                    <w:numPr>
                      <w:ilvl w:val="0"/>
                      <w:numId w:val="8"/>
                    </w:numPr>
                    <w:jc w:val="both"/>
                    <w:rPr>
                      <w:rFonts w:cstheme="minorHAnsi"/>
                      <w:b/>
                      <w:bCs/>
                      <w:sz w:val="22"/>
                      <w:szCs w:val="22"/>
                    </w:rPr>
                  </w:pPr>
                  <w:r w:rsidRPr="00784B0A">
                    <w:rPr>
                      <w:rFonts w:cstheme="minorHAnsi"/>
                      <w:sz w:val="22"/>
                      <w:szCs w:val="22"/>
                    </w:rPr>
                    <w:t>Speed up the processes for midterm review such as drafting of terms of reference (</w:t>
                  </w:r>
                  <w:proofErr w:type="spellStart"/>
                  <w:r w:rsidRPr="00784B0A">
                    <w:rPr>
                      <w:rFonts w:cstheme="minorHAnsi"/>
                      <w:sz w:val="22"/>
                      <w:szCs w:val="22"/>
                    </w:rPr>
                    <w:t>ToR</w:t>
                  </w:r>
                  <w:proofErr w:type="spellEnd"/>
                  <w:r w:rsidRPr="00784B0A">
                    <w:rPr>
                      <w:rFonts w:cstheme="minorHAnsi"/>
                      <w:sz w:val="22"/>
                      <w:szCs w:val="22"/>
                    </w:rPr>
                    <w:t>) and procurement processes.</w:t>
                  </w:r>
                </w:p>
              </w:tc>
            </w:tr>
            <w:tr w:rsidR="002C79C6" w:rsidRPr="00784B0A" w14:paraId="34941422" w14:textId="77777777" w:rsidTr="00C20428">
              <w:tc>
                <w:tcPr>
                  <w:tcW w:w="2043" w:type="dxa"/>
                </w:tcPr>
                <w:p w14:paraId="337A2286" w14:textId="4C32FEF6" w:rsidR="002C79C6" w:rsidRPr="00784B0A" w:rsidRDefault="00E35EBB" w:rsidP="00E35EBB">
                  <w:pPr>
                    <w:rPr>
                      <w:rFonts w:cstheme="minorHAnsi"/>
                      <w:sz w:val="22"/>
                      <w:szCs w:val="22"/>
                    </w:rPr>
                  </w:pPr>
                  <w:r w:rsidRPr="00784B0A">
                    <w:rPr>
                      <w:rFonts w:cstheme="minorHAnsi"/>
                      <w:sz w:val="22"/>
                      <w:szCs w:val="22"/>
                    </w:rPr>
                    <w:lastRenderedPageBreak/>
                    <w:t>Monitoring Missions to Federal Member States</w:t>
                  </w:r>
                </w:p>
              </w:tc>
              <w:tc>
                <w:tcPr>
                  <w:tcW w:w="1532" w:type="dxa"/>
                </w:tcPr>
                <w:p w14:paraId="6F8B44D8" w14:textId="759A7787" w:rsidR="002C79C6" w:rsidRPr="00784B0A" w:rsidRDefault="008A4BA9" w:rsidP="00AC047D">
                  <w:pPr>
                    <w:jc w:val="both"/>
                    <w:rPr>
                      <w:rFonts w:cstheme="minorHAnsi"/>
                      <w:sz w:val="22"/>
                      <w:szCs w:val="22"/>
                    </w:rPr>
                  </w:pPr>
                  <w:r w:rsidRPr="00784B0A">
                    <w:rPr>
                      <w:rFonts w:cstheme="minorHAnsi"/>
                      <w:sz w:val="22"/>
                      <w:szCs w:val="22"/>
                    </w:rPr>
                    <w:t xml:space="preserve">18 August – 24 September 2022     </w:t>
                  </w:r>
                </w:p>
              </w:tc>
              <w:tc>
                <w:tcPr>
                  <w:tcW w:w="2921" w:type="dxa"/>
                </w:tcPr>
                <w:p w14:paraId="546BF966" w14:textId="77777777" w:rsidR="008A4BA9" w:rsidRPr="00784B0A" w:rsidRDefault="008A4BA9" w:rsidP="008A4BA9">
                  <w:pPr>
                    <w:jc w:val="both"/>
                    <w:rPr>
                      <w:rFonts w:cstheme="minorHAnsi"/>
                      <w:sz w:val="22"/>
                      <w:szCs w:val="22"/>
                    </w:rPr>
                  </w:pPr>
                  <w:r w:rsidRPr="00784B0A">
                    <w:rPr>
                      <w:rFonts w:cstheme="minorHAnsi"/>
                      <w:sz w:val="22"/>
                      <w:szCs w:val="22"/>
                    </w:rPr>
                    <w:t xml:space="preserve">The objective of the monitoring missions was to monitor the progress of the implementation of the FMS partner’s work, provide technical support to the ministries, identify issues that need to be addressed to ensure on-track </w:t>
                  </w:r>
                  <w:r w:rsidRPr="00784B0A">
                    <w:rPr>
                      <w:rFonts w:cstheme="minorHAnsi"/>
                      <w:sz w:val="22"/>
                      <w:szCs w:val="22"/>
                    </w:rPr>
                    <w:lastRenderedPageBreak/>
                    <w:t>implementation of the project work plan, and explore the challenges in implementation and probe possible solutions and recommendations on the way forward.</w:t>
                  </w:r>
                </w:p>
                <w:p w14:paraId="4D4BAAC6" w14:textId="77777777" w:rsidR="008A4BA9" w:rsidRPr="00784B0A" w:rsidRDefault="008A4BA9" w:rsidP="008A4BA9">
                  <w:pPr>
                    <w:jc w:val="both"/>
                    <w:rPr>
                      <w:rFonts w:cstheme="minorHAnsi"/>
                      <w:sz w:val="22"/>
                      <w:szCs w:val="22"/>
                    </w:rPr>
                  </w:pPr>
                </w:p>
                <w:p w14:paraId="6AE35D45" w14:textId="77777777" w:rsidR="008A4BA9" w:rsidRPr="00784B0A" w:rsidRDefault="008A4BA9" w:rsidP="008A4BA9">
                  <w:pPr>
                    <w:jc w:val="both"/>
                    <w:rPr>
                      <w:rFonts w:cstheme="minorHAnsi"/>
                      <w:sz w:val="22"/>
                      <w:szCs w:val="22"/>
                    </w:rPr>
                  </w:pPr>
                  <w:r w:rsidRPr="00784B0A">
                    <w:rPr>
                      <w:rFonts w:cstheme="minorHAnsi"/>
                      <w:sz w:val="22"/>
                      <w:szCs w:val="22"/>
                    </w:rPr>
                    <w:t>The monitoring also assessed the level of satisfaction of technical/advisory/financial support received from the project by the partners.</w:t>
                  </w:r>
                </w:p>
                <w:p w14:paraId="4CDD0E53" w14:textId="77777777" w:rsidR="002C79C6" w:rsidRPr="00784B0A" w:rsidRDefault="002C79C6" w:rsidP="00AC047D">
                  <w:pPr>
                    <w:jc w:val="both"/>
                    <w:rPr>
                      <w:rFonts w:cstheme="minorHAnsi"/>
                      <w:sz w:val="22"/>
                      <w:szCs w:val="22"/>
                    </w:rPr>
                  </w:pPr>
                </w:p>
              </w:tc>
              <w:tc>
                <w:tcPr>
                  <w:tcW w:w="3014" w:type="dxa"/>
                </w:tcPr>
                <w:p w14:paraId="752F5CF9" w14:textId="77777777" w:rsidR="004F1F1A" w:rsidRPr="00784B0A" w:rsidRDefault="004F1F1A" w:rsidP="004F1F1A">
                  <w:pPr>
                    <w:jc w:val="both"/>
                    <w:rPr>
                      <w:rFonts w:cstheme="minorHAnsi"/>
                      <w:sz w:val="22"/>
                      <w:szCs w:val="22"/>
                    </w:rPr>
                  </w:pPr>
                  <w:r w:rsidRPr="00784B0A">
                    <w:rPr>
                      <w:rFonts w:cstheme="minorHAnsi"/>
                      <w:sz w:val="22"/>
                      <w:szCs w:val="22"/>
                    </w:rPr>
                    <w:lastRenderedPageBreak/>
                    <w:t>Agreed decisions and recommendations:</w:t>
                  </w:r>
                </w:p>
                <w:p w14:paraId="350EBE02" w14:textId="77777777" w:rsidR="004F1F1A" w:rsidRPr="00784B0A" w:rsidRDefault="004F1F1A" w:rsidP="004F1F1A">
                  <w:pPr>
                    <w:jc w:val="both"/>
                    <w:rPr>
                      <w:rFonts w:cstheme="minorHAnsi"/>
                      <w:sz w:val="22"/>
                      <w:szCs w:val="22"/>
                    </w:rPr>
                  </w:pPr>
                </w:p>
                <w:p w14:paraId="119C2ED1" w14:textId="77777777" w:rsidR="004F1F1A" w:rsidRPr="00784B0A" w:rsidRDefault="004F1F1A" w:rsidP="000A70D4">
                  <w:pPr>
                    <w:numPr>
                      <w:ilvl w:val="0"/>
                      <w:numId w:val="9"/>
                    </w:numPr>
                    <w:jc w:val="both"/>
                    <w:rPr>
                      <w:rFonts w:cstheme="minorHAnsi"/>
                      <w:sz w:val="22"/>
                      <w:szCs w:val="22"/>
                    </w:rPr>
                  </w:pPr>
                  <w:r w:rsidRPr="00784B0A">
                    <w:rPr>
                      <w:rFonts w:cstheme="minorHAnsi"/>
                      <w:sz w:val="22"/>
                      <w:szCs w:val="22"/>
                    </w:rPr>
                    <w:t xml:space="preserve">The procedures for information sharing and coordination were agreed upon with the ministries and agencies, as well as the ministries of the </w:t>
                  </w:r>
                  <w:r w:rsidRPr="00784B0A">
                    <w:rPr>
                      <w:rFonts w:cstheme="minorHAnsi"/>
                      <w:sz w:val="22"/>
                      <w:szCs w:val="22"/>
                    </w:rPr>
                    <w:lastRenderedPageBreak/>
                    <w:t>environment, and the State level coordinators for both disaster and humanitarian management.</w:t>
                  </w:r>
                </w:p>
                <w:p w14:paraId="2FBCC478" w14:textId="77777777" w:rsidR="004F1F1A" w:rsidRPr="00784B0A" w:rsidRDefault="004F1F1A" w:rsidP="000A70D4">
                  <w:pPr>
                    <w:numPr>
                      <w:ilvl w:val="0"/>
                      <w:numId w:val="9"/>
                    </w:numPr>
                    <w:jc w:val="both"/>
                    <w:rPr>
                      <w:rFonts w:cstheme="minorHAnsi"/>
                      <w:sz w:val="22"/>
                      <w:szCs w:val="22"/>
                    </w:rPr>
                  </w:pPr>
                  <w:r w:rsidRPr="00784B0A">
                    <w:rPr>
                      <w:rFonts w:cstheme="minorHAnsi"/>
                      <w:sz w:val="22"/>
                      <w:szCs w:val="22"/>
                    </w:rPr>
                    <w:t xml:space="preserve">Requirements for quality assurance and reporting requirements were developed and made available. Counterparts were aware of the </w:t>
                  </w:r>
                  <w:proofErr w:type="gramStart"/>
                  <w:r w:rsidRPr="00784B0A">
                    <w:rPr>
                      <w:rFonts w:cstheme="minorHAnsi"/>
                      <w:sz w:val="22"/>
                      <w:szCs w:val="22"/>
                    </w:rPr>
                    <w:t>high quality</w:t>
                  </w:r>
                  <w:proofErr w:type="gramEnd"/>
                  <w:r w:rsidRPr="00784B0A">
                    <w:rPr>
                      <w:rFonts w:cstheme="minorHAnsi"/>
                      <w:sz w:val="22"/>
                      <w:szCs w:val="22"/>
                    </w:rPr>
                    <w:t xml:space="preserve"> standard of the work needed.</w:t>
                  </w:r>
                </w:p>
                <w:p w14:paraId="4FD31137" w14:textId="77777777" w:rsidR="004F1F1A" w:rsidRPr="00784B0A" w:rsidRDefault="004F1F1A" w:rsidP="000A70D4">
                  <w:pPr>
                    <w:numPr>
                      <w:ilvl w:val="0"/>
                      <w:numId w:val="9"/>
                    </w:numPr>
                    <w:jc w:val="both"/>
                    <w:rPr>
                      <w:rFonts w:cstheme="minorHAnsi"/>
                      <w:sz w:val="22"/>
                      <w:szCs w:val="22"/>
                    </w:rPr>
                  </w:pPr>
                  <w:r w:rsidRPr="00784B0A">
                    <w:rPr>
                      <w:rFonts w:cstheme="minorHAnsi"/>
                      <w:sz w:val="22"/>
                      <w:szCs w:val="22"/>
                    </w:rPr>
                    <w:t>UNDP and project counterparts agreed on the intended results and milestones to be achieved across all the activities in the LOAs as well as how to ensure donor visibility and efforts to ensure gender balance when conducting activities.</w:t>
                  </w:r>
                </w:p>
                <w:p w14:paraId="577B69BB" w14:textId="36720914" w:rsidR="002C79C6" w:rsidRPr="00784B0A" w:rsidRDefault="004F1F1A" w:rsidP="000A70D4">
                  <w:pPr>
                    <w:numPr>
                      <w:ilvl w:val="0"/>
                      <w:numId w:val="9"/>
                    </w:numPr>
                    <w:jc w:val="both"/>
                    <w:rPr>
                      <w:rFonts w:cstheme="minorHAnsi"/>
                      <w:sz w:val="22"/>
                      <w:szCs w:val="22"/>
                    </w:rPr>
                  </w:pPr>
                  <w:r w:rsidRPr="00784B0A">
                    <w:rPr>
                      <w:rFonts w:cstheme="minorHAnsi"/>
                      <w:sz w:val="22"/>
                      <w:szCs w:val="22"/>
                    </w:rPr>
                    <w:t>Detailed action points agreed upon, and who to involve/focal points for each national counterpart to coordinate the implementation of the project activities at field level.</w:t>
                  </w:r>
                </w:p>
              </w:tc>
            </w:tr>
            <w:tr w:rsidR="002C79C6" w:rsidRPr="00784B0A" w14:paraId="568B4704" w14:textId="77777777" w:rsidTr="00C20428">
              <w:tc>
                <w:tcPr>
                  <w:tcW w:w="2043" w:type="dxa"/>
                </w:tcPr>
                <w:p w14:paraId="421A9D66" w14:textId="77777777" w:rsidR="003F57FC" w:rsidRPr="00784B0A" w:rsidRDefault="003F57FC" w:rsidP="003F57FC">
                  <w:pPr>
                    <w:jc w:val="both"/>
                    <w:rPr>
                      <w:rFonts w:cstheme="minorHAnsi"/>
                      <w:sz w:val="22"/>
                      <w:szCs w:val="22"/>
                    </w:rPr>
                  </w:pPr>
                  <w:r w:rsidRPr="00784B0A">
                    <w:rPr>
                      <w:rFonts w:cstheme="minorHAnsi"/>
                      <w:sz w:val="22"/>
                      <w:szCs w:val="22"/>
                    </w:rPr>
                    <w:lastRenderedPageBreak/>
                    <w:t xml:space="preserve">Project Board Meeting </w:t>
                  </w:r>
                </w:p>
                <w:p w14:paraId="3C5D5C21" w14:textId="77777777" w:rsidR="002C79C6" w:rsidRPr="00784B0A" w:rsidRDefault="002C79C6" w:rsidP="00AC047D">
                  <w:pPr>
                    <w:jc w:val="both"/>
                    <w:rPr>
                      <w:rFonts w:cstheme="minorHAnsi"/>
                      <w:sz w:val="22"/>
                      <w:szCs w:val="22"/>
                    </w:rPr>
                  </w:pPr>
                </w:p>
              </w:tc>
              <w:tc>
                <w:tcPr>
                  <w:tcW w:w="1532" w:type="dxa"/>
                </w:tcPr>
                <w:p w14:paraId="64A43F51" w14:textId="3CE01F57" w:rsidR="002C79C6" w:rsidRPr="00784B0A" w:rsidRDefault="00920D8A" w:rsidP="00AC047D">
                  <w:pPr>
                    <w:jc w:val="both"/>
                    <w:rPr>
                      <w:rFonts w:cstheme="minorHAnsi"/>
                      <w:sz w:val="22"/>
                      <w:szCs w:val="22"/>
                    </w:rPr>
                  </w:pPr>
                  <w:r w:rsidRPr="00784B0A">
                    <w:rPr>
                      <w:rFonts w:cstheme="minorHAnsi"/>
                      <w:sz w:val="22"/>
                      <w:szCs w:val="22"/>
                    </w:rPr>
                    <w:t>20 December 2023</w:t>
                  </w:r>
                </w:p>
              </w:tc>
              <w:tc>
                <w:tcPr>
                  <w:tcW w:w="2921" w:type="dxa"/>
                </w:tcPr>
                <w:p w14:paraId="7B5C6EE3" w14:textId="77777777" w:rsidR="00920D8A" w:rsidRPr="00784B0A" w:rsidRDefault="00920D8A" w:rsidP="00920D8A">
                  <w:pPr>
                    <w:jc w:val="both"/>
                    <w:rPr>
                      <w:rFonts w:cstheme="minorHAnsi"/>
                      <w:sz w:val="22"/>
                      <w:szCs w:val="22"/>
                      <w:lang w:val="en-CA"/>
                    </w:rPr>
                  </w:pPr>
                  <w:r w:rsidRPr="00784B0A">
                    <w:rPr>
                      <w:rFonts w:cstheme="minorHAnsi"/>
                      <w:sz w:val="22"/>
                      <w:szCs w:val="22"/>
                      <w:lang w:val="en-CA"/>
                    </w:rPr>
                    <w:t xml:space="preserve">This project board meeting took place in Mogadishu </w:t>
                  </w:r>
                </w:p>
                <w:p w14:paraId="2417029D" w14:textId="77777777" w:rsidR="00920D8A" w:rsidRPr="00784B0A" w:rsidRDefault="00920D8A" w:rsidP="00920D8A">
                  <w:pPr>
                    <w:jc w:val="both"/>
                    <w:rPr>
                      <w:rFonts w:cstheme="minorHAnsi"/>
                      <w:sz w:val="22"/>
                      <w:szCs w:val="22"/>
                      <w:lang w:val="en-CA"/>
                    </w:rPr>
                  </w:pPr>
                  <w:r w:rsidRPr="00784B0A">
                    <w:rPr>
                      <w:rFonts w:cstheme="minorHAnsi"/>
                      <w:sz w:val="22"/>
                      <w:szCs w:val="22"/>
                      <w:lang w:val="en-CA"/>
                    </w:rPr>
                    <w:t xml:space="preserve">and participated by Federal Government of Somalia - MOEWR, MOECC &amp; SODMA, UNDP and donors. The objectives of this </w:t>
                  </w:r>
                </w:p>
                <w:p w14:paraId="21CBF629" w14:textId="77777777" w:rsidR="00920D8A" w:rsidRPr="00784B0A" w:rsidRDefault="00920D8A" w:rsidP="00920D8A">
                  <w:pPr>
                    <w:jc w:val="both"/>
                    <w:rPr>
                      <w:rFonts w:cstheme="minorHAnsi"/>
                      <w:sz w:val="22"/>
                      <w:szCs w:val="22"/>
                      <w:lang w:val="en-CA"/>
                    </w:rPr>
                  </w:pPr>
                  <w:r w:rsidRPr="00784B0A">
                    <w:rPr>
                      <w:rFonts w:cstheme="minorHAnsi"/>
                      <w:sz w:val="22"/>
                      <w:szCs w:val="22"/>
                      <w:lang w:val="en-CA"/>
                    </w:rPr>
                    <w:t xml:space="preserve">meeting was to discuss progress and achievements </w:t>
                  </w:r>
                </w:p>
                <w:p w14:paraId="28AF546B" w14:textId="77777777" w:rsidR="00920D8A" w:rsidRPr="00784B0A" w:rsidRDefault="00920D8A" w:rsidP="00920D8A">
                  <w:pPr>
                    <w:jc w:val="both"/>
                    <w:rPr>
                      <w:rFonts w:cstheme="minorHAnsi"/>
                      <w:sz w:val="22"/>
                      <w:szCs w:val="22"/>
                      <w:lang w:val="en-CA"/>
                    </w:rPr>
                  </w:pPr>
                  <w:r w:rsidRPr="00784B0A">
                    <w:rPr>
                      <w:rFonts w:cstheme="minorHAnsi"/>
                      <w:sz w:val="22"/>
                      <w:szCs w:val="22"/>
                      <w:lang w:val="en-CA"/>
                    </w:rPr>
                    <w:t xml:space="preserve">that UNDP and partners made during this </w:t>
                  </w:r>
                </w:p>
                <w:p w14:paraId="69465852" w14:textId="77777777" w:rsidR="00920D8A" w:rsidRPr="00784B0A" w:rsidRDefault="00920D8A" w:rsidP="00920D8A">
                  <w:pPr>
                    <w:jc w:val="both"/>
                    <w:rPr>
                      <w:rFonts w:cstheme="minorHAnsi"/>
                      <w:sz w:val="22"/>
                      <w:szCs w:val="22"/>
                      <w:lang w:val="en-CA"/>
                    </w:rPr>
                  </w:pPr>
                  <w:r w:rsidRPr="00784B0A">
                    <w:rPr>
                      <w:rFonts w:cstheme="minorHAnsi"/>
                      <w:sz w:val="22"/>
                      <w:szCs w:val="22"/>
                      <w:lang w:val="en-CA"/>
                    </w:rPr>
                    <w:t xml:space="preserve">reporting period and to seek guidance over </w:t>
                  </w:r>
                </w:p>
                <w:p w14:paraId="4AB73E9F" w14:textId="77777777" w:rsidR="00920D8A" w:rsidRPr="00784B0A" w:rsidRDefault="00920D8A" w:rsidP="00920D8A">
                  <w:pPr>
                    <w:jc w:val="both"/>
                    <w:rPr>
                      <w:rFonts w:cstheme="minorHAnsi"/>
                      <w:sz w:val="22"/>
                      <w:szCs w:val="22"/>
                      <w:lang w:val="en-CA"/>
                    </w:rPr>
                  </w:pPr>
                  <w:r w:rsidRPr="00784B0A">
                    <w:rPr>
                      <w:rFonts w:cstheme="minorHAnsi"/>
                      <w:sz w:val="22"/>
                      <w:szCs w:val="22"/>
                      <w:lang w:val="en-CA"/>
                    </w:rPr>
                    <w:t xml:space="preserve">challenges encountered during the period under </w:t>
                  </w:r>
                </w:p>
                <w:p w14:paraId="72EA24C3" w14:textId="77777777" w:rsidR="00920D8A" w:rsidRPr="00784B0A" w:rsidRDefault="00920D8A" w:rsidP="00920D8A">
                  <w:pPr>
                    <w:jc w:val="both"/>
                    <w:rPr>
                      <w:rFonts w:cstheme="minorHAnsi"/>
                      <w:sz w:val="22"/>
                      <w:szCs w:val="22"/>
                      <w:lang w:val="en-CA"/>
                    </w:rPr>
                  </w:pPr>
                  <w:r w:rsidRPr="00784B0A">
                    <w:rPr>
                      <w:rFonts w:cstheme="minorHAnsi"/>
                      <w:sz w:val="22"/>
                      <w:szCs w:val="22"/>
                      <w:lang w:val="en-CA"/>
                    </w:rPr>
                    <w:t xml:space="preserve">consideration. </w:t>
                  </w:r>
                </w:p>
                <w:p w14:paraId="1B91463A" w14:textId="77777777" w:rsidR="00920D8A" w:rsidRPr="00784B0A" w:rsidRDefault="00920D8A" w:rsidP="00920D8A">
                  <w:pPr>
                    <w:jc w:val="both"/>
                    <w:rPr>
                      <w:rFonts w:cstheme="minorHAnsi"/>
                      <w:b/>
                      <w:bCs/>
                      <w:sz w:val="22"/>
                      <w:szCs w:val="22"/>
                      <w:lang w:val="en-CA"/>
                    </w:rPr>
                  </w:pPr>
                </w:p>
                <w:p w14:paraId="2F3FDC70" w14:textId="77777777" w:rsidR="00920D8A" w:rsidRPr="00784B0A" w:rsidRDefault="00920D8A" w:rsidP="00920D8A">
                  <w:pPr>
                    <w:jc w:val="both"/>
                    <w:rPr>
                      <w:rFonts w:cstheme="minorHAnsi"/>
                      <w:sz w:val="22"/>
                      <w:szCs w:val="22"/>
                      <w:lang w:val="en-CA"/>
                    </w:rPr>
                  </w:pPr>
                  <w:r w:rsidRPr="00784B0A">
                    <w:rPr>
                      <w:rFonts w:cstheme="minorHAnsi"/>
                      <w:sz w:val="22"/>
                      <w:szCs w:val="22"/>
                      <w:lang w:val="en-CA"/>
                    </w:rPr>
                    <w:t>The meeting was also an opportunity to discuss on the outcome of recently conducted midterm evaluation of UNDP Sida funded project and approve the next year work plan.</w:t>
                  </w:r>
                </w:p>
                <w:p w14:paraId="0C1E04C2" w14:textId="77777777" w:rsidR="002C79C6" w:rsidRPr="00784B0A" w:rsidRDefault="002C79C6" w:rsidP="00AC047D">
                  <w:pPr>
                    <w:jc w:val="both"/>
                    <w:rPr>
                      <w:rFonts w:cstheme="minorHAnsi"/>
                      <w:sz w:val="22"/>
                      <w:szCs w:val="22"/>
                      <w:lang w:val="en-CA"/>
                    </w:rPr>
                  </w:pPr>
                </w:p>
              </w:tc>
              <w:tc>
                <w:tcPr>
                  <w:tcW w:w="3014" w:type="dxa"/>
                </w:tcPr>
                <w:p w14:paraId="4EA412F6" w14:textId="77777777" w:rsidR="00920D8A" w:rsidRPr="00784B0A" w:rsidRDefault="00920D8A" w:rsidP="00920D8A">
                  <w:pPr>
                    <w:jc w:val="both"/>
                    <w:rPr>
                      <w:rFonts w:cstheme="minorHAnsi"/>
                      <w:sz w:val="22"/>
                      <w:szCs w:val="22"/>
                    </w:rPr>
                  </w:pPr>
                  <w:r w:rsidRPr="00784B0A">
                    <w:rPr>
                      <w:rFonts w:cstheme="minorHAnsi"/>
                      <w:sz w:val="22"/>
                      <w:szCs w:val="22"/>
                    </w:rPr>
                    <w:lastRenderedPageBreak/>
                    <w:t>Agreed decisions and recommendations:</w:t>
                  </w:r>
                </w:p>
                <w:p w14:paraId="0778506C" w14:textId="77777777" w:rsidR="00920D8A" w:rsidRPr="00784B0A" w:rsidRDefault="00920D8A" w:rsidP="00920D8A">
                  <w:pPr>
                    <w:jc w:val="both"/>
                    <w:rPr>
                      <w:rFonts w:cstheme="minorHAnsi"/>
                      <w:sz w:val="22"/>
                      <w:szCs w:val="22"/>
                    </w:rPr>
                  </w:pPr>
                </w:p>
                <w:p w14:paraId="2DB1E5AD" w14:textId="77777777" w:rsidR="00920D8A" w:rsidRPr="00784B0A" w:rsidRDefault="00920D8A" w:rsidP="000A70D4">
                  <w:pPr>
                    <w:numPr>
                      <w:ilvl w:val="0"/>
                      <w:numId w:val="10"/>
                    </w:numPr>
                    <w:jc w:val="both"/>
                    <w:rPr>
                      <w:rFonts w:cstheme="minorHAnsi"/>
                      <w:sz w:val="22"/>
                      <w:szCs w:val="22"/>
                    </w:rPr>
                  </w:pPr>
                  <w:r w:rsidRPr="00784B0A">
                    <w:rPr>
                      <w:rFonts w:cstheme="minorHAnsi"/>
                      <w:sz w:val="22"/>
                      <w:szCs w:val="22"/>
                    </w:rPr>
                    <w:t>The project Board endorses the implementation of the results under WED project in 2023 as well as the strategy to complete the remaining activities by June 2024.</w:t>
                  </w:r>
                </w:p>
                <w:p w14:paraId="1CC4D84B" w14:textId="77777777" w:rsidR="00920D8A" w:rsidRPr="00784B0A" w:rsidRDefault="00920D8A" w:rsidP="000A70D4">
                  <w:pPr>
                    <w:numPr>
                      <w:ilvl w:val="0"/>
                      <w:numId w:val="10"/>
                    </w:numPr>
                    <w:jc w:val="both"/>
                    <w:rPr>
                      <w:rFonts w:cstheme="minorHAnsi"/>
                      <w:sz w:val="22"/>
                      <w:szCs w:val="22"/>
                    </w:rPr>
                  </w:pPr>
                  <w:r w:rsidRPr="00784B0A">
                    <w:rPr>
                      <w:rFonts w:cstheme="minorHAnsi"/>
                      <w:sz w:val="22"/>
                      <w:szCs w:val="22"/>
                    </w:rPr>
                    <w:t xml:space="preserve">The Project Board noted that the completion of few activities such as </w:t>
                  </w:r>
                  <w:proofErr w:type="gramStart"/>
                  <w:r w:rsidRPr="00784B0A">
                    <w:rPr>
                      <w:rFonts w:cstheme="minorHAnsi"/>
                      <w:sz w:val="22"/>
                      <w:szCs w:val="22"/>
                    </w:rPr>
                    <w:t>Master's</w:t>
                  </w:r>
                  <w:proofErr w:type="gramEnd"/>
                  <w:r w:rsidRPr="00784B0A">
                    <w:rPr>
                      <w:rFonts w:cstheme="minorHAnsi"/>
                      <w:sz w:val="22"/>
                      <w:szCs w:val="22"/>
                    </w:rPr>
                    <w:t xml:space="preserve"> programme under comp 1 and environmental studies under comp2 may go beyond June 2024. In such case, UNDP will send request to Sida to consider the extension of the project period until the end of December 2024.</w:t>
                  </w:r>
                </w:p>
                <w:p w14:paraId="46AA82CC" w14:textId="77777777" w:rsidR="00920D8A" w:rsidRPr="00784B0A" w:rsidRDefault="00920D8A" w:rsidP="000A70D4">
                  <w:pPr>
                    <w:numPr>
                      <w:ilvl w:val="0"/>
                      <w:numId w:val="10"/>
                    </w:numPr>
                    <w:jc w:val="both"/>
                    <w:rPr>
                      <w:rFonts w:cstheme="minorHAnsi"/>
                      <w:sz w:val="22"/>
                      <w:szCs w:val="22"/>
                    </w:rPr>
                  </w:pPr>
                  <w:r w:rsidRPr="00784B0A">
                    <w:rPr>
                      <w:rFonts w:cstheme="minorHAnsi"/>
                      <w:sz w:val="22"/>
                      <w:szCs w:val="22"/>
                    </w:rPr>
                    <w:t xml:space="preserve">Based on the presentation of positive MTR (Mid-Term </w:t>
                  </w:r>
                  <w:r w:rsidRPr="00784B0A">
                    <w:rPr>
                      <w:rFonts w:cstheme="minorHAnsi"/>
                      <w:sz w:val="22"/>
                      <w:szCs w:val="22"/>
                    </w:rPr>
                    <w:lastRenderedPageBreak/>
                    <w:t>Review) findings, the Board underscored the importance and urgency of a possible next phase of the programme, offering opportunities to scaling up successful pilots of the project. To ensure smooth transition, the Board advised to explore possibility of a transition phase of one year in consultation with Sida and the project counterparts.</w:t>
                  </w:r>
                </w:p>
                <w:p w14:paraId="1668A5E0" w14:textId="77777777" w:rsidR="00920D8A" w:rsidRPr="00784B0A" w:rsidRDefault="00920D8A" w:rsidP="000A70D4">
                  <w:pPr>
                    <w:numPr>
                      <w:ilvl w:val="0"/>
                      <w:numId w:val="10"/>
                    </w:numPr>
                    <w:jc w:val="both"/>
                    <w:rPr>
                      <w:rFonts w:cstheme="minorHAnsi"/>
                      <w:sz w:val="22"/>
                      <w:szCs w:val="22"/>
                    </w:rPr>
                  </w:pPr>
                  <w:r w:rsidRPr="00784B0A">
                    <w:rPr>
                      <w:rFonts w:cstheme="minorHAnsi"/>
                      <w:sz w:val="22"/>
                      <w:szCs w:val="22"/>
                    </w:rPr>
                    <w:t>Support and continuation of the Master's degree program in integrated water resources management.</w:t>
                  </w:r>
                </w:p>
                <w:p w14:paraId="47B04D14" w14:textId="77777777" w:rsidR="00920D8A" w:rsidRPr="00784B0A" w:rsidRDefault="00920D8A" w:rsidP="000A70D4">
                  <w:pPr>
                    <w:numPr>
                      <w:ilvl w:val="0"/>
                      <w:numId w:val="10"/>
                    </w:numPr>
                    <w:jc w:val="both"/>
                    <w:rPr>
                      <w:rFonts w:cstheme="minorHAnsi"/>
                      <w:sz w:val="22"/>
                      <w:szCs w:val="22"/>
                    </w:rPr>
                  </w:pPr>
                  <w:r w:rsidRPr="00784B0A">
                    <w:rPr>
                      <w:rFonts w:cstheme="minorHAnsi"/>
                      <w:sz w:val="22"/>
                      <w:szCs w:val="22"/>
                    </w:rPr>
                    <w:t>•Strengthening of coordination in the water sector at the local level.</w:t>
                  </w:r>
                </w:p>
                <w:p w14:paraId="5189D5C6" w14:textId="77777777" w:rsidR="00920D8A" w:rsidRPr="00784B0A" w:rsidRDefault="00920D8A" w:rsidP="000A70D4">
                  <w:pPr>
                    <w:numPr>
                      <w:ilvl w:val="0"/>
                      <w:numId w:val="10"/>
                    </w:numPr>
                    <w:jc w:val="both"/>
                    <w:rPr>
                      <w:rFonts w:cstheme="minorHAnsi"/>
                      <w:sz w:val="22"/>
                      <w:szCs w:val="22"/>
                    </w:rPr>
                  </w:pPr>
                  <w:r w:rsidRPr="00784B0A">
                    <w:rPr>
                      <w:rFonts w:cstheme="minorHAnsi"/>
                      <w:sz w:val="22"/>
                      <w:szCs w:val="22"/>
                    </w:rPr>
                    <w:t>The Project Board emphasize the importance to finalize the implementation of the national environmental quality standards which will lay the foundation of the legal regime for addressing environmental pollution in the country.</w:t>
                  </w:r>
                </w:p>
                <w:p w14:paraId="2FDB0125" w14:textId="77777777" w:rsidR="00920D8A" w:rsidRPr="00784B0A" w:rsidRDefault="00920D8A" w:rsidP="000A70D4">
                  <w:pPr>
                    <w:numPr>
                      <w:ilvl w:val="0"/>
                      <w:numId w:val="10"/>
                    </w:numPr>
                    <w:jc w:val="both"/>
                    <w:rPr>
                      <w:rFonts w:cstheme="minorHAnsi"/>
                      <w:sz w:val="22"/>
                      <w:szCs w:val="22"/>
                    </w:rPr>
                  </w:pPr>
                  <w:r w:rsidRPr="00784B0A">
                    <w:rPr>
                      <w:rFonts w:cstheme="minorHAnsi"/>
                      <w:sz w:val="22"/>
                      <w:szCs w:val="22"/>
                    </w:rPr>
                    <w:t>Conclude that the final evaluation report would be with us 31 January 2024.</w:t>
                  </w:r>
                </w:p>
                <w:p w14:paraId="76A94364" w14:textId="7F22141B" w:rsidR="002C79C6" w:rsidRPr="00784B0A" w:rsidRDefault="00920D8A" w:rsidP="000A70D4">
                  <w:pPr>
                    <w:numPr>
                      <w:ilvl w:val="0"/>
                      <w:numId w:val="10"/>
                    </w:numPr>
                    <w:jc w:val="both"/>
                    <w:rPr>
                      <w:rFonts w:cstheme="minorHAnsi"/>
                      <w:sz w:val="22"/>
                      <w:szCs w:val="22"/>
                    </w:rPr>
                  </w:pPr>
                  <w:r w:rsidRPr="00784B0A">
                    <w:rPr>
                      <w:rFonts w:cstheme="minorHAnsi"/>
                      <w:sz w:val="22"/>
                      <w:szCs w:val="22"/>
                    </w:rPr>
                    <w:t>Prepare management response by 15 February 2024.</w:t>
                  </w:r>
                </w:p>
              </w:tc>
            </w:tr>
            <w:tr w:rsidR="002C79C6" w:rsidRPr="00784B0A" w14:paraId="4D80CAE4" w14:textId="77777777" w:rsidTr="00C20428">
              <w:tc>
                <w:tcPr>
                  <w:tcW w:w="2043" w:type="dxa"/>
                </w:tcPr>
                <w:p w14:paraId="616A8489" w14:textId="182B3D4D" w:rsidR="002C79C6" w:rsidRPr="00784B0A" w:rsidRDefault="00625FA6" w:rsidP="00AC047D">
                  <w:pPr>
                    <w:jc w:val="both"/>
                    <w:rPr>
                      <w:rFonts w:cstheme="minorHAnsi"/>
                      <w:sz w:val="22"/>
                      <w:szCs w:val="22"/>
                    </w:rPr>
                  </w:pPr>
                  <w:r w:rsidRPr="00784B0A">
                    <w:rPr>
                      <w:rFonts w:cstheme="minorHAnsi"/>
                      <w:sz w:val="22"/>
                      <w:szCs w:val="22"/>
                    </w:rPr>
                    <w:lastRenderedPageBreak/>
                    <w:t>Monitoring Mission to Federal Member States – Baidoa, Southwest State of Somalia</w:t>
                  </w:r>
                </w:p>
              </w:tc>
              <w:tc>
                <w:tcPr>
                  <w:tcW w:w="1532" w:type="dxa"/>
                </w:tcPr>
                <w:p w14:paraId="4E6B56CF" w14:textId="0DEE12D5" w:rsidR="002C79C6" w:rsidRPr="00784B0A" w:rsidRDefault="00F10449" w:rsidP="00AC047D">
                  <w:pPr>
                    <w:jc w:val="both"/>
                    <w:rPr>
                      <w:rFonts w:cstheme="minorHAnsi"/>
                      <w:sz w:val="22"/>
                      <w:szCs w:val="22"/>
                    </w:rPr>
                  </w:pPr>
                  <w:r w:rsidRPr="00784B0A">
                    <w:rPr>
                      <w:rFonts w:cstheme="minorHAnsi"/>
                      <w:sz w:val="22"/>
                      <w:szCs w:val="22"/>
                    </w:rPr>
                    <w:t xml:space="preserve">2-4 June 2024  </w:t>
                  </w:r>
                </w:p>
              </w:tc>
              <w:tc>
                <w:tcPr>
                  <w:tcW w:w="2921" w:type="dxa"/>
                </w:tcPr>
                <w:p w14:paraId="284E0914" w14:textId="77777777" w:rsidR="00F10449" w:rsidRPr="00784B0A" w:rsidRDefault="00F10449" w:rsidP="00F10449">
                  <w:pPr>
                    <w:jc w:val="both"/>
                    <w:rPr>
                      <w:rFonts w:cstheme="minorHAnsi"/>
                      <w:sz w:val="22"/>
                      <w:szCs w:val="22"/>
                    </w:rPr>
                  </w:pPr>
                  <w:r w:rsidRPr="00784B0A">
                    <w:rPr>
                      <w:rFonts w:cstheme="minorHAnsi"/>
                      <w:sz w:val="22"/>
                      <w:szCs w:val="22"/>
                    </w:rPr>
                    <w:t>UNDP Somalia’s Resilience and Climate Change Team, led by Tarik ul-Islam, traveled to Baidoa to meet with partners, review key results achieved under the SIDA-funded WED project and validate the next phase of a potential project. The mission aimed to discuss priorities in disaster risk management, environmental governance, and sustainable water management with partners, beneficiaries, women, and youth networks.</w:t>
                  </w:r>
                </w:p>
                <w:p w14:paraId="06EE1147" w14:textId="77777777" w:rsidR="002C79C6" w:rsidRPr="00784B0A" w:rsidRDefault="002C79C6" w:rsidP="00AC047D">
                  <w:pPr>
                    <w:jc w:val="both"/>
                    <w:rPr>
                      <w:rFonts w:cstheme="minorHAnsi"/>
                      <w:sz w:val="22"/>
                      <w:szCs w:val="22"/>
                    </w:rPr>
                  </w:pPr>
                </w:p>
              </w:tc>
              <w:tc>
                <w:tcPr>
                  <w:tcW w:w="3014" w:type="dxa"/>
                </w:tcPr>
                <w:p w14:paraId="4395AC90" w14:textId="77777777" w:rsidR="00D01B55" w:rsidRPr="00784B0A" w:rsidRDefault="00D01B55" w:rsidP="000A70D4">
                  <w:pPr>
                    <w:numPr>
                      <w:ilvl w:val="0"/>
                      <w:numId w:val="11"/>
                    </w:numPr>
                    <w:jc w:val="both"/>
                    <w:rPr>
                      <w:rFonts w:cstheme="minorHAnsi"/>
                      <w:sz w:val="22"/>
                      <w:szCs w:val="22"/>
                    </w:rPr>
                  </w:pPr>
                  <w:r w:rsidRPr="00784B0A">
                    <w:rPr>
                      <w:rFonts w:cstheme="minorHAnsi"/>
                      <w:b/>
                      <w:bCs/>
                      <w:sz w:val="22"/>
                      <w:szCs w:val="22"/>
                    </w:rPr>
                    <w:t>Meeting with the Ministry of Humanitarian and Disaster Management Affairs</w:t>
                  </w:r>
                </w:p>
                <w:p w14:paraId="6009FBC2" w14:textId="77777777" w:rsidR="00D01B55" w:rsidRPr="00784B0A" w:rsidRDefault="00D01B55" w:rsidP="00D01B55">
                  <w:pPr>
                    <w:jc w:val="both"/>
                    <w:rPr>
                      <w:rFonts w:cstheme="minorHAnsi"/>
                      <w:sz w:val="22"/>
                      <w:szCs w:val="22"/>
                    </w:rPr>
                  </w:pPr>
                </w:p>
                <w:p w14:paraId="7A0C2D72" w14:textId="77777777" w:rsidR="00D01B55" w:rsidRPr="00784B0A" w:rsidRDefault="00D01B55" w:rsidP="000A70D4">
                  <w:pPr>
                    <w:numPr>
                      <w:ilvl w:val="0"/>
                      <w:numId w:val="12"/>
                    </w:numPr>
                    <w:jc w:val="both"/>
                    <w:rPr>
                      <w:rFonts w:cstheme="minorHAnsi"/>
                      <w:sz w:val="22"/>
                      <w:szCs w:val="22"/>
                    </w:rPr>
                  </w:pPr>
                  <w:r w:rsidRPr="00784B0A">
                    <w:rPr>
                      <w:rFonts w:cstheme="minorHAnsi"/>
                      <w:b/>
                      <w:bCs/>
                      <w:sz w:val="22"/>
                      <w:szCs w:val="22"/>
                    </w:rPr>
                    <w:t>Key Points:</w:t>
                  </w:r>
                </w:p>
                <w:p w14:paraId="403864CD"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Early Warning Systems (EWS) need improvement in quality and integration of indigenous knowledge.</w:t>
                  </w:r>
                </w:p>
                <w:p w14:paraId="4E7FE603"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Priority for disaster resilience and preparedness, particularly for women, people with disabilities, and IDPs.</w:t>
                  </w:r>
                </w:p>
                <w:p w14:paraId="1BA7DD41"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lastRenderedPageBreak/>
                    <w:t>Supply routes for 650,000 IDPs must remain open during disasters.</w:t>
                  </w:r>
                </w:p>
                <w:p w14:paraId="11DFCA20"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Ministry has reduced disaster casualties significantly (e.g., 23 lives lost in 2023 floods).</w:t>
                  </w:r>
                </w:p>
                <w:p w14:paraId="5159FA5A"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Training committees and youth volunteer networks were identified as critical steps.</w:t>
                  </w:r>
                </w:p>
                <w:p w14:paraId="03E6288A" w14:textId="77777777" w:rsidR="00D01B55" w:rsidRPr="00784B0A" w:rsidRDefault="00D01B55" w:rsidP="000A70D4">
                  <w:pPr>
                    <w:numPr>
                      <w:ilvl w:val="0"/>
                      <w:numId w:val="11"/>
                    </w:numPr>
                    <w:jc w:val="both"/>
                    <w:rPr>
                      <w:rFonts w:cstheme="minorHAnsi"/>
                      <w:sz w:val="22"/>
                      <w:szCs w:val="22"/>
                    </w:rPr>
                  </w:pPr>
                  <w:r w:rsidRPr="00784B0A">
                    <w:rPr>
                      <w:rFonts w:cstheme="minorHAnsi"/>
                      <w:b/>
                      <w:bCs/>
                      <w:sz w:val="22"/>
                      <w:szCs w:val="22"/>
                    </w:rPr>
                    <w:t>Meeting with the Ministry of Environment and Climate Change</w:t>
                  </w:r>
                </w:p>
                <w:p w14:paraId="2FADE171" w14:textId="77777777" w:rsidR="00D01B55" w:rsidRPr="00784B0A" w:rsidRDefault="00D01B55" w:rsidP="000A70D4">
                  <w:pPr>
                    <w:numPr>
                      <w:ilvl w:val="0"/>
                      <w:numId w:val="12"/>
                    </w:numPr>
                    <w:jc w:val="both"/>
                    <w:rPr>
                      <w:rFonts w:cstheme="minorHAnsi"/>
                      <w:sz w:val="22"/>
                      <w:szCs w:val="22"/>
                    </w:rPr>
                  </w:pPr>
                  <w:r w:rsidRPr="00784B0A">
                    <w:rPr>
                      <w:rFonts w:cstheme="minorHAnsi"/>
                      <w:b/>
                      <w:bCs/>
                      <w:sz w:val="22"/>
                      <w:szCs w:val="22"/>
                    </w:rPr>
                    <w:t>Key Points:</w:t>
                  </w:r>
                </w:p>
                <w:p w14:paraId="3CAE8571"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Focus on biodiversity conservation, blue economy initiatives, solid waste management, and afforestation.</w:t>
                  </w:r>
                </w:p>
                <w:p w14:paraId="0E420E47"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Need for federal-state coordination, green jobs for youth, journalist training, and capacity-building initiatives.</w:t>
                  </w:r>
                </w:p>
                <w:p w14:paraId="172A858C"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Emphasis on nature-based solutions and private sector engagement.</w:t>
                  </w:r>
                </w:p>
                <w:p w14:paraId="555217D6" w14:textId="77777777" w:rsidR="00D01B55" w:rsidRPr="00784B0A" w:rsidRDefault="00D01B55" w:rsidP="000A70D4">
                  <w:pPr>
                    <w:numPr>
                      <w:ilvl w:val="0"/>
                      <w:numId w:val="11"/>
                    </w:numPr>
                    <w:jc w:val="both"/>
                    <w:rPr>
                      <w:rFonts w:cstheme="minorHAnsi"/>
                      <w:sz w:val="22"/>
                      <w:szCs w:val="22"/>
                    </w:rPr>
                  </w:pPr>
                  <w:r w:rsidRPr="00784B0A">
                    <w:rPr>
                      <w:rFonts w:cstheme="minorHAnsi"/>
                      <w:b/>
                      <w:bCs/>
                      <w:sz w:val="22"/>
                      <w:szCs w:val="22"/>
                    </w:rPr>
                    <w:t>Women’s Groups (SUGE and others)</w:t>
                  </w:r>
                </w:p>
                <w:p w14:paraId="49694DA0" w14:textId="77777777" w:rsidR="00D01B55" w:rsidRPr="00784B0A" w:rsidRDefault="00D01B55" w:rsidP="000A70D4">
                  <w:pPr>
                    <w:numPr>
                      <w:ilvl w:val="0"/>
                      <w:numId w:val="12"/>
                    </w:numPr>
                    <w:jc w:val="both"/>
                    <w:rPr>
                      <w:rFonts w:cstheme="minorHAnsi"/>
                      <w:sz w:val="22"/>
                      <w:szCs w:val="22"/>
                    </w:rPr>
                  </w:pPr>
                  <w:r w:rsidRPr="00784B0A">
                    <w:rPr>
                      <w:rFonts w:cstheme="minorHAnsi"/>
                      <w:b/>
                      <w:bCs/>
                      <w:sz w:val="22"/>
                      <w:szCs w:val="22"/>
                    </w:rPr>
                    <w:t>Key Points:</w:t>
                  </w:r>
                </w:p>
                <w:p w14:paraId="67D3C7A4"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Activities include alternative livelihoods (e.g., nurseries, crafting from natural materials).</w:t>
                  </w:r>
                </w:p>
                <w:p w14:paraId="429EDA96"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Additional training and skills development needed to expand their resilience-building initiatives.</w:t>
                  </w:r>
                </w:p>
                <w:p w14:paraId="63347792"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Some groups have saved funds from grants and sought greener job opportunities.</w:t>
                  </w:r>
                </w:p>
                <w:p w14:paraId="6EDBF607" w14:textId="77777777" w:rsidR="00D01B55" w:rsidRPr="00784B0A" w:rsidRDefault="00D01B55" w:rsidP="000A70D4">
                  <w:pPr>
                    <w:numPr>
                      <w:ilvl w:val="0"/>
                      <w:numId w:val="11"/>
                    </w:numPr>
                    <w:jc w:val="both"/>
                    <w:rPr>
                      <w:rFonts w:cstheme="minorHAnsi"/>
                      <w:sz w:val="22"/>
                      <w:szCs w:val="22"/>
                    </w:rPr>
                  </w:pPr>
                  <w:r w:rsidRPr="00784B0A">
                    <w:rPr>
                      <w:rFonts w:cstheme="minorHAnsi"/>
                      <w:b/>
                      <w:bCs/>
                      <w:sz w:val="22"/>
                      <w:szCs w:val="22"/>
                    </w:rPr>
                    <w:t>Youth Groups</w:t>
                  </w:r>
                </w:p>
                <w:p w14:paraId="077A4A28" w14:textId="77777777" w:rsidR="00D01B55" w:rsidRPr="00784B0A" w:rsidRDefault="00D01B55" w:rsidP="000A70D4">
                  <w:pPr>
                    <w:numPr>
                      <w:ilvl w:val="0"/>
                      <w:numId w:val="12"/>
                    </w:numPr>
                    <w:jc w:val="both"/>
                    <w:rPr>
                      <w:rFonts w:cstheme="minorHAnsi"/>
                      <w:sz w:val="22"/>
                      <w:szCs w:val="22"/>
                    </w:rPr>
                  </w:pPr>
                  <w:r w:rsidRPr="00784B0A">
                    <w:rPr>
                      <w:rFonts w:cstheme="minorHAnsi"/>
                      <w:b/>
                      <w:bCs/>
                      <w:sz w:val="22"/>
                      <w:szCs w:val="22"/>
                    </w:rPr>
                    <w:t>Key Points:</w:t>
                  </w:r>
                </w:p>
                <w:p w14:paraId="797B8B50"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Active in emergency response, food distribution, and supporting vulnerable populations.</w:t>
                  </w:r>
                </w:p>
                <w:p w14:paraId="139C7167"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 xml:space="preserve">Request for training in emergency response, peacebuilding, skills development, and youth </w:t>
                  </w:r>
                  <w:r w:rsidRPr="00784B0A">
                    <w:rPr>
                      <w:rFonts w:cstheme="minorHAnsi"/>
                      <w:sz w:val="22"/>
                      <w:szCs w:val="22"/>
                    </w:rPr>
                    <w:lastRenderedPageBreak/>
                    <w:t>platforms (e.g., climate platforms).</w:t>
                  </w:r>
                </w:p>
                <w:p w14:paraId="73B74146"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Interest in cultural exchange programs and sports competitions.</w:t>
                  </w:r>
                </w:p>
                <w:p w14:paraId="585017DC" w14:textId="77777777" w:rsidR="00D01B55" w:rsidRPr="00784B0A" w:rsidRDefault="00D01B55" w:rsidP="000A70D4">
                  <w:pPr>
                    <w:numPr>
                      <w:ilvl w:val="0"/>
                      <w:numId w:val="11"/>
                    </w:numPr>
                    <w:jc w:val="both"/>
                    <w:rPr>
                      <w:rFonts w:cstheme="minorHAnsi"/>
                      <w:sz w:val="22"/>
                      <w:szCs w:val="22"/>
                    </w:rPr>
                  </w:pPr>
                  <w:r w:rsidRPr="00784B0A">
                    <w:rPr>
                      <w:rFonts w:cstheme="minorHAnsi"/>
                      <w:b/>
                      <w:bCs/>
                      <w:sz w:val="22"/>
                      <w:szCs w:val="22"/>
                    </w:rPr>
                    <w:t>Meeting with the Mayor</w:t>
                  </w:r>
                </w:p>
                <w:p w14:paraId="13B02F76" w14:textId="77777777" w:rsidR="00D01B55" w:rsidRPr="00784B0A" w:rsidRDefault="00D01B55" w:rsidP="000A70D4">
                  <w:pPr>
                    <w:numPr>
                      <w:ilvl w:val="0"/>
                      <w:numId w:val="12"/>
                    </w:numPr>
                    <w:jc w:val="both"/>
                    <w:rPr>
                      <w:rFonts w:cstheme="minorHAnsi"/>
                      <w:sz w:val="22"/>
                      <w:szCs w:val="22"/>
                    </w:rPr>
                  </w:pPr>
                  <w:r w:rsidRPr="00784B0A">
                    <w:rPr>
                      <w:rFonts w:cstheme="minorHAnsi"/>
                      <w:b/>
                      <w:bCs/>
                      <w:sz w:val="22"/>
                      <w:szCs w:val="22"/>
                    </w:rPr>
                    <w:t>Key Points:</w:t>
                  </w:r>
                </w:p>
                <w:p w14:paraId="691981DB"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Challenges include water, waste, energy issues, and urban resilience.</w:t>
                  </w:r>
                </w:p>
                <w:p w14:paraId="12978D0C"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Land department has resolved over 140 conflicts.</w:t>
                  </w:r>
                </w:p>
                <w:p w14:paraId="5B0ABAB5"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Formation of Disaster Risk Reduction (DRR) committees planned.</w:t>
                  </w:r>
                </w:p>
                <w:p w14:paraId="45A9982E"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Solid waste department requires more resources.</w:t>
                  </w:r>
                </w:p>
                <w:p w14:paraId="1640022B" w14:textId="77777777" w:rsidR="00D01B55" w:rsidRPr="00784B0A" w:rsidRDefault="00D01B55" w:rsidP="000A70D4">
                  <w:pPr>
                    <w:numPr>
                      <w:ilvl w:val="0"/>
                      <w:numId w:val="11"/>
                    </w:numPr>
                    <w:jc w:val="both"/>
                    <w:rPr>
                      <w:rFonts w:cstheme="minorHAnsi"/>
                      <w:sz w:val="22"/>
                      <w:szCs w:val="22"/>
                    </w:rPr>
                  </w:pPr>
                  <w:r w:rsidRPr="00784B0A">
                    <w:rPr>
                      <w:rFonts w:cstheme="minorHAnsi"/>
                      <w:b/>
                      <w:bCs/>
                      <w:sz w:val="22"/>
                      <w:szCs w:val="22"/>
                    </w:rPr>
                    <w:t>Stakeholder Validation and Next Steps</w:t>
                  </w:r>
                </w:p>
                <w:p w14:paraId="309FDCDA" w14:textId="77777777" w:rsidR="00D01B55" w:rsidRPr="00784B0A" w:rsidRDefault="00D01B55" w:rsidP="000A70D4">
                  <w:pPr>
                    <w:numPr>
                      <w:ilvl w:val="0"/>
                      <w:numId w:val="12"/>
                    </w:numPr>
                    <w:jc w:val="both"/>
                    <w:rPr>
                      <w:rFonts w:cstheme="minorHAnsi"/>
                      <w:sz w:val="22"/>
                      <w:szCs w:val="22"/>
                    </w:rPr>
                  </w:pPr>
                  <w:r w:rsidRPr="00784B0A">
                    <w:rPr>
                      <w:rFonts w:cstheme="minorHAnsi"/>
                      <w:b/>
                      <w:bCs/>
                      <w:sz w:val="22"/>
                      <w:szCs w:val="22"/>
                    </w:rPr>
                    <w:t>Key Areas of Focus:</w:t>
                  </w:r>
                </w:p>
                <w:p w14:paraId="7FE857A1"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Continued capacity building for ministries and community-level engagement.</w:t>
                  </w:r>
                </w:p>
                <w:p w14:paraId="0F76C3C9"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Developing roadmaps for DRR, environmental governance, and green jobs.</w:t>
                  </w:r>
                </w:p>
                <w:p w14:paraId="5A41B914" w14:textId="77777777" w:rsidR="00D01B55" w:rsidRPr="00784B0A" w:rsidRDefault="00D01B55" w:rsidP="000A70D4">
                  <w:pPr>
                    <w:numPr>
                      <w:ilvl w:val="0"/>
                      <w:numId w:val="13"/>
                    </w:numPr>
                    <w:jc w:val="both"/>
                    <w:rPr>
                      <w:rFonts w:cstheme="minorHAnsi"/>
                      <w:sz w:val="22"/>
                      <w:szCs w:val="22"/>
                    </w:rPr>
                  </w:pPr>
                  <w:r w:rsidRPr="00784B0A">
                    <w:rPr>
                      <w:rFonts w:cstheme="minorHAnsi"/>
                      <w:sz w:val="22"/>
                      <w:szCs w:val="22"/>
                    </w:rPr>
                    <w:t>Skills training and youth engagement through programs and platforms.</w:t>
                  </w:r>
                </w:p>
                <w:p w14:paraId="2CE44191" w14:textId="2621B16F" w:rsidR="001459B8" w:rsidRPr="00784B0A" w:rsidRDefault="00D01B55" w:rsidP="000A70D4">
                  <w:pPr>
                    <w:numPr>
                      <w:ilvl w:val="0"/>
                      <w:numId w:val="13"/>
                    </w:numPr>
                    <w:jc w:val="both"/>
                    <w:rPr>
                      <w:rFonts w:cstheme="minorHAnsi"/>
                      <w:sz w:val="22"/>
                      <w:szCs w:val="22"/>
                    </w:rPr>
                  </w:pPr>
                  <w:r w:rsidRPr="00784B0A">
                    <w:rPr>
                      <w:rFonts w:cstheme="minorHAnsi"/>
                      <w:sz w:val="22"/>
                      <w:szCs w:val="22"/>
                    </w:rPr>
                    <w:t>Organizing joint events, including workshops with beneficiaries and DRR volunteers.</w:t>
                  </w:r>
                </w:p>
                <w:p w14:paraId="320D7C0E" w14:textId="77777777" w:rsidR="004A0701" w:rsidRPr="00784B0A" w:rsidRDefault="004A0701" w:rsidP="004A0701">
                  <w:pPr>
                    <w:ind w:left="360"/>
                    <w:jc w:val="both"/>
                    <w:rPr>
                      <w:rFonts w:cstheme="minorHAnsi"/>
                      <w:sz w:val="22"/>
                      <w:szCs w:val="22"/>
                    </w:rPr>
                  </w:pPr>
                </w:p>
                <w:p w14:paraId="60C75CDB" w14:textId="77777777" w:rsidR="001459B8" w:rsidRPr="00784B0A" w:rsidRDefault="001459B8" w:rsidP="001459B8">
                  <w:pPr>
                    <w:jc w:val="both"/>
                    <w:rPr>
                      <w:rFonts w:cstheme="minorHAnsi"/>
                      <w:b/>
                      <w:bCs/>
                      <w:sz w:val="22"/>
                      <w:szCs w:val="22"/>
                    </w:rPr>
                  </w:pPr>
                  <w:r w:rsidRPr="00784B0A">
                    <w:rPr>
                      <w:rFonts w:cstheme="minorHAnsi"/>
                      <w:b/>
                      <w:bCs/>
                      <w:sz w:val="22"/>
                      <w:szCs w:val="22"/>
                    </w:rPr>
                    <w:t>Recommendations</w:t>
                  </w:r>
                </w:p>
                <w:p w14:paraId="5B422290" w14:textId="77777777" w:rsidR="001459B8" w:rsidRPr="00784B0A" w:rsidRDefault="001459B8" w:rsidP="000A70D4">
                  <w:pPr>
                    <w:numPr>
                      <w:ilvl w:val="0"/>
                      <w:numId w:val="14"/>
                    </w:numPr>
                    <w:jc w:val="both"/>
                    <w:rPr>
                      <w:rFonts w:cstheme="minorHAnsi"/>
                      <w:sz w:val="22"/>
                      <w:szCs w:val="22"/>
                    </w:rPr>
                  </w:pPr>
                  <w:r w:rsidRPr="00784B0A">
                    <w:rPr>
                      <w:rFonts w:cstheme="minorHAnsi"/>
                      <w:b/>
                      <w:bCs/>
                      <w:sz w:val="22"/>
                      <w:szCs w:val="22"/>
                    </w:rPr>
                    <w:t>Early Warning Systems (EWS) and Disaster Preparedness:</w:t>
                  </w:r>
                </w:p>
                <w:p w14:paraId="1334C276"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Improve EWS quality, integrating indigenous knowledge and building trust in the information provided.</w:t>
                  </w:r>
                </w:p>
                <w:p w14:paraId="6A14DBAB"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Activate and train committees, including youth volunteer networks, for enhanced disaster response.</w:t>
                  </w:r>
                </w:p>
                <w:p w14:paraId="3D3C0ECE" w14:textId="77777777" w:rsidR="001459B8" w:rsidRPr="00784B0A" w:rsidRDefault="001459B8" w:rsidP="000A70D4">
                  <w:pPr>
                    <w:numPr>
                      <w:ilvl w:val="0"/>
                      <w:numId w:val="14"/>
                    </w:numPr>
                    <w:jc w:val="both"/>
                    <w:rPr>
                      <w:rFonts w:cstheme="minorHAnsi"/>
                      <w:sz w:val="22"/>
                      <w:szCs w:val="22"/>
                    </w:rPr>
                  </w:pPr>
                  <w:r w:rsidRPr="00784B0A">
                    <w:rPr>
                      <w:rFonts w:cstheme="minorHAnsi"/>
                      <w:b/>
                      <w:bCs/>
                      <w:sz w:val="22"/>
                      <w:szCs w:val="22"/>
                    </w:rPr>
                    <w:t>Capacity Building:</w:t>
                  </w:r>
                </w:p>
                <w:p w14:paraId="4410CCF4"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 xml:space="preserve">Strengthen ministries and coordinators through </w:t>
                  </w:r>
                  <w:r w:rsidRPr="00784B0A">
                    <w:rPr>
                      <w:rFonts w:cstheme="minorHAnsi"/>
                      <w:sz w:val="22"/>
                      <w:szCs w:val="22"/>
                    </w:rPr>
                    <w:lastRenderedPageBreak/>
                    <w:t>continuous training and capacity development.</w:t>
                  </w:r>
                </w:p>
                <w:p w14:paraId="5393777E"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Focus on peace-positive training, green jobs, and environmental governance linked to business and climate security.</w:t>
                  </w:r>
                </w:p>
                <w:p w14:paraId="5B5C0838" w14:textId="77777777" w:rsidR="001459B8" w:rsidRPr="00784B0A" w:rsidRDefault="001459B8" w:rsidP="000A70D4">
                  <w:pPr>
                    <w:numPr>
                      <w:ilvl w:val="0"/>
                      <w:numId w:val="14"/>
                    </w:numPr>
                    <w:jc w:val="both"/>
                    <w:rPr>
                      <w:rFonts w:cstheme="minorHAnsi"/>
                      <w:sz w:val="22"/>
                      <w:szCs w:val="22"/>
                    </w:rPr>
                  </w:pPr>
                  <w:r w:rsidRPr="00784B0A">
                    <w:rPr>
                      <w:rFonts w:cstheme="minorHAnsi"/>
                      <w:b/>
                      <w:bCs/>
                      <w:sz w:val="22"/>
                      <w:szCs w:val="22"/>
                    </w:rPr>
                    <w:t>Community-Level Engagement:</w:t>
                  </w:r>
                </w:p>
                <w:p w14:paraId="74B43850"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Expand resilience-building initiatives targeting women, youth, and vulnerable groups.</w:t>
                  </w:r>
                </w:p>
                <w:p w14:paraId="40E14B73"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Establish organized platforms and training centers for women’s and youth groups.</w:t>
                  </w:r>
                </w:p>
                <w:p w14:paraId="1E185452" w14:textId="77777777" w:rsidR="001459B8" w:rsidRPr="00784B0A" w:rsidRDefault="001459B8" w:rsidP="000A70D4">
                  <w:pPr>
                    <w:numPr>
                      <w:ilvl w:val="0"/>
                      <w:numId w:val="14"/>
                    </w:numPr>
                    <w:jc w:val="both"/>
                    <w:rPr>
                      <w:rFonts w:cstheme="minorHAnsi"/>
                      <w:sz w:val="22"/>
                      <w:szCs w:val="22"/>
                    </w:rPr>
                  </w:pPr>
                  <w:r w:rsidRPr="00784B0A">
                    <w:rPr>
                      <w:rFonts w:cstheme="minorHAnsi"/>
                      <w:b/>
                      <w:bCs/>
                      <w:sz w:val="22"/>
                      <w:szCs w:val="22"/>
                    </w:rPr>
                    <w:t>Environmental and Urban Resilience:</w:t>
                  </w:r>
                </w:p>
                <w:p w14:paraId="26678397"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Prioritize biodiversity conservation, solid waste management, afforestation, and nature-based solutions.</w:t>
                  </w:r>
                </w:p>
                <w:p w14:paraId="6C2FFB5D"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Improve urban services and infrastructure, including road reconstruction and energy systems for IDPs.</w:t>
                  </w:r>
                </w:p>
                <w:p w14:paraId="07CB11E1" w14:textId="77777777" w:rsidR="001459B8" w:rsidRPr="00784B0A" w:rsidRDefault="001459B8" w:rsidP="000A70D4">
                  <w:pPr>
                    <w:numPr>
                      <w:ilvl w:val="0"/>
                      <w:numId w:val="14"/>
                    </w:numPr>
                    <w:jc w:val="both"/>
                    <w:rPr>
                      <w:rFonts w:cstheme="minorHAnsi"/>
                      <w:sz w:val="22"/>
                      <w:szCs w:val="22"/>
                    </w:rPr>
                  </w:pPr>
                  <w:r w:rsidRPr="00784B0A">
                    <w:rPr>
                      <w:rFonts w:cstheme="minorHAnsi"/>
                      <w:b/>
                      <w:bCs/>
                      <w:sz w:val="22"/>
                      <w:szCs w:val="22"/>
                    </w:rPr>
                    <w:t>Youth and Women Empowerment:</w:t>
                  </w:r>
                </w:p>
                <w:p w14:paraId="14799838"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Support alternative livelihoods, such as nurseries and natural material crafting.</w:t>
                  </w:r>
                </w:p>
                <w:p w14:paraId="17D147A8"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Promote cultural exchange programs, skills training, and organized youth networks (e.g., youth climate platforms).</w:t>
                  </w:r>
                </w:p>
                <w:p w14:paraId="52B6AB0E" w14:textId="77777777" w:rsidR="001459B8" w:rsidRPr="00784B0A" w:rsidRDefault="001459B8" w:rsidP="000A70D4">
                  <w:pPr>
                    <w:numPr>
                      <w:ilvl w:val="0"/>
                      <w:numId w:val="14"/>
                    </w:numPr>
                    <w:jc w:val="both"/>
                    <w:rPr>
                      <w:rFonts w:cstheme="minorHAnsi"/>
                      <w:sz w:val="22"/>
                      <w:szCs w:val="22"/>
                    </w:rPr>
                  </w:pPr>
                  <w:r w:rsidRPr="00784B0A">
                    <w:rPr>
                      <w:rFonts w:cstheme="minorHAnsi"/>
                      <w:b/>
                      <w:bCs/>
                      <w:sz w:val="22"/>
                      <w:szCs w:val="22"/>
                    </w:rPr>
                    <w:t>Joint Planning and Events:</w:t>
                  </w:r>
                </w:p>
                <w:p w14:paraId="44CD2CAD"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Organize a consultation workshop in August 2024 to engage beneficiaries, youth groups, and DRR volunteers.</w:t>
                  </w:r>
                </w:p>
                <w:p w14:paraId="0E37B49B"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Align activities with ministries’ disaster and climate adaptation priorities.</w:t>
                  </w:r>
                </w:p>
                <w:p w14:paraId="0A1843ED" w14:textId="77777777" w:rsidR="001459B8" w:rsidRPr="00784B0A" w:rsidRDefault="001459B8" w:rsidP="001459B8">
                  <w:pPr>
                    <w:jc w:val="both"/>
                    <w:rPr>
                      <w:rFonts w:cstheme="minorHAnsi"/>
                      <w:sz w:val="22"/>
                      <w:szCs w:val="22"/>
                    </w:rPr>
                  </w:pPr>
                </w:p>
                <w:p w14:paraId="5FF2959D" w14:textId="77777777" w:rsidR="001459B8" w:rsidRPr="00784B0A" w:rsidRDefault="001459B8" w:rsidP="001459B8">
                  <w:pPr>
                    <w:jc w:val="both"/>
                    <w:rPr>
                      <w:rFonts w:cstheme="minorHAnsi"/>
                      <w:b/>
                      <w:bCs/>
                      <w:sz w:val="22"/>
                      <w:szCs w:val="22"/>
                    </w:rPr>
                  </w:pPr>
                  <w:r w:rsidRPr="00784B0A">
                    <w:rPr>
                      <w:rFonts w:cstheme="minorHAnsi"/>
                      <w:b/>
                      <w:bCs/>
                      <w:sz w:val="22"/>
                      <w:szCs w:val="22"/>
                    </w:rPr>
                    <w:t>Follow up Actions to be Taken</w:t>
                  </w:r>
                </w:p>
                <w:p w14:paraId="7862A2EA"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 xml:space="preserve">Update the extension of the project following </w:t>
                  </w:r>
                  <w:r w:rsidRPr="00784B0A">
                    <w:rPr>
                      <w:rFonts w:cstheme="minorHAnsi"/>
                      <w:sz w:val="22"/>
                      <w:szCs w:val="22"/>
                    </w:rPr>
                    <w:lastRenderedPageBreak/>
                    <w:t>mission to Baidoa and consultations with SIDA</w:t>
                  </w:r>
                </w:p>
                <w:p w14:paraId="7B10E703"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 xml:space="preserve">Organize consultation workshop with additional beneficiaries in Baidoa </w:t>
                  </w:r>
                </w:p>
                <w:p w14:paraId="51CC6632" w14:textId="77777777" w:rsidR="001459B8" w:rsidRPr="00784B0A" w:rsidRDefault="001459B8" w:rsidP="000A70D4">
                  <w:pPr>
                    <w:numPr>
                      <w:ilvl w:val="0"/>
                      <w:numId w:val="13"/>
                    </w:numPr>
                    <w:jc w:val="both"/>
                    <w:rPr>
                      <w:rFonts w:cstheme="minorHAnsi"/>
                      <w:sz w:val="22"/>
                      <w:szCs w:val="22"/>
                    </w:rPr>
                  </w:pPr>
                  <w:r w:rsidRPr="00784B0A">
                    <w:rPr>
                      <w:rFonts w:cstheme="minorHAnsi"/>
                      <w:sz w:val="22"/>
                      <w:szCs w:val="22"/>
                    </w:rPr>
                    <w:t>SIDA to send letter on tentative cost extension, pending internal approval</w:t>
                  </w:r>
                </w:p>
                <w:p w14:paraId="76198E9B" w14:textId="673AB205" w:rsidR="001459B8" w:rsidRPr="00784B0A" w:rsidRDefault="001459B8" w:rsidP="000A70D4">
                  <w:pPr>
                    <w:numPr>
                      <w:ilvl w:val="0"/>
                      <w:numId w:val="13"/>
                    </w:numPr>
                    <w:jc w:val="both"/>
                    <w:rPr>
                      <w:rFonts w:cstheme="minorHAnsi"/>
                      <w:sz w:val="22"/>
                      <w:szCs w:val="22"/>
                    </w:rPr>
                  </w:pPr>
                  <w:r w:rsidRPr="00784B0A">
                    <w:rPr>
                      <w:rFonts w:cstheme="minorHAnsi"/>
                      <w:sz w:val="22"/>
                      <w:szCs w:val="22"/>
                    </w:rPr>
                    <w:t>Start draft of a new project document.</w:t>
                  </w:r>
                </w:p>
              </w:tc>
            </w:tr>
          </w:tbl>
          <w:p w14:paraId="332144E3" w14:textId="56DB5FCF" w:rsidR="00CE32F1" w:rsidRPr="00784B0A" w:rsidRDefault="00CE32F1" w:rsidP="00AC047D">
            <w:pPr>
              <w:jc w:val="both"/>
              <w:rPr>
                <w:rFonts w:cstheme="minorHAnsi"/>
                <w:i/>
                <w:iCs/>
              </w:rPr>
            </w:pPr>
          </w:p>
        </w:tc>
      </w:tr>
      <w:tr w:rsidR="00A92AE8" w:rsidRPr="00784B0A" w14:paraId="1E0DBE41" w14:textId="77777777" w:rsidTr="00A1650C">
        <w:tc>
          <w:tcPr>
            <w:tcW w:w="9736" w:type="dxa"/>
          </w:tcPr>
          <w:p w14:paraId="5E4084B5" w14:textId="77777777" w:rsidR="00A92AE8" w:rsidRPr="00784B0A" w:rsidRDefault="00A92AE8" w:rsidP="00A1650C">
            <w:pPr>
              <w:jc w:val="center"/>
              <w:rPr>
                <w:rFonts w:cstheme="minorHAnsi"/>
                <w:b/>
                <w:bCs/>
                <w:sz w:val="12"/>
                <w:szCs w:val="12"/>
              </w:rPr>
            </w:pPr>
          </w:p>
          <w:p w14:paraId="5EEDCBA6" w14:textId="3179C88B" w:rsidR="00A241FC" w:rsidRPr="00784B0A" w:rsidRDefault="00A92AE8" w:rsidP="00312FD8">
            <w:pPr>
              <w:jc w:val="center"/>
              <w:rPr>
                <w:rFonts w:cstheme="minorHAnsi"/>
                <w:b/>
                <w:bCs/>
              </w:rPr>
            </w:pPr>
            <w:r w:rsidRPr="00784B0A">
              <w:rPr>
                <w:rFonts w:cstheme="minorHAnsi"/>
                <w:b/>
                <w:bCs/>
              </w:rPr>
              <w:t>Communication activities</w:t>
            </w:r>
          </w:p>
          <w:p w14:paraId="49FBFD3D" w14:textId="77777777" w:rsidR="00B7743A" w:rsidRPr="00784B0A" w:rsidRDefault="00B7743A" w:rsidP="00312FD8">
            <w:pPr>
              <w:jc w:val="center"/>
              <w:rPr>
                <w:rFonts w:cstheme="minorHAnsi"/>
                <w:b/>
                <w:bCs/>
              </w:rPr>
            </w:pPr>
          </w:p>
          <w:p w14:paraId="479B7A9F" w14:textId="77777777" w:rsidR="00EC2CBA" w:rsidRPr="00784B0A" w:rsidRDefault="00EC2CBA" w:rsidP="00EC2CBA">
            <w:pPr>
              <w:jc w:val="both"/>
              <w:rPr>
                <w:rFonts w:cstheme="minorHAnsi"/>
                <w:bCs/>
                <w:sz w:val="22"/>
                <w:szCs w:val="22"/>
              </w:rPr>
            </w:pPr>
            <w:r w:rsidRPr="00784B0A">
              <w:rPr>
                <w:rFonts w:cstheme="minorHAnsi"/>
                <w:bCs/>
                <w:sz w:val="22"/>
                <w:szCs w:val="22"/>
              </w:rPr>
              <w:t>Visibility and communication efforts had been significantly strengthened through the implementation of a comprehensive communication strategy aligned with UNDP and Sida guidelines. This strategy was embedded across all project components—Integrated Water Resources Management (IWRM), Environmental Governance, and Disaster Risk Reduction (DRR)—ensuring consistent branding, transparency, and stakeholder engagement. All project events, including workshops and consultations, adhered to a standardized visual identity featuring the logos of national counterparts, UNDP, and Sida. These efforts enhanced the project’s credibility and visibility, fostering stronger relationships with donors, government institutions, and community stakeholders.</w:t>
            </w:r>
          </w:p>
          <w:p w14:paraId="32BBF3D7" w14:textId="77777777" w:rsidR="00EC2CBA" w:rsidRPr="00784B0A" w:rsidRDefault="00EC2CBA" w:rsidP="00EC2CBA">
            <w:pPr>
              <w:jc w:val="both"/>
              <w:rPr>
                <w:rFonts w:cstheme="minorHAnsi"/>
                <w:bCs/>
                <w:sz w:val="22"/>
                <w:szCs w:val="22"/>
              </w:rPr>
            </w:pPr>
          </w:p>
          <w:p w14:paraId="195096F6" w14:textId="6F863CEB" w:rsidR="00A43C26" w:rsidRPr="00784B0A" w:rsidRDefault="00EC2CBA" w:rsidP="00EC2CBA">
            <w:pPr>
              <w:jc w:val="both"/>
              <w:rPr>
                <w:rFonts w:cstheme="minorHAnsi"/>
                <w:bCs/>
              </w:rPr>
            </w:pPr>
            <w:r w:rsidRPr="00784B0A">
              <w:rPr>
                <w:rFonts w:cstheme="minorHAnsi"/>
                <w:bCs/>
                <w:sz w:val="22"/>
                <w:szCs w:val="22"/>
              </w:rPr>
              <w:t>In addition, the project leveraged multiple communication channels—including the UNDP Somalia Country Office website and social media platforms (Facebook and Twitter)—to disseminate timely updates, success stories, and milestones. Regular email updates to Sida and other partners reinforced transparency and accountability, while high-quality visuals and storytelling amplified the project’s impact across digital platforms. These efforts not only increased public awareness of the project’s outcomes but also created a robust platform for ongoing engagement, positioning the project as a model for effective communication and stakeholder alignment in climate and resilience programming.</w:t>
            </w:r>
          </w:p>
          <w:p w14:paraId="38AFCA1B" w14:textId="4AE92DCC" w:rsidR="0072278D" w:rsidRPr="00784B0A" w:rsidRDefault="0072278D" w:rsidP="00A43C26">
            <w:pPr>
              <w:jc w:val="both"/>
              <w:rPr>
                <w:rFonts w:cstheme="minorHAnsi"/>
                <w:bCs/>
              </w:rPr>
            </w:pPr>
          </w:p>
          <w:p w14:paraId="70AF3BE3" w14:textId="44871EAF" w:rsidR="0072278D" w:rsidRPr="00784B0A" w:rsidRDefault="0072278D" w:rsidP="0072278D">
            <w:pPr>
              <w:rPr>
                <w:rFonts w:cstheme="minorHAnsi"/>
                <w:sz w:val="22"/>
                <w:szCs w:val="22"/>
              </w:rPr>
            </w:pPr>
            <w:hyperlink r:id="rId20" w:history="1">
              <w:r w:rsidRPr="00784B0A">
                <w:rPr>
                  <w:rStyle w:val="Hyperlink"/>
                  <w:rFonts w:cstheme="minorHAnsi"/>
                  <w:sz w:val="22"/>
                  <w:szCs w:val="22"/>
                </w:rPr>
                <w:t>https://twitter.com/mohadm_somalia</w:t>
              </w:r>
            </w:hyperlink>
          </w:p>
          <w:p w14:paraId="2400B6F7" w14:textId="7B031DAE" w:rsidR="0072278D" w:rsidRPr="00784B0A" w:rsidRDefault="0072278D" w:rsidP="0072278D">
            <w:pPr>
              <w:rPr>
                <w:rStyle w:val="Hyperlink"/>
                <w:rFonts w:cstheme="minorHAnsi"/>
                <w:sz w:val="22"/>
                <w:szCs w:val="22"/>
              </w:rPr>
            </w:pPr>
            <w:hyperlink r:id="rId21" w:history="1">
              <w:r w:rsidRPr="00784B0A">
                <w:rPr>
                  <w:rStyle w:val="Hyperlink"/>
                  <w:rFonts w:cstheme="minorHAnsi"/>
                  <w:sz w:val="22"/>
                  <w:szCs w:val="22"/>
                </w:rPr>
                <w:t>https://fb.watch/7_Pw9cyH18/</w:t>
              </w:r>
            </w:hyperlink>
          </w:p>
          <w:p w14:paraId="54FED046" w14:textId="22043123" w:rsidR="0072278D" w:rsidRPr="00784B0A" w:rsidRDefault="0072278D" w:rsidP="0072278D">
            <w:pPr>
              <w:rPr>
                <w:rFonts w:cstheme="minorHAnsi"/>
                <w:sz w:val="22"/>
                <w:szCs w:val="22"/>
              </w:rPr>
            </w:pPr>
            <w:hyperlink r:id="rId22" w:history="1">
              <w:r w:rsidRPr="00784B0A">
                <w:rPr>
                  <w:rStyle w:val="Hyperlink"/>
                  <w:rFonts w:cstheme="minorHAnsi"/>
                  <w:sz w:val="22"/>
                  <w:szCs w:val="22"/>
                </w:rPr>
                <w:t>https://www.facebook.com/Hirshabelle-TV-109245160998463/videos/576508340161474/?extid=WA-UNK-UNK-UNK-AN_GK0T-GK1C</w:t>
              </w:r>
            </w:hyperlink>
          </w:p>
          <w:p w14:paraId="4E88EC97" w14:textId="77777777" w:rsidR="0072278D" w:rsidRPr="00784B0A" w:rsidRDefault="0072278D" w:rsidP="0072278D">
            <w:pPr>
              <w:rPr>
                <w:rFonts w:cstheme="minorHAnsi"/>
                <w:sz w:val="22"/>
                <w:szCs w:val="22"/>
              </w:rPr>
            </w:pPr>
            <w:hyperlink r:id="rId23" w:history="1">
              <w:r w:rsidRPr="00784B0A">
                <w:rPr>
                  <w:rStyle w:val="Hyperlink"/>
                  <w:rFonts w:cstheme="minorHAnsi"/>
                  <w:sz w:val="22"/>
                  <w:szCs w:val="22"/>
                </w:rPr>
                <w:t>https://twitter.com/MoHADM_Somalia/status/1465190819850330114?t=WU5Wj9U8hFKBoPELDxnlLg&amp;s=08</w:t>
              </w:r>
            </w:hyperlink>
          </w:p>
          <w:p w14:paraId="6E8EC997" w14:textId="7ED9B218" w:rsidR="0072278D" w:rsidRPr="00784B0A" w:rsidRDefault="00625906" w:rsidP="0008101C">
            <w:pPr>
              <w:rPr>
                <w:rFonts w:cstheme="minorHAnsi"/>
                <w:sz w:val="22"/>
                <w:szCs w:val="22"/>
              </w:rPr>
            </w:pPr>
            <w:hyperlink r:id="rId24" w:history="1">
              <w:r w:rsidRPr="00784B0A">
                <w:rPr>
                  <w:rStyle w:val="Hyperlink"/>
                  <w:rFonts w:cstheme="minorHAnsi"/>
                  <w:sz w:val="22"/>
                  <w:szCs w:val="22"/>
                </w:rPr>
                <w:t>https://www.facebook.com/sntvnews/videos/216261797265368/?extid=WA-UNK-UNK-UNK-IOS_GK0T-GK1C&amp;ref=sharing</w:t>
              </w:r>
            </w:hyperlink>
          </w:p>
          <w:p w14:paraId="43BC1211" w14:textId="77777777" w:rsidR="00A43C26" w:rsidRPr="00784B0A" w:rsidRDefault="00A43C26" w:rsidP="00A43C26">
            <w:pPr>
              <w:jc w:val="both"/>
              <w:rPr>
                <w:rFonts w:cstheme="minorHAnsi"/>
                <w:sz w:val="22"/>
                <w:szCs w:val="22"/>
              </w:rPr>
            </w:pPr>
            <w:hyperlink r:id="rId25" w:history="1">
              <w:r w:rsidRPr="00784B0A">
                <w:rPr>
                  <w:rStyle w:val="Hyperlink"/>
                  <w:rFonts w:cstheme="minorHAnsi"/>
                  <w:sz w:val="22"/>
                  <w:szCs w:val="22"/>
                </w:rPr>
                <w:t>https://www.facebook.com/Puntlandstatetv/videos/587401659100139/?extid=NS-UNK-UNK-UNK-AN_GK0T-GK1C</w:t>
              </w:r>
            </w:hyperlink>
          </w:p>
          <w:p w14:paraId="7A6FB868" w14:textId="3C97C81E" w:rsidR="002037D5" w:rsidRPr="00784B0A" w:rsidRDefault="002037D5" w:rsidP="002037D5">
            <w:pPr>
              <w:jc w:val="both"/>
            </w:pPr>
            <w:hyperlink r:id="rId26" w:history="1">
              <w:r w:rsidRPr="00784B0A">
                <w:rPr>
                  <w:rStyle w:val="Hyperlink"/>
                </w:rPr>
                <w:t>https://t.co/vr4h7Qt9eI</w:t>
              </w:r>
            </w:hyperlink>
          </w:p>
          <w:p w14:paraId="1E4522ED" w14:textId="01AAEEEA" w:rsidR="002037D5" w:rsidRPr="00784B0A" w:rsidRDefault="002037D5" w:rsidP="002037D5">
            <w:pPr>
              <w:jc w:val="both"/>
            </w:pPr>
            <w:hyperlink r:id="rId27" w:history="1">
              <w:r w:rsidRPr="00784B0A">
                <w:rPr>
                  <w:rStyle w:val="Hyperlink"/>
                </w:rPr>
                <w:t>https://t.co/y3bxxg0GOi</w:t>
              </w:r>
            </w:hyperlink>
          </w:p>
          <w:p w14:paraId="6B66BEB2" w14:textId="77F15565" w:rsidR="002037D5" w:rsidRPr="00784B0A" w:rsidRDefault="002037D5" w:rsidP="002037D5">
            <w:pPr>
              <w:jc w:val="both"/>
            </w:pPr>
            <w:hyperlink r:id="rId28" w:history="1">
              <w:r w:rsidRPr="00784B0A">
                <w:rPr>
                  <w:rStyle w:val="Hyperlink"/>
                </w:rPr>
                <w:t>https://t.co/yzxh35RvA4</w:t>
              </w:r>
            </w:hyperlink>
          </w:p>
          <w:p w14:paraId="6E8AC1CA" w14:textId="3EB3BD81" w:rsidR="002037D5" w:rsidRPr="00784B0A" w:rsidRDefault="002037D5" w:rsidP="002037D5">
            <w:pPr>
              <w:jc w:val="both"/>
            </w:pPr>
            <w:hyperlink r:id="rId29" w:history="1">
              <w:r w:rsidRPr="00784B0A">
                <w:rPr>
                  <w:rStyle w:val="Hyperlink"/>
                </w:rPr>
                <w:t>https://twitter.com/MoEWRSo/status/1574048127677497344</w:t>
              </w:r>
            </w:hyperlink>
          </w:p>
          <w:p w14:paraId="3733A4C0" w14:textId="15BBA803" w:rsidR="002037D5" w:rsidRPr="00784B0A" w:rsidRDefault="002037D5" w:rsidP="002037D5">
            <w:pPr>
              <w:jc w:val="both"/>
            </w:pPr>
            <w:hyperlink r:id="rId30" w:history="1">
              <w:r w:rsidRPr="00784B0A">
                <w:rPr>
                  <w:rStyle w:val="Hyperlink"/>
                </w:rPr>
                <w:t>https://fb.watch/gNSC3Qa6vD/</w:t>
              </w:r>
            </w:hyperlink>
          </w:p>
          <w:p w14:paraId="085EA9FE" w14:textId="4433E2BD" w:rsidR="002037D5" w:rsidRPr="00784B0A" w:rsidRDefault="002037D5" w:rsidP="002037D5">
            <w:pPr>
              <w:jc w:val="both"/>
            </w:pPr>
            <w:hyperlink r:id="rId31" w:history="1">
              <w:r w:rsidRPr="00784B0A">
                <w:rPr>
                  <w:rStyle w:val="Hyperlink"/>
                </w:rPr>
                <w:t>https://fb.watch/g7OQMiCVI0/</w:t>
              </w:r>
            </w:hyperlink>
          </w:p>
          <w:p w14:paraId="3F2771E2" w14:textId="7577A16C" w:rsidR="0008101C" w:rsidRPr="00784B0A" w:rsidRDefault="002037D5" w:rsidP="002037D5">
            <w:pPr>
              <w:jc w:val="both"/>
            </w:pPr>
            <w:hyperlink r:id="rId32" w:history="1">
              <w:r w:rsidRPr="00784B0A">
                <w:rPr>
                  <w:rStyle w:val="Hyperlink"/>
                </w:rPr>
                <w:t>https://fb.watch/g7OSbAiDEC/</w:t>
              </w:r>
            </w:hyperlink>
          </w:p>
          <w:p w14:paraId="1A896549" w14:textId="194E7E09" w:rsidR="009A165F" w:rsidRPr="00784B0A" w:rsidRDefault="009A165F" w:rsidP="002037D5">
            <w:pPr>
              <w:jc w:val="both"/>
              <w:rPr>
                <w:bCs/>
              </w:rPr>
            </w:pPr>
            <w:hyperlink r:id="rId33" w:history="1">
              <w:r w:rsidRPr="00784B0A">
                <w:rPr>
                  <w:rStyle w:val="Hyperlink"/>
                  <w:bCs/>
                </w:rPr>
                <w:t>https://x.com/moysfgs/status/1850963827371757967?s=46&amp;t=_Zz7FnzEGMGeKhRQfV1AeQ</w:t>
              </w:r>
            </w:hyperlink>
          </w:p>
          <w:p w14:paraId="7E137976" w14:textId="77777777" w:rsidR="002037D5" w:rsidRPr="00784B0A" w:rsidRDefault="002037D5" w:rsidP="002037D5">
            <w:pPr>
              <w:jc w:val="both"/>
            </w:pPr>
          </w:p>
          <w:p w14:paraId="2C6D75C5" w14:textId="00C0E902" w:rsidR="00A43C26" w:rsidRPr="00784B0A" w:rsidRDefault="00222136" w:rsidP="00A43C26">
            <w:pPr>
              <w:jc w:val="both"/>
              <w:rPr>
                <w:rFonts w:cstheme="minorHAnsi"/>
              </w:rPr>
            </w:pPr>
            <w:r w:rsidRPr="00784B0A">
              <w:rPr>
                <w:noProof/>
              </w:rPr>
              <w:object w:dxaOrig="1539" w:dyaOrig="997" w14:anchorId="235BF1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7.3pt;height:49.75pt;mso-width-percent:0;mso-height-percent:0;mso-width-percent:0;mso-height-percent:0" o:ole="">
                  <v:imagedata r:id="rId34" o:title=""/>
                </v:shape>
                <o:OLEObject Type="Embed" ProgID="Package" ShapeID="_x0000_i1025" DrawAspect="Icon" ObjectID="_1838968983" r:id="rId35"/>
              </w:object>
            </w:r>
          </w:p>
          <w:p w14:paraId="3D1074EA" w14:textId="77777777" w:rsidR="00405C6D" w:rsidRPr="00784B0A" w:rsidRDefault="00405C6D" w:rsidP="00405C6D">
            <w:pPr>
              <w:rPr>
                <w:rFonts w:cstheme="minorHAnsi"/>
                <w:bCs/>
                <w:sz w:val="20"/>
                <w:szCs w:val="20"/>
              </w:rPr>
            </w:pPr>
          </w:p>
          <w:p w14:paraId="2F3BA3F5" w14:textId="7CB61B52" w:rsidR="00633559" w:rsidRPr="00784B0A" w:rsidRDefault="00633559" w:rsidP="001623E1">
            <w:pPr>
              <w:rPr>
                <w:rFonts w:cstheme="minorHAnsi"/>
                <w:sz w:val="12"/>
                <w:szCs w:val="12"/>
              </w:rPr>
            </w:pPr>
          </w:p>
        </w:tc>
      </w:tr>
    </w:tbl>
    <w:p w14:paraId="00A1284F" w14:textId="77777777" w:rsidR="00A24E68" w:rsidRPr="00784B0A" w:rsidRDefault="00A24E68" w:rsidP="00A92AE8">
      <w:pPr>
        <w:rPr>
          <w:rFonts w:cstheme="minorHAnsi"/>
          <w:b/>
          <w:bCs/>
          <w:color w:val="009EDB"/>
          <w:sz w:val="28"/>
          <w:szCs w:val="28"/>
        </w:rPr>
      </w:pPr>
    </w:p>
    <w:p w14:paraId="7A872CEA" w14:textId="2F80F0C3" w:rsidR="00A92AE8" w:rsidRPr="00784B0A" w:rsidRDefault="00442517" w:rsidP="00A92AE8">
      <w:pPr>
        <w:rPr>
          <w:rFonts w:cstheme="minorHAnsi"/>
          <w:b/>
          <w:bCs/>
          <w:color w:val="009EDB"/>
          <w:sz w:val="28"/>
          <w:szCs w:val="28"/>
        </w:rPr>
      </w:pPr>
      <w:r w:rsidRPr="00784B0A">
        <w:rPr>
          <w:rFonts w:cstheme="minorHAnsi"/>
          <w:b/>
          <w:bCs/>
          <w:color w:val="009EDB"/>
          <w:sz w:val="28"/>
          <w:szCs w:val="28"/>
        </w:rPr>
        <w:t>Section</w:t>
      </w:r>
      <w:r w:rsidR="00A92AE8" w:rsidRPr="00784B0A">
        <w:rPr>
          <w:rFonts w:cstheme="minorHAnsi"/>
          <w:b/>
          <w:bCs/>
          <w:color w:val="009EDB"/>
          <w:sz w:val="28"/>
          <w:szCs w:val="28"/>
        </w:rPr>
        <w:t xml:space="preserve"> </w:t>
      </w:r>
      <w:r w:rsidR="00F7036F" w:rsidRPr="00784B0A">
        <w:rPr>
          <w:rFonts w:cstheme="minorHAnsi"/>
          <w:b/>
          <w:bCs/>
          <w:color w:val="009EDB"/>
          <w:sz w:val="28"/>
          <w:szCs w:val="28"/>
        </w:rPr>
        <w:t>5</w:t>
      </w:r>
      <w:r w:rsidR="00A92AE8" w:rsidRPr="00784B0A">
        <w:rPr>
          <w:rFonts w:cstheme="minorHAnsi"/>
          <w:b/>
          <w:bCs/>
          <w:color w:val="009EDB"/>
          <w:sz w:val="28"/>
          <w:szCs w:val="28"/>
        </w:rPr>
        <w:t>: Project management</w:t>
      </w:r>
    </w:p>
    <w:p w14:paraId="32889C53" w14:textId="3DE1F3AB" w:rsidR="00213D14" w:rsidRPr="00784B0A" w:rsidRDefault="00213D14" w:rsidP="00A92AE8">
      <w:pPr>
        <w:rPr>
          <w:rFonts w:cstheme="minorHAnsi"/>
          <w:sz w:val="20"/>
          <w:szCs w:val="20"/>
        </w:rPr>
      </w:pPr>
    </w:p>
    <w:tbl>
      <w:tblPr>
        <w:tblStyle w:val="TableGrid"/>
        <w:tblW w:w="0" w:type="auto"/>
        <w:tblBorders>
          <w:top w:val="single" w:sz="4" w:space="0" w:color="009EDB"/>
          <w:left w:val="single" w:sz="4" w:space="0" w:color="009EDB"/>
          <w:bottom w:val="single" w:sz="4" w:space="0" w:color="009EDB"/>
          <w:right w:val="single" w:sz="4" w:space="0" w:color="009EDB"/>
          <w:insideH w:val="single" w:sz="4" w:space="0" w:color="009EDB"/>
          <w:insideV w:val="single" w:sz="4" w:space="0" w:color="009EDB"/>
        </w:tblBorders>
        <w:tblLook w:val="04A0" w:firstRow="1" w:lastRow="0" w:firstColumn="1" w:lastColumn="0" w:noHBand="0" w:noVBand="1"/>
      </w:tblPr>
      <w:tblGrid>
        <w:gridCol w:w="5665"/>
        <w:gridCol w:w="4071"/>
      </w:tblGrid>
      <w:tr w:rsidR="00213D14" w:rsidRPr="00784B0A" w14:paraId="566AD410" w14:textId="77777777" w:rsidTr="00D73EC1">
        <w:tc>
          <w:tcPr>
            <w:tcW w:w="5665" w:type="dxa"/>
            <w:shd w:val="clear" w:color="auto" w:fill="DEEAF6" w:themeFill="accent5" w:themeFillTint="33"/>
          </w:tcPr>
          <w:p w14:paraId="32802E80" w14:textId="77777777" w:rsidR="00D93EEC" w:rsidRPr="00784B0A" w:rsidRDefault="00D93EEC" w:rsidP="00D93EEC">
            <w:pPr>
              <w:rPr>
                <w:rFonts w:cstheme="minorHAnsi"/>
                <w:sz w:val="12"/>
                <w:szCs w:val="12"/>
              </w:rPr>
            </w:pPr>
          </w:p>
          <w:p w14:paraId="222B70BE" w14:textId="59CFCB73" w:rsidR="00213D14" w:rsidRPr="00784B0A" w:rsidRDefault="00213D14" w:rsidP="00D93EEC">
            <w:pPr>
              <w:rPr>
                <w:rFonts w:cstheme="minorHAnsi"/>
                <w:sz w:val="20"/>
                <w:szCs w:val="20"/>
              </w:rPr>
            </w:pPr>
            <w:r w:rsidRPr="00784B0A">
              <w:rPr>
                <w:rFonts w:cstheme="minorHAnsi"/>
                <w:sz w:val="20"/>
                <w:szCs w:val="20"/>
              </w:rPr>
              <w:t>Number of pro</w:t>
            </w:r>
            <w:r w:rsidR="00C157AE" w:rsidRPr="00784B0A">
              <w:rPr>
                <w:rFonts w:cstheme="minorHAnsi"/>
                <w:sz w:val="20"/>
                <w:szCs w:val="20"/>
              </w:rPr>
              <w:t>ject</w:t>
            </w:r>
            <w:r w:rsidRPr="00784B0A">
              <w:rPr>
                <w:rFonts w:cstheme="minorHAnsi"/>
                <w:sz w:val="20"/>
                <w:szCs w:val="20"/>
              </w:rPr>
              <w:t xml:space="preserve"> board meetings held</w:t>
            </w:r>
          </w:p>
          <w:p w14:paraId="2B95D043" w14:textId="1A53F6B0" w:rsidR="00D93EEC" w:rsidRPr="00784B0A" w:rsidRDefault="00D93EEC" w:rsidP="00D93EEC">
            <w:pPr>
              <w:rPr>
                <w:rFonts w:cstheme="minorHAnsi"/>
                <w:sz w:val="12"/>
                <w:szCs w:val="12"/>
              </w:rPr>
            </w:pPr>
          </w:p>
        </w:tc>
        <w:tc>
          <w:tcPr>
            <w:tcW w:w="4071" w:type="dxa"/>
          </w:tcPr>
          <w:p w14:paraId="2D6352C3" w14:textId="2243F0FC" w:rsidR="00213D14" w:rsidRPr="00784B0A" w:rsidRDefault="00A977B0" w:rsidP="00A92AE8">
            <w:pPr>
              <w:rPr>
                <w:rFonts w:cstheme="minorHAnsi"/>
                <w:sz w:val="20"/>
                <w:szCs w:val="20"/>
              </w:rPr>
            </w:pPr>
            <w:r w:rsidRPr="00784B0A">
              <w:rPr>
                <w:rFonts w:cstheme="minorHAnsi"/>
                <w:sz w:val="20"/>
                <w:szCs w:val="20"/>
              </w:rPr>
              <w:t>3</w:t>
            </w:r>
          </w:p>
        </w:tc>
      </w:tr>
      <w:tr w:rsidR="00213D14" w:rsidRPr="00784B0A" w14:paraId="12CD73AF" w14:textId="77777777" w:rsidTr="00D73EC1">
        <w:tc>
          <w:tcPr>
            <w:tcW w:w="5665" w:type="dxa"/>
            <w:shd w:val="clear" w:color="auto" w:fill="DEEAF6" w:themeFill="accent5" w:themeFillTint="33"/>
          </w:tcPr>
          <w:p w14:paraId="2A7566F2" w14:textId="77777777" w:rsidR="00C157AE" w:rsidRPr="00784B0A" w:rsidRDefault="00C157AE" w:rsidP="00C157AE">
            <w:pPr>
              <w:rPr>
                <w:rFonts w:cstheme="minorHAnsi"/>
                <w:sz w:val="12"/>
                <w:szCs w:val="12"/>
              </w:rPr>
            </w:pPr>
          </w:p>
          <w:p w14:paraId="1705F9EB" w14:textId="55FA03E2" w:rsidR="00213D14" w:rsidRPr="00784B0A" w:rsidRDefault="00213D14" w:rsidP="00D93EEC">
            <w:pPr>
              <w:rPr>
                <w:rFonts w:cstheme="minorHAnsi"/>
                <w:sz w:val="20"/>
                <w:szCs w:val="20"/>
              </w:rPr>
            </w:pPr>
            <w:r w:rsidRPr="00784B0A">
              <w:rPr>
                <w:rFonts w:cstheme="minorHAnsi"/>
                <w:sz w:val="20"/>
                <w:szCs w:val="20"/>
              </w:rPr>
              <w:t>Number of UN staff (international/</w:t>
            </w:r>
            <w:proofErr w:type="gramStart"/>
            <w:r w:rsidR="00C157AE" w:rsidRPr="00784B0A">
              <w:rPr>
                <w:rFonts w:cstheme="minorHAnsi"/>
                <w:sz w:val="20"/>
                <w:szCs w:val="20"/>
              </w:rPr>
              <w:t xml:space="preserve">national)   </w:t>
            </w:r>
            <w:proofErr w:type="gramEnd"/>
            <w:r w:rsidR="00C157AE" w:rsidRPr="00784B0A">
              <w:rPr>
                <w:rFonts w:cstheme="minorHAnsi"/>
                <w:sz w:val="20"/>
                <w:szCs w:val="20"/>
              </w:rPr>
              <w:t xml:space="preserve">                              </w:t>
            </w:r>
            <w:r w:rsidRPr="00784B0A">
              <w:rPr>
                <w:rFonts w:cstheme="minorHAnsi"/>
                <w:sz w:val="20"/>
                <w:szCs w:val="20"/>
              </w:rPr>
              <w:t>funded by the pro</w:t>
            </w:r>
            <w:r w:rsidR="00C157AE" w:rsidRPr="00784B0A">
              <w:rPr>
                <w:rFonts w:cstheme="minorHAnsi"/>
                <w:sz w:val="20"/>
                <w:szCs w:val="20"/>
              </w:rPr>
              <w:t>ject</w:t>
            </w:r>
          </w:p>
          <w:p w14:paraId="5B563FC1" w14:textId="465070D8" w:rsidR="00D93EEC" w:rsidRPr="00784B0A" w:rsidRDefault="00D93EEC" w:rsidP="00D93EEC">
            <w:pPr>
              <w:rPr>
                <w:rFonts w:cstheme="minorHAnsi"/>
                <w:sz w:val="12"/>
                <w:szCs w:val="12"/>
              </w:rPr>
            </w:pPr>
          </w:p>
        </w:tc>
        <w:tc>
          <w:tcPr>
            <w:tcW w:w="4071" w:type="dxa"/>
          </w:tcPr>
          <w:p w14:paraId="16D8B611" w14:textId="057D172B" w:rsidR="00213D14" w:rsidRPr="00784B0A" w:rsidRDefault="00C46F69" w:rsidP="00A92AE8">
            <w:pPr>
              <w:rPr>
                <w:rFonts w:cstheme="minorHAnsi"/>
                <w:sz w:val="20"/>
                <w:szCs w:val="20"/>
              </w:rPr>
            </w:pPr>
            <w:r w:rsidRPr="00784B0A">
              <w:rPr>
                <w:rFonts w:cstheme="minorHAnsi"/>
                <w:sz w:val="20"/>
                <w:szCs w:val="20"/>
              </w:rPr>
              <w:t xml:space="preserve">1 international staff and </w:t>
            </w:r>
            <w:r w:rsidR="006905C5" w:rsidRPr="00784B0A">
              <w:rPr>
                <w:rFonts w:cstheme="minorHAnsi"/>
                <w:sz w:val="20"/>
                <w:szCs w:val="20"/>
              </w:rPr>
              <w:t>4</w:t>
            </w:r>
            <w:r w:rsidRPr="00784B0A">
              <w:rPr>
                <w:rFonts w:cstheme="minorHAnsi"/>
                <w:sz w:val="20"/>
                <w:szCs w:val="20"/>
              </w:rPr>
              <w:t xml:space="preserve"> national staff</w:t>
            </w:r>
          </w:p>
        </w:tc>
      </w:tr>
      <w:tr w:rsidR="00213D14" w:rsidRPr="00784B0A" w14:paraId="73A3A38C" w14:textId="77777777" w:rsidTr="00D73EC1">
        <w:tc>
          <w:tcPr>
            <w:tcW w:w="5665" w:type="dxa"/>
            <w:shd w:val="clear" w:color="auto" w:fill="DEEAF6" w:themeFill="accent5" w:themeFillTint="33"/>
          </w:tcPr>
          <w:p w14:paraId="74FB2070" w14:textId="77777777" w:rsidR="00C157AE" w:rsidRPr="00784B0A" w:rsidRDefault="00C157AE" w:rsidP="00C157AE">
            <w:pPr>
              <w:rPr>
                <w:rFonts w:cstheme="minorHAnsi"/>
                <w:sz w:val="12"/>
                <w:szCs w:val="12"/>
              </w:rPr>
            </w:pPr>
          </w:p>
          <w:p w14:paraId="10E1DE68" w14:textId="158A4AFA" w:rsidR="00C157AE" w:rsidRPr="00784B0A" w:rsidRDefault="00213D14" w:rsidP="00D93EEC">
            <w:pPr>
              <w:rPr>
                <w:rFonts w:cstheme="minorHAnsi"/>
                <w:sz w:val="20"/>
                <w:szCs w:val="20"/>
              </w:rPr>
            </w:pPr>
            <w:r w:rsidRPr="00784B0A">
              <w:rPr>
                <w:rFonts w:cstheme="minorHAnsi"/>
                <w:sz w:val="20"/>
                <w:szCs w:val="20"/>
              </w:rPr>
              <w:t xml:space="preserve">Number of government personnel funded by the </w:t>
            </w:r>
            <w:proofErr w:type="gramStart"/>
            <w:r w:rsidRPr="00784B0A">
              <w:rPr>
                <w:rFonts w:cstheme="minorHAnsi"/>
                <w:sz w:val="20"/>
                <w:szCs w:val="20"/>
              </w:rPr>
              <w:t>pro</w:t>
            </w:r>
            <w:r w:rsidR="00C157AE" w:rsidRPr="00784B0A">
              <w:rPr>
                <w:rFonts w:cstheme="minorHAnsi"/>
                <w:sz w:val="20"/>
                <w:szCs w:val="20"/>
              </w:rPr>
              <w:t>ject</w:t>
            </w:r>
            <w:r w:rsidR="00B1237E" w:rsidRPr="00784B0A">
              <w:rPr>
                <w:rFonts w:cstheme="minorHAnsi"/>
                <w:sz w:val="20"/>
                <w:szCs w:val="20"/>
              </w:rPr>
              <w:t>?</w:t>
            </w:r>
            <w:proofErr w:type="gramEnd"/>
          </w:p>
          <w:p w14:paraId="7BA473E8" w14:textId="441DEE48" w:rsidR="00213D14" w:rsidRPr="00784B0A" w:rsidRDefault="00213D14" w:rsidP="00D93EEC">
            <w:pPr>
              <w:rPr>
                <w:rFonts w:cstheme="minorHAnsi"/>
                <w:sz w:val="20"/>
                <w:szCs w:val="20"/>
              </w:rPr>
            </w:pPr>
            <w:r w:rsidRPr="00784B0A">
              <w:rPr>
                <w:rFonts w:cstheme="minorHAnsi"/>
                <w:sz w:val="20"/>
                <w:szCs w:val="20"/>
              </w:rPr>
              <w:t xml:space="preserve">What are their functions and where </w:t>
            </w:r>
            <w:r w:rsidR="00C157AE" w:rsidRPr="00784B0A">
              <w:rPr>
                <w:rFonts w:cstheme="minorHAnsi"/>
                <w:sz w:val="20"/>
                <w:szCs w:val="20"/>
              </w:rPr>
              <w:t>d</w:t>
            </w:r>
            <w:r w:rsidRPr="00784B0A">
              <w:rPr>
                <w:rFonts w:cstheme="minorHAnsi"/>
                <w:sz w:val="20"/>
                <w:szCs w:val="20"/>
              </w:rPr>
              <w:t>o they work?</w:t>
            </w:r>
          </w:p>
          <w:p w14:paraId="6EDBBB51" w14:textId="1AF31CCC" w:rsidR="00D93EEC" w:rsidRPr="00784B0A" w:rsidRDefault="00D93EEC" w:rsidP="00D93EEC">
            <w:pPr>
              <w:rPr>
                <w:rFonts w:cstheme="minorHAnsi"/>
                <w:sz w:val="12"/>
                <w:szCs w:val="12"/>
              </w:rPr>
            </w:pPr>
          </w:p>
        </w:tc>
        <w:tc>
          <w:tcPr>
            <w:tcW w:w="4071" w:type="dxa"/>
          </w:tcPr>
          <w:p w14:paraId="7EADFBD9" w14:textId="6556D5A0" w:rsidR="00213D14" w:rsidRPr="00784B0A" w:rsidRDefault="00490008" w:rsidP="00AD02EC">
            <w:pPr>
              <w:rPr>
                <w:rFonts w:cstheme="minorHAnsi"/>
                <w:sz w:val="20"/>
                <w:szCs w:val="20"/>
              </w:rPr>
            </w:pPr>
            <w:r w:rsidRPr="00784B0A">
              <w:rPr>
                <w:rFonts w:cstheme="minorHAnsi"/>
                <w:sz w:val="20"/>
                <w:szCs w:val="20"/>
              </w:rPr>
              <w:t xml:space="preserve">17 </w:t>
            </w:r>
            <w:r w:rsidR="00730681" w:rsidRPr="00784B0A">
              <w:rPr>
                <w:rFonts w:cstheme="minorHAnsi"/>
                <w:sz w:val="20"/>
                <w:szCs w:val="20"/>
              </w:rPr>
              <w:t xml:space="preserve">national consultants/advisors </w:t>
            </w:r>
            <w:r w:rsidR="00AD02EC" w:rsidRPr="00784B0A">
              <w:rPr>
                <w:rFonts w:cstheme="minorHAnsi"/>
                <w:sz w:val="20"/>
                <w:szCs w:val="20"/>
              </w:rPr>
              <w:t xml:space="preserve">- They support the implementation of </w:t>
            </w:r>
            <w:r w:rsidR="00D37F51" w:rsidRPr="00784B0A">
              <w:rPr>
                <w:rFonts w:cstheme="minorHAnsi"/>
                <w:sz w:val="20"/>
                <w:szCs w:val="20"/>
              </w:rPr>
              <w:t xml:space="preserve">project </w:t>
            </w:r>
            <w:r w:rsidR="00AD02EC" w:rsidRPr="00784B0A">
              <w:rPr>
                <w:rFonts w:cstheme="minorHAnsi"/>
                <w:sz w:val="20"/>
                <w:szCs w:val="20"/>
              </w:rPr>
              <w:t>activities of the three components</w:t>
            </w:r>
            <w:r w:rsidR="00E37CF5" w:rsidRPr="00784B0A">
              <w:rPr>
                <w:rFonts w:cstheme="minorHAnsi"/>
                <w:sz w:val="20"/>
                <w:szCs w:val="20"/>
              </w:rPr>
              <w:t xml:space="preserve"> IWRM, Environmental governance and DRR </w:t>
            </w:r>
            <w:r w:rsidR="00AD02EC" w:rsidRPr="00784B0A">
              <w:rPr>
                <w:rFonts w:cstheme="minorHAnsi"/>
                <w:sz w:val="20"/>
                <w:szCs w:val="20"/>
              </w:rPr>
              <w:t>at federal, state and local levels.</w:t>
            </w:r>
          </w:p>
        </w:tc>
      </w:tr>
      <w:tr w:rsidR="00213D14" w:rsidRPr="00784B0A" w14:paraId="652624ED" w14:textId="77777777" w:rsidTr="00D73EC1">
        <w:tc>
          <w:tcPr>
            <w:tcW w:w="5665" w:type="dxa"/>
            <w:shd w:val="clear" w:color="auto" w:fill="DEEAF6" w:themeFill="accent5" w:themeFillTint="33"/>
          </w:tcPr>
          <w:p w14:paraId="61186751" w14:textId="77777777" w:rsidR="00C157AE" w:rsidRPr="00784B0A" w:rsidRDefault="00C157AE" w:rsidP="00C157AE">
            <w:pPr>
              <w:rPr>
                <w:rFonts w:cstheme="minorHAnsi"/>
                <w:sz w:val="12"/>
                <w:szCs w:val="12"/>
              </w:rPr>
            </w:pPr>
          </w:p>
          <w:p w14:paraId="04CBC25D" w14:textId="3A0B6106" w:rsidR="00213D14" w:rsidRPr="00784B0A" w:rsidRDefault="00213D14" w:rsidP="00D93EEC">
            <w:pPr>
              <w:rPr>
                <w:rFonts w:cstheme="minorHAnsi"/>
                <w:sz w:val="20"/>
                <w:szCs w:val="20"/>
              </w:rPr>
            </w:pPr>
            <w:r w:rsidRPr="00784B0A">
              <w:rPr>
                <w:rFonts w:cstheme="minorHAnsi"/>
                <w:sz w:val="20"/>
                <w:szCs w:val="20"/>
              </w:rPr>
              <w:t xml:space="preserve">How has the </w:t>
            </w:r>
            <w:r w:rsidR="00C157AE" w:rsidRPr="00784B0A">
              <w:rPr>
                <w:rFonts w:cstheme="minorHAnsi"/>
                <w:sz w:val="20"/>
                <w:szCs w:val="20"/>
              </w:rPr>
              <w:t>project</w:t>
            </w:r>
            <w:r w:rsidRPr="00784B0A">
              <w:rPr>
                <w:rFonts w:cstheme="minorHAnsi"/>
                <w:sz w:val="20"/>
                <w:szCs w:val="20"/>
              </w:rPr>
              <w:t xml:space="preserve"> ensured </w:t>
            </w:r>
            <w:r w:rsidR="00C26AC1" w:rsidRPr="00784B0A">
              <w:rPr>
                <w:rFonts w:cstheme="minorHAnsi"/>
                <w:sz w:val="20"/>
                <w:szCs w:val="20"/>
              </w:rPr>
              <w:t xml:space="preserve">the </w:t>
            </w:r>
            <w:r w:rsidRPr="00784B0A">
              <w:rPr>
                <w:rFonts w:cstheme="minorHAnsi"/>
                <w:sz w:val="20"/>
                <w:szCs w:val="20"/>
              </w:rPr>
              <w:t>visibility of SJF donors during the reporting period?</w:t>
            </w:r>
          </w:p>
          <w:p w14:paraId="67C62B77" w14:textId="460339C3" w:rsidR="00D93EEC" w:rsidRPr="00784B0A" w:rsidRDefault="00D93EEC" w:rsidP="00D93EEC">
            <w:pPr>
              <w:rPr>
                <w:rFonts w:cstheme="minorHAnsi"/>
                <w:sz w:val="12"/>
                <w:szCs w:val="12"/>
              </w:rPr>
            </w:pPr>
          </w:p>
        </w:tc>
        <w:tc>
          <w:tcPr>
            <w:tcW w:w="4071" w:type="dxa"/>
          </w:tcPr>
          <w:p w14:paraId="249353C1" w14:textId="1D93C621" w:rsidR="008B7212" w:rsidRPr="00784B0A" w:rsidRDefault="00A34D4F" w:rsidP="00A92AE8">
            <w:pPr>
              <w:rPr>
                <w:rFonts w:cstheme="minorHAnsi"/>
                <w:sz w:val="20"/>
                <w:szCs w:val="20"/>
              </w:rPr>
            </w:pPr>
            <w:r w:rsidRPr="00784B0A">
              <w:rPr>
                <w:rFonts w:cstheme="minorHAnsi"/>
                <w:sz w:val="20"/>
                <w:szCs w:val="20"/>
              </w:rPr>
              <w:t>The visibility is ensured as per the visibility and communication guidelines of UNDP and donor. Sida</w:t>
            </w:r>
            <w:r w:rsidR="0097324B" w:rsidRPr="00784B0A">
              <w:rPr>
                <w:rFonts w:cstheme="minorHAnsi"/>
                <w:sz w:val="20"/>
                <w:szCs w:val="20"/>
              </w:rPr>
              <w:t xml:space="preserve">, </w:t>
            </w:r>
            <w:r w:rsidRPr="00784B0A">
              <w:rPr>
                <w:rFonts w:cstheme="minorHAnsi"/>
                <w:sz w:val="20"/>
                <w:szCs w:val="20"/>
              </w:rPr>
              <w:t>UNDP</w:t>
            </w:r>
            <w:r w:rsidR="0097324B" w:rsidRPr="00784B0A">
              <w:rPr>
                <w:rFonts w:cstheme="minorHAnsi"/>
                <w:sz w:val="20"/>
                <w:szCs w:val="20"/>
              </w:rPr>
              <w:t xml:space="preserve"> and national </w:t>
            </w:r>
            <w:proofErr w:type="gramStart"/>
            <w:r w:rsidR="0097324B" w:rsidRPr="00784B0A">
              <w:rPr>
                <w:rFonts w:cstheme="minorHAnsi"/>
                <w:sz w:val="20"/>
                <w:szCs w:val="20"/>
              </w:rPr>
              <w:t>counterparts</w:t>
            </w:r>
            <w:proofErr w:type="gramEnd"/>
            <w:r w:rsidR="0097324B" w:rsidRPr="00784B0A">
              <w:rPr>
                <w:rFonts w:cstheme="minorHAnsi"/>
                <w:sz w:val="20"/>
                <w:szCs w:val="20"/>
              </w:rPr>
              <w:t xml:space="preserve"> </w:t>
            </w:r>
            <w:r w:rsidRPr="00784B0A">
              <w:rPr>
                <w:rFonts w:cstheme="minorHAnsi"/>
                <w:sz w:val="20"/>
                <w:szCs w:val="20"/>
              </w:rPr>
              <w:t>logo</w:t>
            </w:r>
            <w:r w:rsidR="0097324B" w:rsidRPr="00784B0A">
              <w:rPr>
                <w:rFonts w:cstheme="minorHAnsi"/>
                <w:sz w:val="20"/>
                <w:szCs w:val="20"/>
              </w:rPr>
              <w:t>s</w:t>
            </w:r>
            <w:r w:rsidRPr="00784B0A">
              <w:rPr>
                <w:rFonts w:cstheme="minorHAnsi"/>
                <w:sz w:val="20"/>
                <w:szCs w:val="20"/>
              </w:rPr>
              <w:t xml:space="preserve"> and a notice on the Sida funding was put on each communication about the activities. In line with this, significant improvements have been made in terms of sharing information with donors, beneficiaries, and other stakeholders. Project information </w:t>
            </w:r>
            <w:proofErr w:type="gramStart"/>
            <w:r w:rsidRPr="00784B0A">
              <w:rPr>
                <w:rFonts w:cstheme="minorHAnsi"/>
                <w:sz w:val="20"/>
                <w:szCs w:val="20"/>
              </w:rPr>
              <w:t>have</w:t>
            </w:r>
            <w:proofErr w:type="gramEnd"/>
            <w:r w:rsidRPr="00784B0A">
              <w:rPr>
                <w:rFonts w:cstheme="minorHAnsi"/>
                <w:sz w:val="20"/>
                <w:szCs w:val="20"/>
              </w:rPr>
              <w:t xml:space="preserve"> been regularly provided on UNDP country office (CO) website and social media platforms (Facebook and Twitter).</w:t>
            </w:r>
          </w:p>
          <w:p w14:paraId="387E6CF1" w14:textId="40916318" w:rsidR="00926163" w:rsidRPr="00784B0A" w:rsidRDefault="00926163" w:rsidP="00A92AE8">
            <w:pPr>
              <w:rPr>
                <w:rFonts w:cstheme="minorHAnsi"/>
                <w:sz w:val="20"/>
                <w:szCs w:val="20"/>
              </w:rPr>
            </w:pPr>
          </w:p>
        </w:tc>
      </w:tr>
    </w:tbl>
    <w:p w14:paraId="44EB203C" w14:textId="77777777" w:rsidR="00335E46" w:rsidRPr="00784B0A" w:rsidRDefault="00335E46" w:rsidP="00213D14">
      <w:pPr>
        <w:rPr>
          <w:rFonts w:cstheme="minorHAnsi"/>
          <w:b/>
          <w:bCs/>
          <w:color w:val="009EDB"/>
          <w:sz w:val="28"/>
          <w:szCs w:val="28"/>
        </w:rPr>
      </w:pPr>
    </w:p>
    <w:p w14:paraId="49BC0EEA" w14:textId="5E49811D" w:rsidR="00213D14" w:rsidRPr="00784B0A" w:rsidRDefault="00442517" w:rsidP="00213D14">
      <w:pPr>
        <w:rPr>
          <w:rFonts w:cstheme="minorHAnsi"/>
          <w:b/>
          <w:bCs/>
          <w:color w:val="009EDB"/>
          <w:sz w:val="28"/>
          <w:szCs w:val="28"/>
        </w:rPr>
      </w:pPr>
      <w:r w:rsidRPr="00784B0A">
        <w:rPr>
          <w:rFonts w:cstheme="minorHAnsi"/>
          <w:b/>
          <w:bCs/>
          <w:color w:val="009EDB"/>
          <w:sz w:val="28"/>
          <w:szCs w:val="28"/>
        </w:rPr>
        <w:t>Section</w:t>
      </w:r>
      <w:r w:rsidR="00213D14" w:rsidRPr="00784B0A">
        <w:rPr>
          <w:rFonts w:cstheme="minorHAnsi"/>
          <w:b/>
          <w:bCs/>
          <w:color w:val="009EDB"/>
          <w:sz w:val="28"/>
          <w:szCs w:val="28"/>
        </w:rPr>
        <w:t xml:space="preserve"> </w:t>
      </w:r>
      <w:r w:rsidR="00F7036F" w:rsidRPr="00784B0A">
        <w:rPr>
          <w:rFonts w:cstheme="minorHAnsi"/>
          <w:b/>
          <w:bCs/>
          <w:color w:val="009EDB"/>
          <w:sz w:val="28"/>
          <w:szCs w:val="28"/>
        </w:rPr>
        <w:t>6</w:t>
      </w:r>
      <w:r w:rsidR="00213D14" w:rsidRPr="00784B0A">
        <w:rPr>
          <w:rFonts w:cstheme="minorHAnsi"/>
          <w:b/>
          <w:bCs/>
          <w:color w:val="009EDB"/>
          <w:sz w:val="28"/>
          <w:szCs w:val="28"/>
        </w:rPr>
        <w:t xml:space="preserve">: </w:t>
      </w:r>
      <w:r w:rsidR="00C245A3" w:rsidRPr="00784B0A">
        <w:rPr>
          <w:rFonts w:cstheme="minorHAnsi"/>
          <w:b/>
          <w:bCs/>
          <w:color w:val="009EDB"/>
          <w:sz w:val="28"/>
          <w:szCs w:val="28"/>
        </w:rPr>
        <w:t>Cross-cutting issues</w:t>
      </w:r>
    </w:p>
    <w:p w14:paraId="4E94F6F5" w14:textId="77777777" w:rsidR="00213D14" w:rsidRPr="00784B0A" w:rsidRDefault="00213D14" w:rsidP="00213D14">
      <w:pPr>
        <w:rPr>
          <w:rFonts w:cstheme="minorHAnsi"/>
          <w:sz w:val="12"/>
          <w:szCs w:val="12"/>
        </w:rPr>
      </w:pPr>
    </w:p>
    <w:tbl>
      <w:tblPr>
        <w:tblStyle w:val="TableGrid"/>
        <w:tblW w:w="0" w:type="auto"/>
        <w:tblLook w:val="04A0" w:firstRow="1" w:lastRow="0" w:firstColumn="1" w:lastColumn="0" w:noHBand="0" w:noVBand="1"/>
      </w:tblPr>
      <w:tblGrid>
        <w:gridCol w:w="9736"/>
      </w:tblGrid>
      <w:tr w:rsidR="00213D14" w:rsidRPr="00784B0A" w14:paraId="2F1D7640" w14:textId="77777777" w:rsidTr="00A1650C">
        <w:tc>
          <w:tcPr>
            <w:tcW w:w="9736" w:type="dxa"/>
          </w:tcPr>
          <w:p w14:paraId="43D2E793" w14:textId="77777777" w:rsidR="00213D14" w:rsidRPr="00784B0A" w:rsidRDefault="00213D14" w:rsidP="00A1650C">
            <w:pPr>
              <w:jc w:val="center"/>
              <w:rPr>
                <w:rFonts w:cstheme="minorHAnsi"/>
                <w:b/>
                <w:bCs/>
                <w:sz w:val="12"/>
                <w:szCs w:val="12"/>
              </w:rPr>
            </w:pPr>
          </w:p>
          <w:p w14:paraId="576847BB" w14:textId="37B74265" w:rsidR="00C74476" w:rsidRPr="00784B0A" w:rsidRDefault="00C245A3" w:rsidP="00D71542">
            <w:pPr>
              <w:jc w:val="center"/>
              <w:rPr>
                <w:rFonts w:cstheme="minorHAnsi"/>
                <w:b/>
                <w:bCs/>
              </w:rPr>
            </w:pPr>
            <w:r w:rsidRPr="00784B0A">
              <w:rPr>
                <w:rFonts w:cstheme="minorHAnsi"/>
                <w:b/>
                <w:bCs/>
              </w:rPr>
              <w:t xml:space="preserve">Gender equality and </w:t>
            </w:r>
            <w:r w:rsidR="00006DF4" w:rsidRPr="00784B0A">
              <w:rPr>
                <w:rFonts w:cstheme="minorHAnsi"/>
                <w:b/>
                <w:bCs/>
              </w:rPr>
              <w:t>w</w:t>
            </w:r>
            <w:r w:rsidRPr="00784B0A">
              <w:rPr>
                <w:rFonts w:cstheme="minorHAnsi"/>
                <w:b/>
                <w:bCs/>
              </w:rPr>
              <w:t>omen empowerment</w:t>
            </w:r>
          </w:p>
          <w:p w14:paraId="64C94BA5" w14:textId="77777777" w:rsidR="00D71542" w:rsidRPr="00784B0A" w:rsidRDefault="00D71542" w:rsidP="00D71542">
            <w:pPr>
              <w:jc w:val="center"/>
              <w:rPr>
                <w:rFonts w:cstheme="minorHAnsi"/>
                <w:b/>
                <w:bCs/>
              </w:rPr>
            </w:pPr>
          </w:p>
          <w:p w14:paraId="2618FA32" w14:textId="77777777" w:rsidR="00D71542" w:rsidRPr="00784B0A" w:rsidRDefault="00D71542" w:rsidP="00D71542">
            <w:pPr>
              <w:jc w:val="both"/>
              <w:rPr>
                <w:rFonts w:cstheme="minorHAnsi"/>
                <w:sz w:val="22"/>
                <w:szCs w:val="22"/>
              </w:rPr>
            </w:pPr>
            <w:r w:rsidRPr="00784B0A">
              <w:rPr>
                <w:rFonts w:cstheme="minorHAnsi"/>
                <w:sz w:val="22"/>
                <w:szCs w:val="22"/>
              </w:rPr>
              <w:t>Over the course of four years, the project made significant progress in mainstreaming gender across Integrated Water Resource Management, Environmental Governance and Disaster Risk Reduction, in Somalia. These efforts have led to transformative outcomes that strengthened institutional capacities, empowered women and girls, and advanced inclusive resilience building at federal, state, and community levels.</w:t>
            </w:r>
          </w:p>
          <w:p w14:paraId="27431DDE" w14:textId="77777777" w:rsidR="00D71542" w:rsidRPr="00784B0A" w:rsidRDefault="00D71542" w:rsidP="00D71542">
            <w:pPr>
              <w:jc w:val="both"/>
              <w:rPr>
                <w:rFonts w:cstheme="minorHAnsi"/>
                <w:sz w:val="22"/>
                <w:szCs w:val="22"/>
              </w:rPr>
            </w:pPr>
          </w:p>
          <w:p w14:paraId="54DD8EFC" w14:textId="77777777" w:rsidR="00D71542" w:rsidRPr="00784B0A" w:rsidRDefault="00D71542" w:rsidP="00D71542">
            <w:pPr>
              <w:jc w:val="both"/>
              <w:rPr>
                <w:rFonts w:cstheme="minorHAnsi"/>
                <w:sz w:val="22"/>
                <w:szCs w:val="22"/>
              </w:rPr>
            </w:pPr>
            <w:r w:rsidRPr="00784B0A">
              <w:rPr>
                <w:rFonts w:cstheme="minorHAnsi"/>
                <w:sz w:val="22"/>
                <w:szCs w:val="22"/>
              </w:rPr>
              <w:t>More than 4,000 women were directly engaged and empowered through targeted capacity building, livelihood support, and climate action interventions. These included extensive training on Integrated Water Resources Management (IWRM), environmental governance, and gender-responsive DRR. Women’s participation was prioritized in Local Disaster Resilience Fund (LDRF) initiatives, which piloted transparent and gender-sensitive funding mechanisms that enabled women to actively shape and implement local resilience solutions.</w:t>
            </w:r>
          </w:p>
          <w:p w14:paraId="52C3425F" w14:textId="77777777" w:rsidR="00D71542" w:rsidRPr="00784B0A" w:rsidRDefault="00D71542" w:rsidP="00D71542">
            <w:pPr>
              <w:jc w:val="both"/>
              <w:rPr>
                <w:rFonts w:cstheme="minorHAnsi"/>
                <w:sz w:val="22"/>
                <w:szCs w:val="22"/>
              </w:rPr>
            </w:pPr>
          </w:p>
          <w:p w14:paraId="27D614C6" w14:textId="77777777" w:rsidR="00D71542" w:rsidRPr="00784B0A" w:rsidRDefault="00D71542" w:rsidP="00D71542">
            <w:pPr>
              <w:jc w:val="both"/>
              <w:rPr>
                <w:rFonts w:cstheme="minorHAnsi"/>
                <w:sz w:val="22"/>
                <w:szCs w:val="22"/>
              </w:rPr>
            </w:pPr>
            <w:r w:rsidRPr="00784B0A">
              <w:rPr>
                <w:rFonts w:cstheme="minorHAnsi"/>
                <w:sz w:val="22"/>
                <w:szCs w:val="22"/>
              </w:rPr>
              <w:t xml:space="preserve">To enhance women’s access to higher education in climate resilience fields, the project supported the launch of Somalia’s first-ever Master’s degree program in IWRM at the Somali National University. Between 2022 and 2024, a total of 35 students (30% women) were enrolled, with the program integrating climate change, natural resource management, and gender equality into its curriculum. </w:t>
            </w:r>
          </w:p>
          <w:p w14:paraId="5AE7B6BC" w14:textId="77777777" w:rsidR="00D71542" w:rsidRPr="00784B0A" w:rsidRDefault="00D71542" w:rsidP="00D71542">
            <w:pPr>
              <w:jc w:val="both"/>
              <w:rPr>
                <w:rFonts w:cstheme="minorHAnsi"/>
                <w:sz w:val="22"/>
                <w:szCs w:val="22"/>
              </w:rPr>
            </w:pPr>
          </w:p>
          <w:p w14:paraId="065A3D17" w14:textId="77777777" w:rsidR="00D71542" w:rsidRPr="00784B0A" w:rsidRDefault="00D71542" w:rsidP="00D71542">
            <w:pPr>
              <w:jc w:val="both"/>
              <w:rPr>
                <w:rFonts w:cstheme="minorHAnsi"/>
                <w:sz w:val="22"/>
                <w:szCs w:val="22"/>
              </w:rPr>
            </w:pPr>
            <w:r w:rsidRPr="00784B0A">
              <w:rPr>
                <w:rFonts w:cstheme="minorHAnsi"/>
                <w:sz w:val="22"/>
                <w:szCs w:val="22"/>
              </w:rPr>
              <w:t xml:space="preserve">The project delivered practical livelihood and resilience support to over 2,200 women-headed households, especially in drought-affected and disaster-prone communities. In Baidoa, 30 women received business start-up capital totaling $20,000 through a gender-responsive and transparent selection process. Additionally, 600 solar home systems and 1,600 high-quality plastic sheets were distributed to support </w:t>
            </w:r>
            <w:r w:rsidRPr="00784B0A">
              <w:rPr>
                <w:rFonts w:cstheme="minorHAnsi"/>
                <w:sz w:val="22"/>
                <w:szCs w:val="22"/>
              </w:rPr>
              <w:lastRenderedPageBreak/>
              <w:t xml:space="preserve">women-led households in informal settlements. These interventions not only improved living conditions but also strengthened women’s income-generation capacities. </w:t>
            </w:r>
          </w:p>
          <w:p w14:paraId="4EE65952" w14:textId="77777777" w:rsidR="00D71542" w:rsidRPr="00784B0A" w:rsidRDefault="00D71542" w:rsidP="00D71542">
            <w:pPr>
              <w:jc w:val="both"/>
              <w:rPr>
                <w:rFonts w:cstheme="minorHAnsi"/>
                <w:sz w:val="22"/>
                <w:szCs w:val="22"/>
              </w:rPr>
            </w:pPr>
          </w:p>
          <w:p w14:paraId="75FD80F1" w14:textId="77777777" w:rsidR="00D71542" w:rsidRPr="00784B0A" w:rsidRDefault="00D71542" w:rsidP="00D71542">
            <w:pPr>
              <w:jc w:val="both"/>
              <w:rPr>
                <w:rFonts w:cstheme="minorHAnsi"/>
                <w:sz w:val="22"/>
                <w:szCs w:val="22"/>
              </w:rPr>
            </w:pPr>
            <w:r w:rsidRPr="00784B0A">
              <w:rPr>
                <w:rFonts w:cstheme="minorHAnsi"/>
                <w:sz w:val="22"/>
                <w:szCs w:val="22"/>
              </w:rPr>
              <w:t>Notably, 546 women were trained in solar gadget repair, providing them with marketable technical skills that contribute to long-term livelihood resilience. In Somaliland, the project targeted 500 women-headed households across drought-affected districts, distributing 300 solar lanterns and 200 water storage tanks (1,000-liter capacity each). These interventions had wide-ranging benefits, including enhanced safety for women and girls at night, improved educational outcomes for children through access to clean lighting, and reduced time burdens on women and girls who previously traveled long distances to fetch water.</w:t>
            </w:r>
          </w:p>
          <w:p w14:paraId="19489BCF" w14:textId="77777777" w:rsidR="00D71542" w:rsidRPr="00784B0A" w:rsidRDefault="00D71542" w:rsidP="00D71542">
            <w:pPr>
              <w:jc w:val="both"/>
              <w:rPr>
                <w:rFonts w:cstheme="minorHAnsi"/>
                <w:sz w:val="22"/>
                <w:szCs w:val="22"/>
              </w:rPr>
            </w:pPr>
          </w:p>
          <w:p w14:paraId="118E0A3A" w14:textId="77777777" w:rsidR="00D71542" w:rsidRPr="00784B0A" w:rsidRDefault="00D71542" w:rsidP="00D71542">
            <w:pPr>
              <w:jc w:val="both"/>
              <w:rPr>
                <w:rFonts w:cstheme="minorHAnsi"/>
                <w:sz w:val="22"/>
                <w:szCs w:val="22"/>
              </w:rPr>
            </w:pPr>
            <w:r w:rsidRPr="00784B0A">
              <w:rPr>
                <w:rFonts w:cstheme="minorHAnsi"/>
                <w:sz w:val="22"/>
                <w:szCs w:val="22"/>
              </w:rPr>
              <w:t>Efforts were further strengthened by engaging 810 women in community-based awareness campaigns, participatory consultations, and tailored training that promoted inclusive decision-making and built capacities in environmental governance. The project also expanded collaboration with the Somalia Youth Climate Platform (SYCP) to mainstream gender in climate advocacy. Women and girls participated equally in post-COP28 national consultations, where their leadership and perspectives on climate resilience were recognized and integrated into follow-up strategies.</w:t>
            </w:r>
          </w:p>
          <w:p w14:paraId="112B0520" w14:textId="77777777" w:rsidR="00D71542" w:rsidRPr="00784B0A" w:rsidRDefault="00D71542" w:rsidP="00D71542">
            <w:pPr>
              <w:jc w:val="both"/>
              <w:rPr>
                <w:rFonts w:cstheme="minorHAnsi"/>
                <w:sz w:val="22"/>
                <w:szCs w:val="22"/>
              </w:rPr>
            </w:pPr>
          </w:p>
          <w:p w14:paraId="11A60645" w14:textId="3A705CFD" w:rsidR="00D71542" w:rsidRPr="00784B0A" w:rsidRDefault="00D71542" w:rsidP="00D71542">
            <w:pPr>
              <w:jc w:val="both"/>
              <w:rPr>
                <w:rFonts w:cstheme="minorHAnsi"/>
                <w:sz w:val="22"/>
                <w:szCs w:val="22"/>
              </w:rPr>
            </w:pPr>
            <w:r w:rsidRPr="00784B0A">
              <w:rPr>
                <w:rFonts w:cstheme="minorHAnsi"/>
                <w:sz w:val="22"/>
                <w:szCs w:val="22"/>
              </w:rPr>
              <w:t>Through these sustained and targeted interventions, the project delivered tangible outcomes in advancing gender equality (SDG 5), building inclusive resilience (SDG 13), and promoting access to clean energy and water (SDGs 6 and 7). Women across Somalia are now better equipped with knowledge, tools, and voice to actively participate in climate action, disaster preparedness, and sustainable development processes at all levels.</w:t>
            </w:r>
          </w:p>
          <w:p w14:paraId="610F84F5" w14:textId="4EFB99B9" w:rsidR="00DE6C27" w:rsidRPr="00784B0A" w:rsidRDefault="00DE6C27" w:rsidP="00A1650C">
            <w:pPr>
              <w:rPr>
                <w:rFonts w:cstheme="minorHAnsi"/>
                <w:sz w:val="12"/>
                <w:szCs w:val="12"/>
              </w:rPr>
            </w:pPr>
          </w:p>
          <w:tbl>
            <w:tblPr>
              <w:tblStyle w:val="TableGrid"/>
              <w:tblW w:w="0" w:type="auto"/>
              <w:tblBorders>
                <w:top w:val="single" w:sz="4" w:space="0" w:color="009EDB"/>
                <w:left w:val="single" w:sz="4" w:space="0" w:color="009EDB"/>
                <w:bottom w:val="single" w:sz="4" w:space="0" w:color="009EDB"/>
                <w:right w:val="single" w:sz="4" w:space="0" w:color="009EDB"/>
                <w:insideH w:val="single" w:sz="4" w:space="0" w:color="009EDB"/>
                <w:insideV w:val="single" w:sz="4" w:space="0" w:color="009EDB"/>
              </w:tblBorders>
              <w:tblLook w:val="04A0" w:firstRow="1" w:lastRow="0" w:firstColumn="1" w:lastColumn="0" w:noHBand="0" w:noVBand="1"/>
            </w:tblPr>
            <w:tblGrid>
              <w:gridCol w:w="3170"/>
              <w:gridCol w:w="3170"/>
              <w:gridCol w:w="3170"/>
            </w:tblGrid>
            <w:tr w:rsidR="00905573" w:rsidRPr="00784B0A" w14:paraId="4D2A60AA" w14:textId="77777777" w:rsidTr="00D73EC1">
              <w:tc>
                <w:tcPr>
                  <w:tcW w:w="3170" w:type="dxa"/>
                  <w:vMerge w:val="restart"/>
                  <w:shd w:val="clear" w:color="auto" w:fill="DEEAF6" w:themeFill="accent5" w:themeFillTint="33"/>
                </w:tcPr>
                <w:p w14:paraId="0E9BC29E" w14:textId="77777777" w:rsidR="00905573" w:rsidRPr="00784B0A" w:rsidRDefault="00905573" w:rsidP="00905573">
                  <w:pPr>
                    <w:rPr>
                      <w:rFonts w:cstheme="minorHAnsi"/>
                      <w:sz w:val="20"/>
                      <w:szCs w:val="20"/>
                    </w:rPr>
                  </w:pPr>
                  <w:r w:rsidRPr="00784B0A">
                    <w:rPr>
                      <w:rFonts w:cstheme="minorHAnsi"/>
                      <w:sz w:val="20"/>
                      <w:szCs w:val="20"/>
                    </w:rPr>
                    <w:t>Proportion of gender specific outputs in the project</w:t>
                  </w:r>
                </w:p>
                <w:p w14:paraId="45BC41CF" w14:textId="531F413D" w:rsidR="001106E3" w:rsidRPr="00784B0A" w:rsidRDefault="001106E3" w:rsidP="000E4FDA">
                  <w:pPr>
                    <w:rPr>
                      <w:rFonts w:cstheme="minorHAnsi"/>
                      <w:i/>
                      <w:iCs/>
                      <w:sz w:val="12"/>
                      <w:szCs w:val="12"/>
                    </w:rPr>
                  </w:pPr>
                </w:p>
              </w:tc>
              <w:tc>
                <w:tcPr>
                  <w:tcW w:w="3170" w:type="dxa"/>
                  <w:shd w:val="clear" w:color="auto" w:fill="DEEAF6" w:themeFill="accent5" w:themeFillTint="33"/>
                </w:tcPr>
                <w:p w14:paraId="623582EE" w14:textId="77777777" w:rsidR="00905573" w:rsidRPr="00784B0A" w:rsidRDefault="00905573" w:rsidP="00905573">
                  <w:pPr>
                    <w:rPr>
                      <w:rFonts w:cstheme="minorHAnsi"/>
                      <w:sz w:val="20"/>
                      <w:szCs w:val="20"/>
                    </w:rPr>
                  </w:pPr>
                  <w:r w:rsidRPr="00784B0A">
                    <w:rPr>
                      <w:rFonts w:cstheme="minorHAnsi"/>
                      <w:sz w:val="20"/>
                      <w:szCs w:val="20"/>
                    </w:rPr>
                    <w:t>Total number of project outputs</w:t>
                  </w:r>
                </w:p>
              </w:tc>
              <w:tc>
                <w:tcPr>
                  <w:tcW w:w="3170" w:type="dxa"/>
                  <w:shd w:val="clear" w:color="auto" w:fill="DEEAF6" w:themeFill="accent5" w:themeFillTint="33"/>
                </w:tcPr>
                <w:p w14:paraId="39ECD168" w14:textId="689D07AE" w:rsidR="00905573" w:rsidRPr="00784B0A" w:rsidRDefault="00905573" w:rsidP="00905573">
                  <w:pPr>
                    <w:rPr>
                      <w:rFonts w:cstheme="minorHAnsi"/>
                      <w:sz w:val="20"/>
                      <w:szCs w:val="20"/>
                    </w:rPr>
                  </w:pPr>
                  <w:r w:rsidRPr="00784B0A">
                    <w:rPr>
                      <w:rFonts w:cstheme="minorHAnsi"/>
                      <w:sz w:val="20"/>
                      <w:szCs w:val="20"/>
                    </w:rPr>
                    <w:t xml:space="preserve">Total number </w:t>
                  </w:r>
                  <w:r w:rsidR="008F0CAC" w:rsidRPr="00784B0A">
                    <w:rPr>
                      <w:rFonts w:cstheme="minorHAnsi"/>
                      <w:sz w:val="20"/>
                      <w:szCs w:val="20"/>
                    </w:rPr>
                    <w:t xml:space="preserve">                                    </w:t>
                  </w:r>
                  <w:r w:rsidRPr="00784B0A">
                    <w:rPr>
                      <w:rFonts w:cstheme="minorHAnsi"/>
                      <w:sz w:val="20"/>
                      <w:szCs w:val="20"/>
                    </w:rPr>
                    <w:t>of gender specific outputs</w:t>
                  </w:r>
                </w:p>
              </w:tc>
            </w:tr>
            <w:tr w:rsidR="00905573" w:rsidRPr="00784B0A" w14:paraId="5C7E334D" w14:textId="77777777" w:rsidTr="00D73EC1">
              <w:tc>
                <w:tcPr>
                  <w:tcW w:w="3170" w:type="dxa"/>
                  <w:vMerge/>
                  <w:shd w:val="clear" w:color="auto" w:fill="DEEAF6" w:themeFill="accent5" w:themeFillTint="33"/>
                </w:tcPr>
                <w:p w14:paraId="6DCB4A73" w14:textId="77777777" w:rsidR="00905573" w:rsidRPr="00784B0A" w:rsidRDefault="00905573" w:rsidP="00905573">
                  <w:pPr>
                    <w:rPr>
                      <w:rFonts w:cstheme="minorHAnsi"/>
                      <w:sz w:val="20"/>
                      <w:szCs w:val="20"/>
                    </w:rPr>
                  </w:pPr>
                </w:p>
              </w:tc>
              <w:tc>
                <w:tcPr>
                  <w:tcW w:w="3170" w:type="dxa"/>
                  <w:tcBorders>
                    <w:bottom w:val="single" w:sz="4" w:space="0" w:color="009EDB"/>
                  </w:tcBorders>
                </w:tcPr>
                <w:p w14:paraId="2AF3FED0" w14:textId="6E43B70A" w:rsidR="00905573" w:rsidRPr="00784B0A" w:rsidRDefault="000C2F92" w:rsidP="00905573">
                  <w:pPr>
                    <w:rPr>
                      <w:rFonts w:cstheme="minorHAnsi"/>
                      <w:sz w:val="20"/>
                      <w:szCs w:val="20"/>
                    </w:rPr>
                  </w:pPr>
                  <w:r w:rsidRPr="00784B0A">
                    <w:rPr>
                      <w:rFonts w:cstheme="minorHAnsi"/>
                      <w:sz w:val="20"/>
                      <w:szCs w:val="20"/>
                    </w:rPr>
                    <w:t>11</w:t>
                  </w:r>
                </w:p>
              </w:tc>
              <w:tc>
                <w:tcPr>
                  <w:tcW w:w="3170" w:type="dxa"/>
                  <w:tcBorders>
                    <w:bottom w:val="single" w:sz="4" w:space="0" w:color="009EDB"/>
                  </w:tcBorders>
                </w:tcPr>
                <w:p w14:paraId="6D832DBA" w14:textId="4A9B6BC4" w:rsidR="00905573" w:rsidRPr="00784B0A" w:rsidRDefault="00182FCB" w:rsidP="00905573">
                  <w:pPr>
                    <w:rPr>
                      <w:rFonts w:cstheme="minorHAnsi"/>
                      <w:sz w:val="20"/>
                      <w:szCs w:val="20"/>
                    </w:rPr>
                  </w:pPr>
                  <w:r w:rsidRPr="00784B0A">
                    <w:rPr>
                      <w:rFonts w:cstheme="minorHAnsi"/>
                      <w:sz w:val="20"/>
                      <w:szCs w:val="20"/>
                    </w:rPr>
                    <w:t>4</w:t>
                  </w:r>
                </w:p>
              </w:tc>
            </w:tr>
            <w:tr w:rsidR="00905573" w:rsidRPr="00784B0A" w14:paraId="1AB948A2" w14:textId="77777777" w:rsidTr="00D73EC1">
              <w:tc>
                <w:tcPr>
                  <w:tcW w:w="3170" w:type="dxa"/>
                  <w:vMerge w:val="restart"/>
                  <w:shd w:val="clear" w:color="auto" w:fill="DEEAF6" w:themeFill="accent5" w:themeFillTint="33"/>
                </w:tcPr>
                <w:p w14:paraId="1437F287" w14:textId="54C87CFB" w:rsidR="00905573" w:rsidRPr="00784B0A" w:rsidRDefault="00905573" w:rsidP="00905573">
                  <w:pPr>
                    <w:rPr>
                      <w:rFonts w:cstheme="minorHAnsi"/>
                      <w:sz w:val="20"/>
                      <w:szCs w:val="20"/>
                    </w:rPr>
                  </w:pPr>
                  <w:r w:rsidRPr="00784B0A">
                    <w:rPr>
                      <w:rFonts w:cstheme="minorHAnsi"/>
                      <w:sz w:val="20"/>
                      <w:szCs w:val="20"/>
                    </w:rPr>
                    <w:t xml:space="preserve">Proportion of </w:t>
                  </w:r>
                  <w:r w:rsidR="00C26AC1" w:rsidRPr="00784B0A">
                    <w:rPr>
                      <w:rFonts w:cstheme="minorHAnsi"/>
                      <w:sz w:val="20"/>
                      <w:szCs w:val="20"/>
                    </w:rPr>
                    <w:t>p</w:t>
                  </w:r>
                  <w:r w:rsidRPr="00784B0A">
                    <w:rPr>
                      <w:rFonts w:cstheme="minorHAnsi"/>
                      <w:sz w:val="20"/>
                      <w:szCs w:val="20"/>
                    </w:rPr>
                    <w:t>roject staff with responsibility for gender issues</w:t>
                  </w:r>
                </w:p>
                <w:p w14:paraId="7082FF31" w14:textId="7F6C1B08" w:rsidR="00C24B5E" w:rsidRPr="00784B0A" w:rsidRDefault="00C24B5E" w:rsidP="008F0CAC">
                  <w:pPr>
                    <w:rPr>
                      <w:rFonts w:cstheme="minorHAnsi"/>
                      <w:sz w:val="16"/>
                      <w:szCs w:val="16"/>
                    </w:rPr>
                  </w:pPr>
                </w:p>
              </w:tc>
              <w:tc>
                <w:tcPr>
                  <w:tcW w:w="3170" w:type="dxa"/>
                  <w:shd w:val="clear" w:color="auto" w:fill="DEEAF6" w:themeFill="accent5" w:themeFillTint="33"/>
                  <w:vAlign w:val="center"/>
                </w:tcPr>
                <w:p w14:paraId="6C84DC0E" w14:textId="77777777" w:rsidR="00905573" w:rsidRPr="00784B0A" w:rsidRDefault="00905573" w:rsidP="00905573">
                  <w:pPr>
                    <w:rPr>
                      <w:rFonts w:cstheme="minorHAnsi"/>
                      <w:sz w:val="20"/>
                      <w:szCs w:val="20"/>
                    </w:rPr>
                  </w:pPr>
                  <w:r w:rsidRPr="00784B0A">
                    <w:rPr>
                      <w:rFonts w:cstheme="minorHAnsi"/>
                      <w:sz w:val="20"/>
                      <w:szCs w:val="20"/>
                    </w:rPr>
                    <w:t>Total number of staff</w:t>
                  </w:r>
                </w:p>
              </w:tc>
              <w:tc>
                <w:tcPr>
                  <w:tcW w:w="3170" w:type="dxa"/>
                  <w:shd w:val="clear" w:color="auto" w:fill="DEEAF6" w:themeFill="accent5" w:themeFillTint="33"/>
                  <w:vAlign w:val="center"/>
                </w:tcPr>
                <w:p w14:paraId="3FFAFC99" w14:textId="36806966" w:rsidR="00905573" w:rsidRPr="00784B0A" w:rsidRDefault="00905573" w:rsidP="00905573">
                  <w:pPr>
                    <w:rPr>
                      <w:rFonts w:cstheme="minorHAnsi"/>
                      <w:sz w:val="20"/>
                      <w:szCs w:val="20"/>
                    </w:rPr>
                  </w:pPr>
                  <w:r w:rsidRPr="00784B0A">
                    <w:rPr>
                      <w:rFonts w:cstheme="minorHAnsi"/>
                      <w:sz w:val="20"/>
                      <w:szCs w:val="20"/>
                    </w:rPr>
                    <w:t>Total number of staff</w:t>
                  </w:r>
                  <w:r w:rsidR="008F0CAC" w:rsidRPr="00784B0A">
                    <w:rPr>
                      <w:rFonts w:cstheme="minorHAnsi"/>
                      <w:sz w:val="20"/>
                      <w:szCs w:val="20"/>
                    </w:rPr>
                    <w:t xml:space="preserve"> </w:t>
                  </w:r>
                  <w:r w:rsidRPr="00784B0A">
                    <w:rPr>
                      <w:rFonts w:cstheme="minorHAnsi"/>
                      <w:sz w:val="20"/>
                      <w:szCs w:val="20"/>
                    </w:rPr>
                    <w:t xml:space="preserve">with responsibility for gender issues </w:t>
                  </w:r>
                </w:p>
              </w:tc>
            </w:tr>
            <w:tr w:rsidR="00905573" w:rsidRPr="00784B0A" w14:paraId="1A13DD77" w14:textId="77777777" w:rsidTr="00D73EC1">
              <w:tc>
                <w:tcPr>
                  <w:tcW w:w="3170" w:type="dxa"/>
                  <w:vMerge/>
                  <w:shd w:val="clear" w:color="auto" w:fill="DEEAF6" w:themeFill="accent5" w:themeFillTint="33"/>
                </w:tcPr>
                <w:p w14:paraId="51243A87" w14:textId="77777777" w:rsidR="00905573" w:rsidRPr="00784B0A" w:rsidRDefault="00905573" w:rsidP="00905573">
                  <w:pPr>
                    <w:rPr>
                      <w:rFonts w:cstheme="minorHAnsi"/>
                      <w:sz w:val="20"/>
                      <w:szCs w:val="20"/>
                    </w:rPr>
                  </w:pPr>
                </w:p>
              </w:tc>
              <w:tc>
                <w:tcPr>
                  <w:tcW w:w="3170" w:type="dxa"/>
                </w:tcPr>
                <w:p w14:paraId="75E6386A" w14:textId="5B9370F2" w:rsidR="00905573" w:rsidRPr="00784B0A" w:rsidRDefault="00182FCB" w:rsidP="00905573">
                  <w:pPr>
                    <w:rPr>
                      <w:rFonts w:cstheme="minorHAnsi"/>
                      <w:sz w:val="20"/>
                      <w:szCs w:val="20"/>
                    </w:rPr>
                  </w:pPr>
                  <w:r w:rsidRPr="00784B0A">
                    <w:rPr>
                      <w:rFonts w:cstheme="minorHAnsi"/>
                      <w:sz w:val="20"/>
                      <w:szCs w:val="20"/>
                    </w:rPr>
                    <w:t>4</w:t>
                  </w:r>
                </w:p>
              </w:tc>
              <w:tc>
                <w:tcPr>
                  <w:tcW w:w="3170" w:type="dxa"/>
                </w:tcPr>
                <w:p w14:paraId="0B38B8BD" w14:textId="4260CF8D" w:rsidR="00905573" w:rsidRPr="00784B0A" w:rsidRDefault="00182FCB" w:rsidP="00182FCB">
                  <w:pPr>
                    <w:rPr>
                      <w:rFonts w:cstheme="minorHAnsi"/>
                      <w:sz w:val="12"/>
                      <w:szCs w:val="12"/>
                    </w:rPr>
                  </w:pPr>
                  <w:r w:rsidRPr="00784B0A">
                    <w:rPr>
                      <w:rFonts w:cstheme="minorHAnsi"/>
                      <w:sz w:val="20"/>
                      <w:szCs w:val="20"/>
                    </w:rPr>
                    <w:t>4</w:t>
                  </w:r>
                </w:p>
              </w:tc>
            </w:tr>
          </w:tbl>
          <w:p w14:paraId="2D749369" w14:textId="77777777" w:rsidR="00905573" w:rsidRPr="00784B0A" w:rsidRDefault="00905573" w:rsidP="007D2800">
            <w:pPr>
              <w:rPr>
                <w:rFonts w:cstheme="minorHAnsi"/>
                <w:sz w:val="12"/>
                <w:szCs w:val="12"/>
              </w:rPr>
            </w:pPr>
          </w:p>
          <w:p w14:paraId="4F1D38EB" w14:textId="5756868C" w:rsidR="00905573" w:rsidRPr="00784B0A" w:rsidRDefault="00905573" w:rsidP="007D2800">
            <w:pPr>
              <w:rPr>
                <w:rFonts w:cstheme="minorHAnsi"/>
                <w:sz w:val="12"/>
                <w:szCs w:val="12"/>
              </w:rPr>
            </w:pPr>
          </w:p>
        </w:tc>
      </w:tr>
      <w:tr w:rsidR="00213D14" w:rsidRPr="00784B0A" w14:paraId="0456C966" w14:textId="77777777" w:rsidTr="00A1650C">
        <w:tc>
          <w:tcPr>
            <w:tcW w:w="9736" w:type="dxa"/>
          </w:tcPr>
          <w:p w14:paraId="184E37CA" w14:textId="77777777" w:rsidR="00213D14" w:rsidRPr="00784B0A" w:rsidRDefault="00213D14" w:rsidP="00A1650C">
            <w:pPr>
              <w:jc w:val="center"/>
              <w:rPr>
                <w:rFonts w:cstheme="minorHAnsi"/>
                <w:b/>
                <w:bCs/>
                <w:sz w:val="12"/>
                <w:szCs w:val="12"/>
              </w:rPr>
            </w:pPr>
          </w:p>
          <w:p w14:paraId="4D0C39C3" w14:textId="67A4BE18" w:rsidR="00C17413" w:rsidRPr="00784B0A" w:rsidRDefault="00C245A3" w:rsidP="00C17413">
            <w:pPr>
              <w:jc w:val="center"/>
              <w:rPr>
                <w:rFonts w:cstheme="minorHAnsi"/>
                <w:b/>
                <w:bCs/>
              </w:rPr>
            </w:pPr>
            <w:r w:rsidRPr="00784B0A">
              <w:rPr>
                <w:rFonts w:cstheme="minorHAnsi"/>
                <w:b/>
                <w:bCs/>
              </w:rPr>
              <w:t>Human-rights based approach</w:t>
            </w:r>
          </w:p>
          <w:p w14:paraId="24BACB35" w14:textId="77777777" w:rsidR="00C17413" w:rsidRPr="00784B0A" w:rsidRDefault="00C17413" w:rsidP="00C17413">
            <w:pPr>
              <w:jc w:val="center"/>
              <w:rPr>
                <w:rFonts w:cstheme="minorHAnsi"/>
                <w:b/>
                <w:bCs/>
              </w:rPr>
            </w:pPr>
          </w:p>
          <w:p w14:paraId="2DF9AA43" w14:textId="77777777" w:rsidR="00C17413" w:rsidRPr="00784B0A" w:rsidRDefault="00C17413" w:rsidP="00C17413">
            <w:pPr>
              <w:jc w:val="both"/>
              <w:rPr>
                <w:rFonts w:cstheme="minorHAnsi"/>
                <w:sz w:val="22"/>
                <w:szCs w:val="22"/>
              </w:rPr>
            </w:pPr>
            <w:r w:rsidRPr="00784B0A">
              <w:rPr>
                <w:rFonts w:cstheme="minorHAnsi"/>
                <w:sz w:val="22"/>
                <w:szCs w:val="22"/>
              </w:rPr>
              <w:t>The project achieved transformative results in advancing the human rights, resilience, and inclusion of marginalized and vulnerable communities in Somalia, particularly in chronically water-stressed and disaster-prone regions. Through a rights-based and gender-responsive approach, the initiative promoted equitable access to water and disaster risk management services, ensuring that women, children, persons with disabilities, and other underserved groups were not only protected but also empowered to influence and shape the systems that affect their lives.</w:t>
            </w:r>
          </w:p>
          <w:p w14:paraId="396B61DC" w14:textId="77777777" w:rsidR="00C17413" w:rsidRPr="00784B0A" w:rsidRDefault="00C17413" w:rsidP="00C17413">
            <w:pPr>
              <w:jc w:val="both"/>
              <w:rPr>
                <w:rFonts w:cstheme="minorHAnsi"/>
                <w:sz w:val="22"/>
                <w:szCs w:val="22"/>
              </w:rPr>
            </w:pPr>
          </w:p>
          <w:p w14:paraId="5E0591B9" w14:textId="77777777" w:rsidR="00C17413" w:rsidRPr="00784B0A" w:rsidRDefault="00C17413" w:rsidP="00C17413">
            <w:pPr>
              <w:jc w:val="both"/>
              <w:rPr>
                <w:rFonts w:cstheme="minorHAnsi"/>
                <w:sz w:val="22"/>
                <w:szCs w:val="22"/>
              </w:rPr>
            </w:pPr>
            <w:r w:rsidRPr="00784B0A">
              <w:rPr>
                <w:rFonts w:cstheme="minorHAnsi"/>
                <w:sz w:val="22"/>
                <w:szCs w:val="22"/>
              </w:rPr>
              <w:t>At the core of these achievements was the institutionalization of a gender-responsive National Disaster Risk Management Plan, which embedded key human rights principles—accountability, transparency, non-discrimination, and meaningful participation—into national and sub-national disaster preparedness and response frameworks. Developed through an inclusive, multi-stakeholder process, the plan prioritized the needs of the most vulnerable and integrated gender equity into Somalia’s national disaster risk governance, setting a precedent for inclusive policy reform across sectors.</w:t>
            </w:r>
          </w:p>
          <w:p w14:paraId="01B8AC6A" w14:textId="77777777" w:rsidR="00C17413" w:rsidRPr="00784B0A" w:rsidRDefault="00C17413" w:rsidP="00C17413">
            <w:pPr>
              <w:jc w:val="both"/>
              <w:rPr>
                <w:rFonts w:cstheme="minorHAnsi"/>
                <w:sz w:val="22"/>
                <w:szCs w:val="22"/>
              </w:rPr>
            </w:pPr>
          </w:p>
          <w:p w14:paraId="16B447B1" w14:textId="77777777" w:rsidR="00C17413" w:rsidRPr="00784B0A" w:rsidRDefault="00C17413" w:rsidP="00C17413">
            <w:pPr>
              <w:jc w:val="both"/>
              <w:rPr>
                <w:rFonts w:cstheme="minorHAnsi"/>
                <w:sz w:val="22"/>
                <w:szCs w:val="22"/>
              </w:rPr>
            </w:pPr>
            <w:r w:rsidRPr="00784B0A">
              <w:rPr>
                <w:rFonts w:cstheme="minorHAnsi"/>
                <w:sz w:val="22"/>
                <w:szCs w:val="22"/>
              </w:rPr>
              <w:t>The project also played a pivotal role in strengthening institutional accountability and service delivery mechanisms, establishing robust systems that enhanced the responsiveness and transparency of duty bearers. These efforts led to more inclusive and equitable governance, particularly in the delivery of critical water, disaster response, and resilience-building services in fragile settings.</w:t>
            </w:r>
          </w:p>
          <w:p w14:paraId="36F00AC2" w14:textId="77777777" w:rsidR="00C17413" w:rsidRPr="00784B0A" w:rsidRDefault="00C17413" w:rsidP="00C17413">
            <w:pPr>
              <w:jc w:val="both"/>
              <w:rPr>
                <w:rFonts w:cstheme="minorHAnsi"/>
                <w:sz w:val="22"/>
                <w:szCs w:val="22"/>
              </w:rPr>
            </w:pPr>
          </w:p>
          <w:p w14:paraId="1D2F10D8" w14:textId="77777777" w:rsidR="00C17413" w:rsidRPr="00784B0A" w:rsidRDefault="00C17413" w:rsidP="00C17413">
            <w:pPr>
              <w:jc w:val="both"/>
              <w:rPr>
                <w:rFonts w:cstheme="minorHAnsi"/>
                <w:sz w:val="22"/>
                <w:szCs w:val="22"/>
              </w:rPr>
            </w:pPr>
            <w:r w:rsidRPr="00784B0A">
              <w:rPr>
                <w:rFonts w:cstheme="minorHAnsi"/>
                <w:sz w:val="22"/>
                <w:szCs w:val="22"/>
              </w:rPr>
              <w:t xml:space="preserve">In alignment with UNDP’s commitments to gender equality and inclusive development, over 2,000 women were empowered through a comprehensive suite of interventions, including gender-responsive funding schemes, capacity-building in Integrated Water Resources Management (IWRM), environmental </w:t>
            </w:r>
            <w:r w:rsidRPr="00784B0A">
              <w:rPr>
                <w:rFonts w:cstheme="minorHAnsi"/>
                <w:sz w:val="22"/>
                <w:szCs w:val="22"/>
              </w:rPr>
              <w:lastRenderedPageBreak/>
              <w:t>governance, and disaster risk reduction (DRR), and leadership development programs. These initiatives not only enhanced women's technical and leadership skills but also enabled them to become active agents of change, shaping local solutions, influencing policy dialogues, and participating meaningfully in decision-making at the community and institutional levels.</w:t>
            </w:r>
          </w:p>
          <w:p w14:paraId="005B4071" w14:textId="77777777" w:rsidR="00C17413" w:rsidRPr="00784B0A" w:rsidRDefault="00C17413" w:rsidP="00C17413">
            <w:pPr>
              <w:jc w:val="both"/>
              <w:rPr>
                <w:rFonts w:cstheme="minorHAnsi"/>
                <w:sz w:val="22"/>
                <w:szCs w:val="22"/>
              </w:rPr>
            </w:pPr>
          </w:p>
          <w:p w14:paraId="31A5E325" w14:textId="77777777" w:rsidR="00C17413" w:rsidRPr="00784B0A" w:rsidRDefault="00C17413" w:rsidP="00C17413">
            <w:pPr>
              <w:jc w:val="both"/>
              <w:rPr>
                <w:rFonts w:cstheme="minorHAnsi"/>
                <w:sz w:val="22"/>
                <w:szCs w:val="22"/>
              </w:rPr>
            </w:pPr>
            <w:r w:rsidRPr="00784B0A">
              <w:rPr>
                <w:rFonts w:cstheme="minorHAnsi"/>
                <w:sz w:val="22"/>
                <w:szCs w:val="22"/>
              </w:rPr>
              <w:t>Importantly, the project dismantled systemic barriers that had long excluded women and marginalized populations from governance and planning processes. Through the creation of inclusive platforms and multi-stakeholder dialogues, communities were empowered to engage directly with policymakers, advocate for their rights, and drive development priorities that reflect their needs and aspirations.</w:t>
            </w:r>
          </w:p>
          <w:p w14:paraId="0059967E" w14:textId="77777777" w:rsidR="00C17413" w:rsidRPr="00784B0A" w:rsidRDefault="00C17413" w:rsidP="00C17413">
            <w:pPr>
              <w:jc w:val="both"/>
              <w:rPr>
                <w:rFonts w:cstheme="minorHAnsi"/>
                <w:sz w:val="22"/>
                <w:szCs w:val="22"/>
              </w:rPr>
            </w:pPr>
          </w:p>
          <w:p w14:paraId="7D83DBB0" w14:textId="3223DB47" w:rsidR="00D85E27" w:rsidRPr="00784B0A" w:rsidRDefault="00C17413" w:rsidP="004D07D5">
            <w:pPr>
              <w:jc w:val="both"/>
              <w:rPr>
                <w:rFonts w:cstheme="minorHAnsi"/>
                <w:sz w:val="22"/>
                <w:szCs w:val="22"/>
              </w:rPr>
            </w:pPr>
            <w:r w:rsidRPr="00784B0A">
              <w:rPr>
                <w:rFonts w:cstheme="minorHAnsi"/>
                <w:sz w:val="22"/>
                <w:szCs w:val="22"/>
              </w:rPr>
              <w:t>The project laid the foundation for climate-resilient and socially just development in Somalia by integrating human rights, gender equity, and environmental sustainability into a single coherent strategy. It contributed to tangible improvements in human dignity, social inclusion, and resilience to climate-induced shocks, particularly in regions facing acute water insecurity and disaster risk. These achievements directly advance multiple Sustainable Development Goals (SDGs)—notably SDG 5 (Gender Equality), SDG 6 (Clean Water and Sanitation), SDG 13 (Climate Action), and SDG 16 (Peace, Justice and Strong Institutions)—and provide a scalable model for rights-based resilience building in fragile contexts.</w:t>
            </w:r>
          </w:p>
          <w:p w14:paraId="533AA292" w14:textId="77777777" w:rsidR="00D403F1" w:rsidRPr="00784B0A" w:rsidRDefault="00D403F1" w:rsidP="00A1650C">
            <w:pPr>
              <w:rPr>
                <w:rFonts w:cstheme="minorHAnsi"/>
                <w:sz w:val="12"/>
                <w:szCs w:val="12"/>
              </w:rPr>
            </w:pPr>
          </w:p>
          <w:tbl>
            <w:tblPr>
              <w:tblStyle w:val="TableGrid"/>
              <w:tblW w:w="0" w:type="auto"/>
              <w:tblBorders>
                <w:top w:val="single" w:sz="4" w:space="0" w:color="009EDB"/>
                <w:left w:val="single" w:sz="4" w:space="0" w:color="009EDB"/>
                <w:bottom w:val="single" w:sz="4" w:space="0" w:color="009EDB"/>
                <w:right w:val="single" w:sz="4" w:space="0" w:color="009EDB"/>
                <w:insideH w:val="single" w:sz="4" w:space="0" w:color="009EDB"/>
                <w:insideV w:val="single" w:sz="4" w:space="0" w:color="009EDB"/>
              </w:tblBorders>
              <w:tblLook w:val="04A0" w:firstRow="1" w:lastRow="0" w:firstColumn="1" w:lastColumn="0" w:noHBand="0" w:noVBand="1"/>
            </w:tblPr>
            <w:tblGrid>
              <w:gridCol w:w="4755"/>
              <w:gridCol w:w="4755"/>
            </w:tblGrid>
            <w:tr w:rsidR="00D403F1" w:rsidRPr="00784B0A" w14:paraId="4E4F10FF" w14:textId="77777777" w:rsidTr="0039401B">
              <w:tc>
                <w:tcPr>
                  <w:tcW w:w="4755" w:type="dxa"/>
                  <w:vMerge w:val="restart"/>
                  <w:shd w:val="clear" w:color="auto" w:fill="DEEAF6" w:themeFill="accent5" w:themeFillTint="33"/>
                </w:tcPr>
                <w:p w14:paraId="16F3F692" w14:textId="77777777" w:rsidR="00D403F1" w:rsidRPr="00784B0A" w:rsidRDefault="00D403F1" w:rsidP="00A1650C">
                  <w:pPr>
                    <w:rPr>
                      <w:rFonts w:cstheme="minorHAnsi"/>
                      <w:sz w:val="20"/>
                      <w:szCs w:val="20"/>
                    </w:rPr>
                  </w:pPr>
                  <w:r w:rsidRPr="00784B0A">
                    <w:rPr>
                      <w:rFonts w:cstheme="minorHAnsi"/>
                      <w:sz w:val="20"/>
                      <w:szCs w:val="20"/>
                    </w:rPr>
                    <w:t xml:space="preserve">Has the </w:t>
                  </w:r>
                  <w:r w:rsidR="004110D7" w:rsidRPr="00784B0A">
                    <w:rPr>
                      <w:rFonts w:cstheme="minorHAnsi"/>
                      <w:sz w:val="20"/>
                      <w:szCs w:val="20"/>
                    </w:rPr>
                    <w:t>p</w:t>
                  </w:r>
                  <w:r w:rsidRPr="00784B0A">
                    <w:rPr>
                      <w:rFonts w:cstheme="minorHAnsi"/>
                      <w:sz w:val="20"/>
                      <w:szCs w:val="20"/>
                    </w:rPr>
                    <w:t xml:space="preserve">rogramme included a protection risk assessment in its context analysis, including on gender issues, and taken measures to mitigate these risks to ensure they are not </w:t>
                  </w:r>
                  <w:r w:rsidR="004110D7" w:rsidRPr="00784B0A">
                    <w:rPr>
                      <w:rFonts w:cstheme="minorHAnsi"/>
                      <w:sz w:val="20"/>
                      <w:szCs w:val="20"/>
                    </w:rPr>
                    <w:t>exacerbated,</w:t>
                  </w:r>
                  <w:r w:rsidRPr="00784B0A">
                    <w:rPr>
                      <w:rFonts w:cstheme="minorHAnsi"/>
                      <w:sz w:val="20"/>
                      <w:szCs w:val="20"/>
                    </w:rPr>
                    <w:t xml:space="preserve"> or new risks created?</w:t>
                  </w:r>
                </w:p>
                <w:p w14:paraId="0EDA1DFC" w14:textId="0E7E1B8F" w:rsidR="001106E3" w:rsidRPr="00784B0A" w:rsidRDefault="001106E3" w:rsidP="00A1650C">
                  <w:pPr>
                    <w:rPr>
                      <w:rFonts w:cstheme="minorHAnsi"/>
                      <w:sz w:val="12"/>
                      <w:szCs w:val="12"/>
                    </w:rPr>
                  </w:pPr>
                </w:p>
              </w:tc>
              <w:tc>
                <w:tcPr>
                  <w:tcW w:w="4755" w:type="dxa"/>
                  <w:shd w:val="clear" w:color="auto" w:fill="DEEAF6" w:themeFill="accent5" w:themeFillTint="33"/>
                </w:tcPr>
                <w:p w14:paraId="60BD03FE" w14:textId="1507B793" w:rsidR="00D403F1" w:rsidRPr="00784B0A" w:rsidRDefault="00D403F1" w:rsidP="00A1650C">
                  <w:pPr>
                    <w:rPr>
                      <w:rFonts w:cstheme="minorHAnsi"/>
                      <w:sz w:val="20"/>
                      <w:szCs w:val="20"/>
                    </w:rPr>
                  </w:pPr>
                  <w:r w:rsidRPr="00784B0A">
                    <w:rPr>
                      <w:rFonts w:cstheme="minorHAnsi"/>
                      <w:sz w:val="20"/>
                      <w:szCs w:val="20"/>
                    </w:rPr>
                    <w:t xml:space="preserve">Result </w:t>
                  </w:r>
                </w:p>
              </w:tc>
            </w:tr>
            <w:tr w:rsidR="00D403F1" w:rsidRPr="00784B0A" w14:paraId="18B05428" w14:textId="77777777" w:rsidTr="0039401B">
              <w:tc>
                <w:tcPr>
                  <w:tcW w:w="4755" w:type="dxa"/>
                  <w:vMerge/>
                  <w:shd w:val="clear" w:color="auto" w:fill="DEEAF6" w:themeFill="accent5" w:themeFillTint="33"/>
                </w:tcPr>
                <w:p w14:paraId="4A4BEBCA" w14:textId="77777777" w:rsidR="00D403F1" w:rsidRPr="00784B0A" w:rsidRDefault="00D403F1" w:rsidP="00A1650C">
                  <w:pPr>
                    <w:rPr>
                      <w:rFonts w:cstheme="minorHAnsi"/>
                      <w:sz w:val="20"/>
                      <w:szCs w:val="20"/>
                    </w:rPr>
                  </w:pPr>
                </w:p>
              </w:tc>
              <w:tc>
                <w:tcPr>
                  <w:tcW w:w="4755" w:type="dxa"/>
                  <w:tcBorders>
                    <w:bottom w:val="single" w:sz="4" w:space="0" w:color="009EDB"/>
                  </w:tcBorders>
                </w:tcPr>
                <w:p w14:paraId="5DA18676" w14:textId="4AC8EC93" w:rsidR="00D403F1" w:rsidRPr="00784B0A" w:rsidRDefault="009105BF" w:rsidP="00A1650C">
                  <w:pPr>
                    <w:rPr>
                      <w:rFonts w:cstheme="minorHAnsi"/>
                      <w:sz w:val="20"/>
                      <w:szCs w:val="20"/>
                    </w:rPr>
                  </w:pPr>
                  <w:r w:rsidRPr="00784B0A">
                    <w:rPr>
                      <w:rFonts w:cstheme="minorHAnsi"/>
                      <w:sz w:val="20"/>
                      <w:szCs w:val="20"/>
                    </w:rPr>
                    <w:t>Yes</w:t>
                  </w:r>
                </w:p>
              </w:tc>
            </w:tr>
            <w:tr w:rsidR="000509BF" w:rsidRPr="00784B0A" w14:paraId="1FB1D4D3" w14:textId="77777777" w:rsidTr="0039401B">
              <w:tc>
                <w:tcPr>
                  <w:tcW w:w="4755" w:type="dxa"/>
                  <w:vMerge w:val="restart"/>
                  <w:shd w:val="clear" w:color="auto" w:fill="DEEAF6" w:themeFill="accent5" w:themeFillTint="33"/>
                </w:tcPr>
                <w:p w14:paraId="48BDB67D" w14:textId="198153D1" w:rsidR="000509BF" w:rsidRPr="00784B0A" w:rsidRDefault="000509BF" w:rsidP="00A1650C">
                  <w:pPr>
                    <w:rPr>
                      <w:rFonts w:cstheme="minorHAnsi"/>
                      <w:sz w:val="20"/>
                      <w:szCs w:val="20"/>
                    </w:rPr>
                  </w:pPr>
                  <w:r w:rsidRPr="00784B0A">
                    <w:rPr>
                      <w:rFonts w:cstheme="minorHAnsi"/>
                      <w:sz w:val="20"/>
                      <w:szCs w:val="20"/>
                    </w:rPr>
                    <w:t>N</w:t>
                  </w:r>
                  <w:r w:rsidR="004110D7" w:rsidRPr="00784B0A">
                    <w:rPr>
                      <w:rFonts w:cstheme="minorHAnsi"/>
                      <w:sz w:val="20"/>
                      <w:szCs w:val="20"/>
                    </w:rPr>
                    <w:t>umber of</w:t>
                  </w:r>
                  <w:r w:rsidRPr="00784B0A">
                    <w:rPr>
                      <w:rFonts w:cstheme="minorHAnsi"/>
                      <w:sz w:val="20"/>
                      <w:szCs w:val="20"/>
                    </w:rPr>
                    <w:t xml:space="preserve"> </w:t>
                  </w:r>
                  <w:r w:rsidR="004110D7" w:rsidRPr="00784B0A">
                    <w:rPr>
                      <w:rFonts w:cstheme="minorHAnsi"/>
                      <w:sz w:val="20"/>
                      <w:szCs w:val="20"/>
                    </w:rPr>
                    <w:t>p</w:t>
                  </w:r>
                  <w:r w:rsidRPr="00784B0A">
                    <w:rPr>
                      <w:rFonts w:cstheme="minorHAnsi"/>
                      <w:sz w:val="20"/>
                      <w:szCs w:val="20"/>
                    </w:rPr>
                    <w:t>rogramme outputs specifically designed to address specific protection concerns</w:t>
                  </w:r>
                </w:p>
                <w:p w14:paraId="3F993C9A" w14:textId="28470CAB" w:rsidR="001106E3" w:rsidRPr="00784B0A" w:rsidRDefault="001106E3" w:rsidP="00A1650C">
                  <w:pPr>
                    <w:rPr>
                      <w:rFonts w:cstheme="minorHAnsi"/>
                      <w:sz w:val="12"/>
                      <w:szCs w:val="12"/>
                    </w:rPr>
                  </w:pPr>
                </w:p>
              </w:tc>
              <w:tc>
                <w:tcPr>
                  <w:tcW w:w="4755" w:type="dxa"/>
                  <w:shd w:val="clear" w:color="auto" w:fill="DEEAF6" w:themeFill="accent5" w:themeFillTint="33"/>
                </w:tcPr>
                <w:p w14:paraId="74B6B104" w14:textId="641A4EE7" w:rsidR="000509BF" w:rsidRPr="00784B0A" w:rsidRDefault="000509BF" w:rsidP="00A1650C">
                  <w:pPr>
                    <w:rPr>
                      <w:rFonts w:cstheme="minorHAnsi"/>
                      <w:sz w:val="20"/>
                      <w:szCs w:val="20"/>
                    </w:rPr>
                  </w:pPr>
                  <w:r w:rsidRPr="00784B0A">
                    <w:rPr>
                      <w:rFonts w:cstheme="minorHAnsi"/>
                      <w:sz w:val="20"/>
                      <w:szCs w:val="20"/>
                    </w:rPr>
                    <w:t xml:space="preserve">Result </w:t>
                  </w:r>
                </w:p>
              </w:tc>
            </w:tr>
            <w:tr w:rsidR="000509BF" w:rsidRPr="00784B0A" w14:paraId="4AA5D683" w14:textId="77777777" w:rsidTr="0039401B">
              <w:tc>
                <w:tcPr>
                  <w:tcW w:w="4755" w:type="dxa"/>
                  <w:vMerge/>
                  <w:shd w:val="clear" w:color="auto" w:fill="DEEAF6" w:themeFill="accent5" w:themeFillTint="33"/>
                </w:tcPr>
                <w:p w14:paraId="043E6B90" w14:textId="77777777" w:rsidR="000509BF" w:rsidRPr="00784B0A" w:rsidRDefault="000509BF" w:rsidP="00A1650C">
                  <w:pPr>
                    <w:rPr>
                      <w:rFonts w:cstheme="minorHAnsi"/>
                      <w:sz w:val="20"/>
                      <w:szCs w:val="20"/>
                    </w:rPr>
                  </w:pPr>
                </w:p>
              </w:tc>
              <w:tc>
                <w:tcPr>
                  <w:tcW w:w="4755" w:type="dxa"/>
                  <w:tcBorders>
                    <w:bottom w:val="single" w:sz="4" w:space="0" w:color="009EDB"/>
                  </w:tcBorders>
                </w:tcPr>
                <w:p w14:paraId="69B11CAC" w14:textId="31F8142C" w:rsidR="000509BF" w:rsidRPr="00784B0A" w:rsidRDefault="00837839" w:rsidP="00A1650C">
                  <w:pPr>
                    <w:rPr>
                      <w:rFonts w:cstheme="minorHAnsi"/>
                      <w:sz w:val="20"/>
                      <w:szCs w:val="20"/>
                    </w:rPr>
                  </w:pPr>
                  <w:r w:rsidRPr="00784B0A">
                    <w:rPr>
                      <w:rFonts w:cstheme="minorHAnsi"/>
                      <w:sz w:val="20"/>
                      <w:szCs w:val="20"/>
                    </w:rPr>
                    <w:t>11</w:t>
                  </w:r>
                </w:p>
              </w:tc>
            </w:tr>
            <w:tr w:rsidR="000509BF" w:rsidRPr="00784B0A" w14:paraId="5FFEACCC" w14:textId="77777777" w:rsidTr="0039401B">
              <w:tc>
                <w:tcPr>
                  <w:tcW w:w="4755" w:type="dxa"/>
                  <w:vMerge w:val="restart"/>
                  <w:shd w:val="clear" w:color="auto" w:fill="DEEAF6" w:themeFill="accent5" w:themeFillTint="33"/>
                </w:tcPr>
                <w:p w14:paraId="6216252B" w14:textId="6B5C5475" w:rsidR="00143100" w:rsidRPr="00784B0A" w:rsidRDefault="000509BF" w:rsidP="00A1650C">
                  <w:pPr>
                    <w:rPr>
                      <w:rFonts w:cstheme="minorHAnsi"/>
                      <w:sz w:val="20"/>
                      <w:szCs w:val="20"/>
                    </w:rPr>
                  </w:pPr>
                  <w:r w:rsidRPr="00784B0A">
                    <w:rPr>
                      <w:rFonts w:cstheme="minorHAnsi"/>
                      <w:sz w:val="20"/>
                      <w:szCs w:val="20"/>
                    </w:rPr>
                    <w:t>N</w:t>
                  </w:r>
                  <w:r w:rsidR="004110D7" w:rsidRPr="00784B0A">
                    <w:rPr>
                      <w:rFonts w:cstheme="minorHAnsi"/>
                      <w:sz w:val="20"/>
                      <w:szCs w:val="20"/>
                    </w:rPr>
                    <w:t xml:space="preserve">umber </w:t>
                  </w:r>
                  <w:r w:rsidR="0090373C" w:rsidRPr="00784B0A">
                    <w:rPr>
                      <w:rFonts w:cstheme="minorHAnsi"/>
                      <w:sz w:val="20"/>
                      <w:szCs w:val="20"/>
                    </w:rPr>
                    <w:t>o</w:t>
                  </w:r>
                  <w:r w:rsidR="004110D7" w:rsidRPr="00784B0A">
                    <w:rPr>
                      <w:rFonts w:cstheme="minorHAnsi"/>
                      <w:sz w:val="20"/>
                      <w:szCs w:val="20"/>
                    </w:rPr>
                    <w:t>f p</w:t>
                  </w:r>
                  <w:r w:rsidRPr="00784B0A">
                    <w:rPr>
                      <w:rFonts w:cstheme="minorHAnsi"/>
                      <w:sz w:val="20"/>
                      <w:szCs w:val="20"/>
                    </w:rPr>
                    <w:t>rogramme outputs designed to build capacity of duty bearers to fulfil their human rights obligations towards rights holder</w:t>
                  </w:r>
                  <w:r w:rsidR="00E8404F" w:rsidRPr="00784B0A">
                    <w:rPr>
                      <w:rFonts w:cstheme="minorHAnsi"/>
                      <w:sz w:val="20"/>
                      <w:szCs w:val="20"/>
                    </w:rPr>
                    <w:t>s.</w:t>
                  </w:r>
                </w:p>
                <w:p w14:paraId="1156051E" w14:textId="77777777" w:rsidR="00E8404F" w:rsidRPr="00784B0A" w:rsidRDefault="00E8404F" w:rsidP="00A1650C">
                  <w:pPr>
                    <w:rPr>
                      <w:rFonts w:cstheme="minorHAnsi"/>
                      <w:sz w:val="22"/>
                      <w:szCs w:val="22"/>
                    </w:rPr>
                  </w:pPr>
                </w:p>
                <w:p w14:paraId="57234C3C" w14:textId="69AD9910" w:rsidR="00E8404F" w:rsidRPr="00784B0A" w:rsidRDefault="00E8404F" w:rsidP="00A1650C">
                  <w:pPr>
                    <w:rPr>
                      <w:rFonts w:cstheme="minorHAnsi"/>
                      <w:sz w:val="20"/>
                      <w:szCs w:val="20"/>
                    </w:rPr>
                  </w:pPr>
                </w:p>
              </w:tc>
              <w:tc>
                <w:tcPr>
                  <w:tcW w:w="4755" w:type="dxa"/>
                  <w:shd w:val="clear" w:color="auto" w:fill="DEEAF6" w:themeFill="accent5" w:themeFillTint="33"/>
                </w:tcPr>
                <w:p w14:paraId="0030822D" w14:textId="6051DF37" w:rsidR="000509BF" w:rsidRPr="00784B0A" w:rsidRDefault="000509BF" w:rsidP="00A1650C">
                  <w:pPr>
                    <w:rPr>
                      <w:rFonts w:cstheme="minorHAnsi"/>
                      <w:sz w:val="20"/>
                      <w:szCs w:val="20"/>
                    </w:rPr>
                  </w:pPr>
                  <w:r w:rsidRPr="00784B0A">
                    <w:rPr>
                      <w:rFonts w:cstheme="minorHAnsi"/>
                      <w:sz w:val="20"/>
                      <w:szCs w:val="20"/>
                    </w:rPr>
                    <w:t xml:space="preserve">Result </w:t>
                  </w:r>
                </w:p>
              </w:tc>
            </w:tr>
            <w:tr w:rsidR="000509BF" w:rsidRPr="00784B0A" w14:paraId="5C546886" w14:textId="77777777" w:rsidTr="0039401B">
              <w:tc>
                <w:tcPr>
                  <w:tcW w:w="4755" w:type="dxa"/>
                  <w:vMerge/>
                  <w:shd w:val="clear" w:color="auto" w:fill="DEEAF6" w:themeFill="accent5" w:themeFillTint="33"/>
                </w:tcPr>
                <w:p w14:paraId="4837EDA5" w14:textId="77777777" w:rsidR="000509BF" w:rsidRPr="00784B0A" w:rsidRDefault="000509BF" w:rsidP="00A1650C">
                  <w:pPr>
                    <w:rPr>
                      <w:rFonts w:cstheme="minorHAnsi"/>
                      <w:sz w:val="20"/>
                      <w:szCs w:val="20"/>
                    </w:rPr>
                  </w:pPr>
                </w:p>
              </w:tc>
              <w:tc>
                <w:tcPr>
                  <w:tcW w:w="4755" w:type="dxa"/>
                </w:tcPr>
                <w:p w14:paraId="24A4AB82" w14:textId="47D6D3C0" w:rsidR="000509BF" w:rsidRPr="00784B0A" w:rsidRDefault="003318A9" w:rsidP="00A1650C">
                  <w:pPr>
                    <w:rPr>
                      <w:rFonts w:cstheme="minorHAnsi"/>
                      <w:sz w:val="20"/>
                      <w:szCs w:val="20"/>
                    </w:rPr>
                  </w:pPr>
                  <w:r w:rsidRPr="00784B0A">
                    <w:rPr>
                      <w:rFonts w:cstheme="minorHAnsi"/>
                      <w:sz w:val="20"/>
                      <w:szCs w:val="20"/>
                    </w:rPr>
                    <w:t>4</w:t>
                  </w:r>
                </w:p>
              </w:tc>
            </w:tr>
          </w:tbl>
          <w:p w14:paraId="030F7DB9" w14:textId="1D11CEE5" w:rsidR="00D403F1" w:rsidRPr="00784B0A" w:rsidRDefault="00D403F1" w:rsidP="004110D7">
            <w:pPr>
              <w:rPr>
                <w:rFonts w:cstheme="minorHAnsi"/>
                <w:sz w:val="12"/>
                <w:szCs w:val="12"/>
              </w:rPr>
            </w:pPr>
          </w:p>
        </w:tc>
      </w:tr>
      <w:tr w:rsidR="00213D14" w:rsidRPr="00784B0A" w14:paraId="3D33D448" w14:textId="77777777" w:rsidTr="00A1650C">
        <w:tc>
          <w:tcPr>
            <w:tcW w:w="9736" w:type="dxa"/>
          </w:tcPr>
          <w:p w14:paraId="7949330B" w14:textId="77777777" w:rsidR="00213D14" w:rsidRPr="00784B0A" w:rsidRDefault="00213D14" w:rsidP="00A1650C">
            <w:pPr>
              <w:jc w:val="center"/>
              <w:rPr>
                <w:rFonts w:cstheme="minorHAnsi"/>
                <w:b/>
                <w:bCs/>
                <w:sz w:val="12"/>
                <w:szCs w:val="12"/>
              </w:rPr>
            </w:pPr>
          </w:p>
          <w:p w14:paraId="6FBF3A56" w14:textId="07AEBC2D" w:rsidR="00F2396D" w:rsidRPr="00784B0A" w:rsidRDefault="00C245A3" w:rsidP="005B491C">
            <w:pPr>
              <w:tabs>
                <w:tab w:val="left" w:pos="426"/>
              </w:tabs>
              <w:jc w:val="center"/>
              <w:rPr>
                <w:rFonts w:cstheme="minorHAnsi"/>
                <w:b/>
                <w:bCs/>
              </w:rPr>
            </w:pPr>
            <w:r w:rsidRPr="00784B0A">
              <w:rPr>
                <w:rFonts w:cstheme="minorHAnsi"/>
                <w:b/>
                <w:bCs/>
              </w:rPr>
              <w:t>Humanitarian-development-peace nexus</w:t>
            </w:r>
          </w:p>
          <w:p w14:paraId="23F9D70E" w14:textId="77777777" w:rsidR="005B491C" w:rsidRPr="00784B0A" w:rsidRDefault="005B491C" w:rsidP="005B491C">
            <w:pPr>
              <w:tabs>
                <w:tab w:val="left" w:pos="426"/>
              </w:tabs>
              <w:jc w:val="center"/>
              <w:rPr>
                <w:rFonts w:cstheme="minorHAnsi"/>
                <w:b/>
                <w:bCs/>
              </w:rPr>
            </w:pPr>
          </w:p>
          <w:p w14:paraId="3F69358E" w14:textId="77777777" w:rsidR="005B491C" w:rsidRPr="00784B0A" w:rsidRDefault="005B491C" w:rsidP="005B491C">
            <w:pPr>
              <w:jc w:val="both"/>
              <w:rPr>
                <w:rFonts w:cstheme="minorHAnsi"/>
                <w:bCs/>
                <w:sz w:val="22"/>
                <w:szCs w:val="22"/>
              </w:rPr>
            </w:pPr>
            <w:r w:rsidRPr="00784B0A">
              <w:rPr>
                <w:rFonts w:cstheme="minorHAnsi"/>
                <w:bCs/>
                <w:sz w:val="22"/>
                <w:szCs w:val="22"/>
              </w:rPr>
              <w:t>UNDP Somalia played a catalytic role in operationalizing the Humanitarian–Development–Peace (HDP) Nexus through a strategic shift from reactive crisis response to proactive disaster risk reduction (DRR), institutional resilience building, and inclusive, risk-informed recovery planning.</w:t>
            </w:r>
          </w:p>
          <w:p w14:paraId="42384CFF" w14:textId="77777777" w:rsidR="005B491C" w:rsidRPr="00784B0A" w:rsidRDefault="005B491C" w:rsidP="005B491C">
            <w:pPr>
              <w:jc w:val="both"/>
              <w:rPr>
                <w:rFonts w:cstheme="minorHAnsi"/>
                <w:bCs/>
                <w:sz w:val="22"/>
                <w:szCs w:val="22"/>
              </w:rPr>
            </w:pPr>
          </w:p>
          <w:p w14:paraId="04EEA643" w14:textId="77777777" w:rsidR="005B491C" w:rsidRPr="00784B0A" w:rsidRDefault="005B491C" w:rsidP="005B491C">
            <w:pPr>
              <w:jc w:val="both"/>
              <w:rPr>
                <w:rFonts w:cstheme="minorHAnsi"/>
                <w:bCs/>
                <w:sz w:val="22"/>
                <w:szCs w:val="22"/>
              </w:rPr>
            </w:pPr>
            <w:r w:rsidRPr="00784B0A">
              <w:rPr>
                <w:rFonts w:cstheme="minorHAnsi"/>
                <w:bCs/>
                <w:sz w:val="22"/>
                <w:szCs w:val="22"/>
              </w:rPr>
              <w:t>UNDP spearheaded a national paradigm shift by embedding DRR into Somalia’s development planning. A key milestone was the institutionalization of Standard Operating Procedures (SOPs) for disaster management, which established a predictable and coordinated emergency response system. This initiative helped reduce recurring losses of life, livelihoods, and natural resources, thereby decreasing long-term humanitarian needs. A government-wide, multi-hazard risk management approach was promoted across federal and state institutions. UNDP's advocacy and technical assistance emphasized the importance of proactive risk mitigation, which was acknowledged by national counterparts and partners as a progressive departure from conventional, reactive disaster response frameworks.</w:t>
            </w:r>
          </w:p>
          <w:p w14:paraId="526D00BA" w14:textId="77777777" w:rsidR="005B491C" w:rsidRPr="00784B0A" w:rsidRDefault="005B491C" w:rsidP="005B491C">
            <w:pPr>
              <w:jc w:val="both"/>
              <w:rPr>
                <w:rFonts w:cstheme="minorHAnsi"/>
                <w:bCs/>
                <w:sz w:val="22"/>
                <w:szCs w:val="22"/>
              </w:rPr>
            </w:pPr>
          </w:p>
          <w:p w14:paraId="3AC1B5BD" w14:textId="77777777" w:rsidR="005B491C" w:rsidRPr="00784B0A" w:rsidRDefault="005B491C" w:rsidP="005B491C">
            <w:pPr>
              <w:jc w:val="both"/>
              <w:rPr>
                <w:rFonts w:cstheme="minorHAnsi"/>
                <w:bCs/>
                <w:sz w:val="22"/>
                <w:szCs w:val="22"/>
              </w:rPr>
            </w:pPr>
            <w:r w:rsidRPr="00784B0A">
              <w:rPr>
                <w:rFonts w:cstheme="minorHAnsi"/>
                <w:bCs/>
                <w:sz w:val="22"/>
                <w:szCs w:val="22"/>
              </w:rPr>
              <w:t>UNDP invested significantly in capacity-building initiatives to enhance the technical skills of federal and state disaster management institutions. Training covered DRR mainstreaming, early warning systems, and drought resilience. These efforts helped operationalize the HDP Nexus by fostering local ownership, sustainability, and institutional readiness for future shocks.</w:t>
            </w:r>
          </w:p>
          <w:p w14:paraId="3465E928" w14:textId="77777777" w:rsidR="005B491C" w:rsidRPr="00784B0A" w:rsidRDefault="005B491C" w:rsidP="005B491C">
            <w:pPr>
              <w:jc w:val="both"/>
              <w:rPr>
                <w:rFonts w:cstheme="minorHAnsi"/>
                <w:bCs/>
                <w:sz w:val="22"/>
                <w:szCs w:val="22"/>
              </w:rPr>
            </w:pPr>
            <w:r w:rsidRPr="00784B0A">
              <w:rPr>
                <w:rFonts w:cstheme="minorHAnsi"/>
                <w:bCs/>
                <w:sz w:val="22"/>
                <w:szCs w:val="22"/>
              </w:rPr>
              <w:t>Simultaneously, UNDP supported the alignment of the National DRR Plan with Somalia’s National DRR Strategy, fostering a unified and coherent national framework for addressing priority risks and vulnerabilities, particularly in disaster-prone regions.</w:t>
            </w:r>
          </w:p>
          <w:p w14:paraId="44AE60AC" w14:textId="77777777" w:rsidR="005B491C" w:rsidRPr="00784B0A" w:rsidRDefault="005B491C" w:rsidP="005B491C">
            <w:pPr>
              <w:jc w:val="both"/>
              <w:rPr>
                <w:rFonts w:cstheme="minorHAnsi"/>
                <w:bCs/>
                <w:sz w:val="22"/>
                <w:szCs w:val="22"/>
              </w:rPr>
            </w:pPr>
          </w:p>
          <w:p w14:paraId="70BF88B6" w14:textId="77777777" w:rsidR="005B491C" w:rsidRPr="00784B0A" w:rsidRDefault="005B491C" w:rsidP="005B491C">
            <w:pPr>
              <w:jc w:val="both"/>
              <w:rPr>
                <w:rFonts w:cstheme="minorHAnsi"/>
                <w:bCs/>
                <w:sz w:val="22"/>
                <w:szCs w:val="22"/>
              </w:rPr>
            </w:pPr>
            <w:r w:rsidRPr="00784B0A">
              <w:rPr>
                <w:rFonts w:cstheme="minorHAnsi"/>
                <w:bCs/>
                <w:sz w:val="22"/>
                <w:szCs w:val="22"/>
              </w:rPr>
              <w:t xml:space="preserve">In response to Somalia’s protracted drought crisis, UNDP deployed Drought Response Coordinators across all Federal Member States (FMS) to strengthen real-time data collection, enhance coordination </w:t>
            </w:r>
            <w:r w:rsidRPr="00784B0A">
              <w:rPr>
                <w:rFonts w:cstheme="minorHAnsi"/>
                <w:bCs/>
                <w:sz w:val="22"/>
                <w:szCs w:val="22"/>
              </w:rPr>
              <w:lastRenderedPageBreak/>
              <w:t>mechanisms, and support the Ministries of Humanitarian Affairs and Disaster Management (MOHADMs) in conducting rapid drought needs assessments, promoting gender-responsive interventions, and facilitating early recovery planning rooted in resilience. This integrated approach effectively bridged immediate humanitarian response with longer-term development and peacebuilding priorities.</w:t>
            </w:r>
          </w:p>
          <w:p w14:paraId="7EECB356" w14:textId="77777777" w:rsidR="005B491C" w:rsidRPr="00784B0A" w:rsidRDefault="005B491C" w:rsidP="005B491C">
            <w:pPr>
              <w:jc w:val="both"/>
              <w:rPr>
                <w:rFonts w:cstheme="minorHAnsi"/>
                <w:bCs/>
                <w:sz w:val="22"/>
                <w:szCs w:val="22"/>
              </w:rPr>
            </w:pPr>
          </w:p>
          <w:p w14:paraId="59A8E8F2" w14:textId="77777777" w:rsidR="005B491C" w:rsidRPr="00784B0A" w:rsidRDefault="005B491C" w:rsidP="005B491C">
            <w:pPr>
              <w:jc w:val="both"/>
              <w:rPr>
                <w:rFonts w:cstheme="minorHAnsi"/>
                <w:bCs/>
                <w:sz w:val="22"/>
                <w:szCs w:val="22"/>
              </w:rPr>
            </w:pPr>
            <w:r w:rsidRPr="00784B0A">
              <w:rPr>
                <w:rFonts w:cstheme="minorHAnsi"/>
                <w:bCs/>
                <w:sz w:val="22"/>
                <w:szCs w:val="22"/>
              </w:rPr>
              <w:t xml:space="preserve">UNDP played a pivotal role in supporting evidence-based recovery planning in Somalia by co-leading major post-disaster needs assessments. In collaboration with the Federal Government of Somalia, the UN, World Bank, EU, and Asian Development Bank, UNDP contributed to the 2022 Rapid Post-Disaster Needs Assessment (R-PDNA) for </w:t>
            </w:r>
            <w:proofErr w:type="spellStart"/>
            <w:r w:rsidRPr="00784B0A">
              <w:rPr>
                <w:rFonts w:cstheme="minorHAnsi"/>
                <w:bCs/>
                <w:sz w:val="22"/>
                <w:szCs w:val="22"/>
              </w:rPr>
              <w:t>Deyr</w:t>
            </w:r>
            <w:proofErr w:type="spellEnd"/>
            <w:r w:rsidRPr="00784B0A">
              <w:rPr>
                <w:rFonts w:cstheme="minorHAnsi"/>
                <w:bCs/>
                <w:sz w:val="22"/>
                <w:szCs w:val="22"/>
              </w:rPr>
              <w:t xml:space="preserve"> Floods, which evaluated pre-crisis baselines, sectoral impacts, and recovery priorities, culminating in a government-led Recovery Framework to guide sustainable reconstruction and resilience investments. The devastating </w:t>
            </w:r>
            <w:proofErr w:type="spellStart"/>
            <w:r w:rsidRPr="00784B0A">
              <w:rPr>
                <w:rFonts w:cstheme="minorHAnsi"/>
                <w:bCs/>
                <w:sz w:val="22"/>
                <w:szCs w:val="22"/>
              </w:rPr>
              <w:t>Deyr</w:t>
            </w:r>
            <w:proofErr w:type="spellEnd"/>
            <w:r w:rsidRPr="00784B0A">
              <w:rPr>
                <w:rFonts w:cstheme="minorHAnsi"/>
                <w:bCs/>
                <w:sz w:val="22"/>
                <w:szCs w:val="22"/>
              </w:rPr>
              <w:t xml:space="preserve"> Floods—which affected 2.48 million people, displaced over 1.2 million, and caused 188 fatalities—UNDP supported the Government in conducting a Rapid Flood PDNA that estimated $176.1 million in damages and $230.61 million in recovery needs. This assessment prioritized investments in agriculture, transport, housing, and water, while integrating climate adaptation and resilience-building measures to ensure that recovery efforts also enhanced long-term adaptive capacity.</w:t>
            </w:r>
          </w:p>
          <w:p w14:paraId="3FFD6BBF" w14:textId="77777777" w:rsidR="005B491C" w:rsidRPr="00784B0A" w:rsidRDefault="005B491C" w:rsidP="005B491C">
            <w:pPr>
              <w:jc w:val="both"/>
              <w:rPr>
                <w:rFonts w:cstheme="minorHAnsi"/>
                <w:bCs/>
                <w:sz w:val="22"/>
                <w:szCs w:val="22"/>
              </w:rPr>
            </w:pPr>
          </w:p>
          <w:p w14:paraId="33996D61" w14:textId="26326013" w:rsidR="00F2396D" w:rsidRPr="00784B0A" w:rsidRDefault="005B491C" w:rsidP="004D31D3">
            <w:pPr>
              <w:jc w:val="both"/>
              <w:rPr>
                <w:rFonts w:cstheme="minorHAnsi"/>
                <w:bCs/>
                <w:sz w:val="22"/>
                <w:szCs w:val="22"/>
              </w:rPr>
            </w:pPr>
            <w:r w:rsidRPr="00784B0A">
              <w:rPr>
                <w:rFonts w:cstheme="minorHAnsi"/>
                <w:bCs/>
                <w:sz w:val="22"/>
                <w:szCs w:val="22"/>
              </w:rPr>
              <w:t>UNDP’s support ensured that both drought and flood recovery efforts incorporated DRR principles, resilience-building, and climate adaptation strategies. These interventions helped shift the focus from short-term relief to risk-informed development, reinforcing the HDP nexus across planning, programming, and partnerships. Gender equity was a cross-cutting priority, with UNDP facilitating inclusive approaches to recovery that responded to the specific needs of women and marginalized groups. Drought response coordinators, for example, were instrumental in embedding gender-responsive planning within MOHADMs and local authorities.</w:t>
            </w:r>
          </w:p>
          <w:p w14:paraId="5BF766E9" w14:textId="4A8114BC" w:rsidR="00C26AC1" w:rsidRPr="00784B0A" w:rsidRDefault="00C26AC1" w:rsidP="00C26AC1">
            <w:pPr>
              <w:rPr>
                <w:rFonts w:cstheme="minorHAnsi"/>
                <w:i/>
                <w:iCs/>
                <w:sz w:val="12"/>
                <w:szCs w:val="12"/>
              </w:rPr>
            </w:pPr>
          </w:p>
        </w:tc>
      </w:tr>
      <w:tr w:rsidR="00213D14" w:rsidRPr="00784B0A" w14:paraId="75455A0F" w14:textId="77777777" w:rsidTr="00A1650C">
        <w:tc>
          <w:tcPr>
            <w:tcW w:w="9736" w:type="dxa"/>
          </w:tcPr>
          <w:p w14:paraId="0863AD9E" w14:textId="77777777" w:rsidR="00213D14" w:rsidRPr="00784B0A" w:rsidRDefault="00213D14" w:rsidP="00A1650C">
            <w:pPr>
              <w:jc w:val="center"/>
              <w:rPr>
                <w:rFonts w:cstheme="minorHAnsi"/>
                <w:b/>
                <w:bCs/>
                <w:sz w:val="12"/>
                <w:szCs w:val="12"/>
              </w:rPr>
            </w:pPr>
          </w:p>
          <w:p w14:paraId="64C64C96" w14:textId="0C2DB764" w:rsidR="000A7326" w:rsidRPr="00784B0A" w:rsidRDefault="00C245A3" w:rsidP="004D31D3">
            <w:pPr>
              <w:jc w:val="center"/>
              <w:rPr>
                <w:rFonts w:cstheme="minorHAnsi"/>
                <w:b/>
                <w:bCs/>
              </w:rPr>
            </w:pPr>
            <w:r w:rsidRPr="00784B0A">
              <w:rPr>
                <w:rFonts w:cstheme="minorHAnsi"/>
                <w:b/>
                <w:bCs/>
              </w:rPr>
              <w:t>Environment</w:t>
            </w:r>
            <w:r w:rsidR="0054598A" w:rsidRPr="00784B0A">
              <w:rPr>
                <w:rFonts w:cstheme="minorHAnsi"/>
                <w:b/>
                <w:bCs/>
              </w:rPr>
              <w:t xml:space="preserve"> and climate security</w:t>
            </w:r>
          </w:p>
          <w:p w14:paraId="483E45C0" w14:textId="77777777" w:rsidR="00B52EE7" w:rsidRPr="00784B0A" w:rsidRDefault="00B52EE7" w:rsidP="00B52EE7">
            <w:pPr>
              <w:jc w:val="both"/>
              <w:rPr>
                <w:sz w:val="22"/>
                <w:szCs w:val="22"/>
              </w:rPr>
            </w:pPr>
            <w:r w:rsidRPr="00784B0A">
              <w:rPr>
                <w:sz w:val="22"/>
                <w:szCs w:val="22"/>
              </w:rPr>
              <w:t xml:space="preserve">UNDP Somalia significantly advanced environmental governance and climate security by embedding the UNDP Social and Environmental Standards (SES) and accountability mechanisms across all project interventions. This approach ensured that sustainability, equity, and transparency were central to implementation, resulting in strengthened institutional resilience and improved environmental stewardship. National and sub-national authorities, including the Ministry of Environment and Climate Change (MoECC) and the </w:t>
            </w:r>
            <w:proofErr w:type="spellStart"/>
            <w:r w:rsidRPr="00784B0A">
              <w:rPr>
                <w:sz w:val="22"/>
                <w:szCs w:val="22"/>
              </w:rPr>
              <w:t>Benadir</w:t>
            </w:r>
            <w:proofErr w:type="spellEnd"/>
            <w:r w:rsidRPr="00784B0A">
              <w:rPr>
                <w:sz w:val="22"/>
                <w:szCs w:val="22"/>
              </w:rPr>
              <w:t xml:space="preserve"> Regional Authority (BRA), were empowered to adopt risk-informed planning and sustainable resource management practices, contributing to long-term resilience and inclusive development.</w:t>
            </w:r>
          </w:p>
          <w:p w14:paraId="1806B8C2" w14:textId="77777777" w:rsidR="00B52EE7" w:rsidRPr="00784B0A" w:rsidRDefault="00B52EE7" w:rsidP="00B52EE7">
            <w:pPr>
              <w:spacing w:line="259" w:lineRule="auto"/>
              <w:jc w:val="both"/>
              <w:rPr>
                <w:sz w:val="22"/>
                <w:szCs w:val="22"/>
              </w:rPr>
            </w:pPr>
          </w:p>
          <w:p w14:paraId="54EAB46E" w14:textId="77777777" w:rsidR="00B52EE7" w:rsidRPr="00784B0A" w:rsidRDefault="00B52EE7" w:rsidP="00B52EE7">
            <w:pPr>
              <w:jc w:val="both"/>
              <w:rPr>
                <w:sz w:val="22"/>
                <w:szCs w:val="22"/>
              </w:rPr>
            </w:pPr>
            <w:r w:rsidRPr="00784B0A">
              <w:rPr>
                <w:sz w:val="22"/>
                <w:szCs w:val="22"/>
              </w:rPr>
              <w:t>Through targeted technical assistance and capacity-building, UNDP supported Somali institutions in implementing integrated water resources management (IWRM), disaster risk reduction (DRR), and environmental governance frameworks. These efforts enabled evidence-based policymaking and enhanced preparedness for climate-induced risks. A key milestone was the launch of a city pilot initiative under the UNDP-Sida-funded project, which catalyzed the development of a comprehensive Urban Resilience Framework in collaboration with UN-Habitat, DOECC, and BRA. This initiative laid the groundwork for resilient infrastructure, sustainable urban planning, and improved service delivery in Somalia’s rapidly urbanizing regions.</w:t>
            </w:r>
          </w:p>
          <w:p w14:paraId="4B18C484" w14:textId="77777777" w:rsidR="00B52EE7" w:rsidRPr="00784B0A" w:rsidRDefault="00B52EE7" w:rsidP="00B52EE7">
            <w:pPr>
              <w:spacing w:line="259" w:lineRule="auto"/>
              <w:jc w:val="both"/>
              <w:rPr>
                <w:sz w:val="22"/>
                <w:szCs w:val="22"/>
              </w:rPr>
            </w:pPr>
          </w:p>
          <w:p w14:paraId="1037CCA7" w14:textId="77777777" w:rsidR="00B52EE7" w:rsidRPr="00784B0A" w:rsidRDefault="00B52EE7" w:rsidP="00B52EE7">
            <w:pPr>
              <w:jc w:val="both"/>
              <w:rPr>
                <w:sz w:val="22"/>
                <w:szCs w:val="22"/>
              </w:rPr>
            </w:pPr>
            <w:r w:rsidRPr="00784B0A">
              <w:rPr>
                <w:sz w:val="22"/>
                <w:szCs w:val="22"/>
              </w:rPr>
              <w:t>UNDP’s support extended to the development of a National Strategy and Action Plan for Solid Waste Management, reinforcing Somalia’s urban resilience agenda. By mobilizing international expertise and facilitating multi-stakeholder engagement, UNDP helped define urban priorities and align them with national development goals. These efforts fostered a shared vision for climate-resilient cities and contributed to the institutionalization of environmental safeguards in urban governance. The integration of SES principles throughout project design and implementation ensured that environmental and social risks were systematically addressed.</w:t>
            </w:r>
          </w:p>
          <w:p w14:paraId="47B2EE32" w14:textId="77777777" w:rsidR="00B52EE7" w:rsidRPr="00784B0A" w:rsidRDefault="00B52EE7" w:rsidP="00B52EE7">
            <w:pPr>
              <w:spacing w:line="259" w:lineRule="auto"/>
              <w:jc w:val="both"/>
              <w:rPr>
                <w:sz w:val="22"/>
                <w:szCs w:val="22"/>
              </w:rPr>
            </w:pPr>
          </w:p>
          <w:p w14:paraId="3668D19A" w14:textId="77777777" w:rsidR="00B52EE7" w:rsidRPr="00784B0A" w:rsidRDefault="00B52EE7" w:rsidP="00B52EE7">
            <w:pPr>
              <w:spacing w:line="259" w:lineRule="auto"/>
              <w:jc w:val="both"/>
              <w:rPr>
                <w:sz w:val="22"/>
                <w:szCs w:val="22"/>
              </w:rPr>
            </w:pPr>
            <w:r w:rsidRPr="00784B0A">
              <w:rPr>
                <w:sz w:val="22"/>
                <w:szCs w:val="22"/>
              </w:rPr>
              <w:t xml:space="preserve">In coastal areas, UNDP championed marine conservation and climate security through innovative, youth-centered programming. Strategic partnerships with private sector actors enabled the delivery of training on sustainable materials, circular economy practices, and eco-innovation. These initiatives promoted green </w:t>
            </w:r>
            <w:r w:rsidRPr="00784B0A">
              <w:rPr>
                <w:sz w:val="22"/>
                <w:szCs w:val="22"/>
              </w:rPr>
              <w:lastRenderedPageBreak/>
              <w:t>entrepreneurship, created alternative livelihoods, and supported ecological restoration, particularly in vulnerable coastal communities. By embedding sustainability, inclusivity, and accountability into its programming, UNDP Somalia played a pivotal role in building resilient communities and advancing a greener, more secure future for the country.</w:t>
            </w:r>
          </w:p>
          <w:p w14:paraId="6AC7278E" w14:textId="761FF09E" w:rsidR="00213D14" w:rsidRPr="00784B0A" w:rsidRDefault="00213D14" w:rsidP="00B52EE7">
            <w:pPr>
              <w:jc w:val="both"/>
              <w:rPr>
                <w:rFonts w:cstheme="minorHAnsi"/>
                <w:b/>
                <w:bCs/>
                <w:sz w:val="12"/>
                <w:szCs w:val="12"/>
              </w:rPr>
            </w:pPr>
          </w:p>
        </w:tc>
      </w:tr>
      <w:tr w:rsidR="008F58DE" w:rsidRPr="00784B0A" w14:paraId="655AB798" w14:textId="77777777" w:rsidTr="00A1650C">
        <w:tc>
          <w:tcPr>
            <w:tcW w:w="9736" w:type="dxa"/>
          </w:tcPr>
          <w:p w14:paraId="4AA6BF1B" w14:textId="77777777" w:rsidR="00015219" w:rsidRPr="00784B0A" w:rsidRDefault="00015219" w:rsidP="00A1650C">
            <w:pPr>
              <w:jc w:val="center"/>
              <w:rPr>
                <w:rFonts w:cstheme="minorHAnsi"/>
                <w:b/>
                <w:bCs/>
                <w:sz w:val="12"/>
                <w:szCs w:val="12"/>
              </w:rPr>
            </w:pPr>
          </w:p>
          <w:p w14:paraId="7733B44A" w14:textId="2155C373" w:rsidR="00902864" w:rsidRPr="00784B0A" w:rsidRDefault="00547912" w:rsidP="00902864">
            <w:pPr>
              <w:jc w:val="center"/>
              <w:rPr>
                <w:rFonts w:cstheme="minorHAnsi"/>
                <w:b/>
                <w:bCs/>
              </w:rPr>
            </w:pPr>
            <w:r w:rsidRPr="00784B0A">
              <w:rPr>
                <w:rFonts w:cstheme="minorHAnsi"/>
                <w:b/>
                <w:bCs/>
              </w:rPr>
              <w:t xml:space="preserve">Prevention of </w:t>
            </w:r>
            <w:r w:rsidR="00CA36CE" w:rsidRPr="00784B0A">
              <w:rPr>
                <w:rFonts w:cstheme="minorHAnsi"/>
                <w:b/>
                <w:bCs/>
              </w:rPr>
              <w:t>corruption</w:t>
            </w:r>
          </w:p>
          <w:p w14:paraId="1A349D31" w14:textId="77777777" w:rsidR="00902864" w:rsidRPr="00784B0A" w:rsidRDefault="00902864" w:rsidP="00902864">
            <w:pPr>
              <w:jc w:val="both"/>
              <w:rPr>
                <w:rFonts w:cstheme="minorHAnsi"/>
                <w:bCs/>
                <w:sz w:val="22"/>
                <w:szCs w:val="22"/>
              </w:rPr>
            </w:pPr>
            <w:r w:rsidRPr="00784B0A">
              <w:rPr>
                <w:rFonts w:cstheme="minorHAnsi"/>
                <w:bCs/>
                <w:sz w:val="22"/>
                <w:szCs w:val="22"/>
              </w:rPr>
              <w:t>As part of its unwavering commitment to integrity and ethical conduct, UNDP enforced a zero-tolerance policy on fraud, corruption, and sexual exploitation and abuse throughout the implementation of the Sida-funded project. This principle was operationalized through the adoption of the Harmonized Approach to Cash Transfers (HACT), which served as the cornerstone of a comprehensive risk management framework.</w:t>
            </w:r>
          </w:p>
          <w:p w14:paraId="2B9A1EB8" w14:textId="77777777" w:rsidR="00902864" w:rsidRPr="00784B0A" w:rsidRDefault="00902864" w:rsidP="00902864">
            <w:pPr>
              <w:jc w:val="both"/>
              <w:rPr>
                <w:rFonts w:cstheme="minorHAnsi"/>
                <w:bCs/>
                <w:sz w:val="22"/>
                <w:szCs w:val="22"/>
              </w:rPr>
            </w:pPr>
          </w:p>
          <w:p w14:paraId="6F7F1F70" w14:textId="591BC65F" w:rsidR="00902864" w:rsidRPr="00784B0A" w:rsidRDefault="004C4A0C" w:rsidP="00902864">
            <w:pPr>
              <w:jc w:val="both"/>
              <w:rPr>
                <w:rFonts w:cstheme="minorHAnsi"/>
                <w:bCs/>
                <w:sz w:val="22"/>
                <w:szCs w:val="22"/>
              </w:rPr>
            </w:pPr>
            <w:r w:rsidRPr="00784B0A">
              <w:rPr>
                <w:rFonts w:cstheme="minorHAnsi"/>
                <w:bCs/>
                <w:sz w:val="22"/>
                <w:szCs w:val="22"/>
              </w:rPr>
              <w:t>T</w:t>
            </w:r>
            <w:r w:rsidR="00902864" w:rsidRPr="00784B0A">
              <w:rPr>
                <w:rFonts w:cstheme="minorHAnsi"/>
                <w:bCs/>
                <w:sz w:val="22"/>
                <w:szCs w:val="22"/>
              </w:rPr>
              <w:t>he project conducted rigorous HACT assessments that identified institutional and operational vulnerabilities</w:t>
            </w:r>
            <w:r w:rsidRPr="00784B0A">
              <w:rPr>
                <w:rFonts w:cstheme="minorHAnsi"/>
                <w:bCs/>
                <w:sz w:val="22"/>
                <w:szCs w:val="22"/>
              </w:rPr>
              <w:t xml:space="preserve"> by systematically engaging federal and state-level partners</w:t>
            </w:r>
            <w:r w:rsidR="00902864" w:rsidRPr="00784B0A">
              <w:rPr>
                <w:rFonts w:cstheme="minorHAnsi"/>
                <w:bCs/>
                <w:sz w:val="22"/>
                <w:szCs w:val="22"/>
              </w:rPr>
              <w:t>. These assessments informed the design and delivery of tailored capacity-building interventions, including structured training sessions, operational guidance, and targeted spot checks. As a result, implementing partners demonstrated measurable improvements in fiduciary compliance, internal controls, and ethical standards.</w:t>
            </w:r>
          </w:p>
          <w:p w14:paraId="5B4B802E" w14:textId="77777777" w:rsidR="00902864" w:rsidRPr="00784B0A" w:rsidRDefault="00902864" w:rsidP="00902864">
            <w:pPr>
              <w:jc w:val="both"/>
              <w:rPr>
                <w:rFonts w:cstheme="minorHAnsi"/>
                <w:bCs/>
                <w:sz w:val="22"/>
                <w:szCs w:val="22"/>
              </w:rPr>
            </w:pPr>
          </w:p>
          <w:p w14:paraId="7AE611B2" w14:textId="77777777" w:rsidR="00902864" w:rsidRPr="00784B0A" w:rsidRDefault="00902864" w:rsidP="00902864">
            <w:pPr>
              <w:jc w:val="both"/>
              <w:rPr>
                <w:rFonts w:cstheme="minorHAnsi"/>
                <w:bCs/>
                <w:sz w:val="22"/>
                <w:szCs w:val="22"/>
              </w:rPr>
            </w:pPr>
            <w:r w:rsidRPr="00784B0A">
              <w:rPr>
                <w:rFonts w:cstheme="minorHAnsi"/>
                <w:bCs/>
                <w:sz w:val="22"/>
                <w:szCs w:val="22"/>
              </w:rPr>
              <w:t>The project’s integrated risk mitigation strategy led to strengthened institutional accountability and transparency, reducing the incidence and likelihood of financial mismanagement. These efforts not only safeguarded UNDP resources but also enhanced the credibility and operational readiness of national and subnational institutions.</w:t>
            </w:r>
          </w:p>
          <w:p w14:paraId="4F098DB3" w14:textId="77777777" w:rsidR="00902864" w:rsidRPr="00784B0A" w:rsidRDefault="00902864" w:rsidP="00902864">
            <w:pPr>
              <w:jc w:val="both"/>
              <w:rPr>
                <w:rFonts w:cstheme="minorHAnsi"/>
                <w:bCs/>
                <w:sz w:val="22"/>
                <w:szCs w:val="22"/>
              </w:rPr>
            </w:pPr>
          </w:p>
          <w:p w14:paraId="6741C196" w14:textId="77777777" w:rsidR="00902864" w:rsidRPr="00784B0A" w:rsidRDefault="00902864" w:rsidP="00902864">
            <w:pPr>
              <w:jc w:val="both"/>
              <w:rPr>
                <w:rFonts w:cstheme="minorHAnsi"/>
                <w:bCs/>
                <w:sz w:val="22"/>
                <w:szCs w:val="22"/>
              </w:rPr>
            </w:pPr>
            <w:r w:rsidRPr="00784B0A">
              <w:rPr>
                <w:rFonts w:cstheme="minorHAnsi"/>
                <w:bCs/>
                <w:sz w:val="22"/>
                <w:szCs w:val="22"/>
              </w:rPr>
              <w:t>Moreover, the project catalyzed long-term institutional resilience by embedding risk-informed practices into partner workflows. Through sustained technical support and oversight, partners acquired the tools and competencies necessary to uphold international fiduciary standards beyond the project lifecycle. This has translated into improved service delivery, more responsive governance, and increased stakeholder trust in UNDP-supported initiatives.</w:t>
            </w:r>
          </w:p>
          <w:p w14:paraId="2B594014" w14:textId="77777777" w:rsidR="00902864" w:rsidRPr="00784B0A" w:rsidRDefault="00902864" w:rsidP="00902864">
            <w:pPr>
              <w:jc w:val="both"/>
              <w:rPr>
                <w:rFonts w:cstheme="minorHAnsi"/>
                <w:bCs/>
                <w:sz w:val="22"/>
                <w:szCs w:val="22"/>
              </w:rPr>
            </w:pPr>
          </w:p>
          <w:p w14:paraId="60AC954C" w14:textId="77777777" w:rsidR="00902864" w:rsidRPr="00784B0A" w:rsidRDefault="00902864" w:rsidP="00902864">
            <w:pPr>
              <w:jc w:val="both"/>
              <w:rPr>
                <w:rFonts w:cstheme="minorHAnsi"/>
                <w:bCs/>
                <w:sz w:val="22"/>
                <w:szCs w:val="22"/>
              </w:rPr>
            </w:pPr>
            <w:r w:rsidRPr="00784B0A">
              <w:rPr>
                <w:rFonts w:cstheme="minorHAnsi"/>
                <w:bCs/>
                <w:sz w:val="22"/>
                <w:szCs w:val="22"/>
              </w:rPr>
              <w:t>Ultimately, the project’s preventative and capacity-building measures contributed to a more robust and accountable implementation environment, laying the groundwork for sustainable development outcomes and reinforcing the governance architecture essential for future programming.</w:t>
            </w:r>
          </w:p>
          <w:p w14:paraId="37A81E55" w14:textId="77777777" w:rsidR="00A50673" w:rsidRPr="00784B0A" w:rsidRDefault="00A50673" w:rsidP="004D31D3">
            <w:pPr>
              <w:jc w:val="both"/>
              <w:rPr>
                <w:rFonts w:cstheme="minorHAnsi"/>
                <w:bCs/>
              </w:rPr>
            </w:pPr>
          </w:p>
          <w:p w14:paraId="55742FCD" w14:textId="27A2D444" w:rsidR="00015219" w:rsidRPr="00784B0A" w:rsidRDefault="00015219" w:rsidP="003D69E8">
            <w:pPr>
              <w:rPr>
                <w:rFonts w:cstheme="minorHAnsi"/>
                <w:i/>
                <w:iCs/>
                <w:color w:val="ED7D31" w:themeColor="accent2"/>
                <w:sz w:val="12"/>
                <w:szCs w:val="12"/>
              </w:rPr>
            </w:pPr>
          </w:p>
        </w:tc>
      </w:tr>
      <w:tr w:rsidR="00213D14" w:rsidRPr="00784B0A" w14:paraId="6195AFC0" w14:textId="77777777" w:rsidTr="00A1650C">
        <w:tc>
          <w:tcPr>
            <w:tcW w:w="9736" w:type="dxa"/>
          </w:tcPr>
          <w:p w14:paraId="009CEBD0" w14:textId="77777777" w:rsidR="00213D14" w:rsidRPr="00784B0A" w:rsidRDefault="00213D14" w:rsidP="00A1650C">
            <w:pPr>
              <w:jc w:val="center"/>
              <w:rPr>
                <w:rFonts w:cstheme="minorHAnsi"/>
                <w:b/>
                <w:bCs/>
                <w:sz w:val="12"/>
                <w:szCs w:val="12"/>
              </w:rPr>
            </w:pPr>
          </w:p>
          <w:p w14:paraId="73F34685" w14:textId="1522339E" w:rsidR="00CD3D0D" w:rsidRPr="00784B0A" w:rsidRDefault="00C245A3" w:rsidP="009C2DD7">
            <w:pPr>
              <w:jc w:val="center"/>
              <w:rPr>
                <w:rFonts w:cstheme="minorHAnsi"/>
                <w:b/>
                <w:bCs/>
              </w:rPr>
            </w:pPr>
            <w:r w:rsidRPr="00784B0A">
              <w:rPr>
                <w:rFonts w:cstheme="minorHAnsi"/>
                <w:b/>
                <w:bCs/>
              </w:rPr>
              <w:t>Project sustainability</w:t>
            </w:r>
          </w:p>
          <w:p w14:paraId="7F014C31" w14:textId="77777777" w:rsidR="00C07A32" w:rsidRPr="00784B0A" w:rsidRDefault="00C07A32" w:rsidP="00C07A32">
            <w:pPr>
              <w:autoSpaceDE w:val="0"/>
              <w:autoSpaceDN w:val="0"/>
              <w:adjustRightInd w:val="0"/>
              <w:jc w:val="both"/>
              <w:rPr>
                <w:rFonts w:cstheme="minorHAnsi"/>
                <w:bCs/>
                <w:sz w:val="22"/>
                <w:szCs w:val="22"/>
              </w:rPr>
            </w:pPr>
            <w:r w:rsidRPr="00784B0A">
              <w:rPr>
                <w:rFonts w:cstheme="minorHAnsi"/>
                <w:bCs/>
                <w:sz w:val="22"/>
                <w:szCs w:val="22"/>
              </w:rPr>
              <w:t>The project successfully embedded its interventions within national and local governance systems, ensuring sustainability through strong local ownership and alignment with Somalia’s development priorities. It strengthened accountability mechanisms and institutionalized practices that now guide coordinated action in disaster risk reduction, environmental governance, and sustainable water resource management by fostering active engagement of line ministries, relevant agencies, community representatives, and civil society. These efforts have enhanced institutional capacity, improved policy coherence, and established governance structures that continue to deliver results beyond the life of the project.</w:t>
            </w:r>
          </w:p>
          <w:p w14:paraId="6FD4E889" w14:textId="77777777" w:rsidR="00C07A32" w:rsidRPr="00784B0A" w:rsidRDefault="00C07A32" w:rsidP="00C07A32">
            <w:pPr>
              <w:autoSpaceDE w:val="0"/>
              <w:autoSpaceDN w:val="0"/>
              <w:adjustRightInd w:val="0"/>
              <w:jc w:val="both"/>
              <w:rPr>
                <w:rFonts w:cstheme="minorHAnsi"/>
                <w:bCs/>
                <w:sz w:val="22"/>
                <w:szCs w:val="22"/>
              </w:rPr>
            </w:pPr>
          </w:p>
          <w:p w14:paraId="55E9CFF9" w14:textId="77777777" w:rsidR="00C07A32" w:rsidRPr="00784B0A" w:rsidRDefault="00C07A32" w:rsidP="00C07A32">
            <w:pPr>
              <w:autoSpaceDE w:val="0"/>
              <w:autoSpaceDN w:val="0"/>
              <w:adjustRightInd w:val="0"/>
              <w:jc w:val="both"/>
              <w:rPr>
                <w:rFonts w:cstheme="minorHAnsi"/>
                <w:bCs/>
                <w:sz w:val="22"/>
                <w:szCs w:val="22"/>
              </w:rPr>
            </w:pPr>
            <w:r w:rsidRPr="00784B0A">
              <w:rPr>
                <w:rFonts w:cstheme="minorHAnsi"/>
                <w:bCs/>
                <w:sz w:val="22"/>
                <w:szCs w:val="22"/>
              </w:rPr>
              <w:t>Long-term capacity-building initiatives have equipped government institutions, technical agencies, and community structures with the skills and tools to independently manage, adapt, and scale resilience-focused interventions. As a result, stakeholders are now able to effectively plan, implement, and monitor risk reduction measures, enforce environmental management regulations, and optimize water resource use without reliance on external technical support. This shift has embedded resilience thinking into national and sub-national planning frameworks, making disaster preparedness, environmental sustainability, and equitable water governance integral to Somalia’s development agenda.</w:t>
            </w:r>
          </w:p>
          <w:p w14:paraId="05DC5535" w14:textId="77777777" w:rsidR="00C07A32" w:rsidRPr="00784B0A" w:rsidRDefault="00C07A32" w:rsidP="00C07A32">
            <w:pPr>
              <w:autoSpaceDE w:val="0"/>
              <w:autoSpaceDN w:val="0"/>
              <w:adjustRightInd w:val="0"/>
              <w:jc w:val="both"/>
              <w:rPr>
                <w:rFonts w:cstheme="minorHAnsi"/>
                <w:bCs/>
                <w:sz w:val="22"/>
                <w:szCs w:val="22"/>
              </w:rPr>
            </w:pPr>
          </w:p>
          <w:p w14:paraId="70BD8C3F" w14:textId="77777777" w:rsidR="00C07A32" w:rsidRPr="00784B0A" w:rsidRDefault="00C07A32" w:rsidP="00C07A32">
            <w:pPr>
              <w:autoSpaceDE w:val="0"/>
              <w:autoSpaceDN w:val="0"/>
              <w:adjustRightInd w:val="0"/>
              <w:jc w:val="both"/>
              <w:rPr>
                <w:rFonts w:cstheme="minorHAnsi"/>
                <w:bCs/>
                <w:sz w:val="22"/>
                <w:szCs w:val="22"/>
              </w:rPr>
            </w:pPr>
            <w:r w:rsidRPr="00784B0A">
              <w:rPr>
                <w:rFonts w:cstheme="minorHAnsi"/>
                <w:bCs/>
                <w:sz w:val="22"/>
                <w:szCs w:val="22"/>
              </w:rPr>
              <w:t xml:space="preserve">The project’s participatory and inclusive management approach cultivated a culture of collaboration, innovation, and shared responsibility. This has encouraged stronger inter-agency coordination, enhanced stakeholder trust, and fostered meaningful community participation in decision-making. Communities now </w:t>
            </w:r>
            <w:r w:rsidRPr="00784B0A">
              <w:rPr>
                <w:rFonts w:cstheme="minorHAnsi"/>
                <w:bCs/>
                <w:sz w:val="22"/>
                <w:szCs w:val="22"/>
              </w:rPr>
              <w:lastRenderedPageBreak/>
              <w:t>play a central role in leading and sustaining locally tailored solutions that address their unique environmental and climate risks. The integration of these inclusive practices into governance structures has ensured that resilience building remains community-driven and nationally supported.</w:t>
            </w:r>
          </w:p>
          <w:p w14:paraId="32BA3D5B" w14:textId="77777777" w:rsidR="00C07A32" w:rsidRPr="00784B0A" w:rsidRDefault="00C07A32" w:rsidP="00C07A32">
            <w:pPr>
              <w:autoSpaceDE w:val="0"/>
              <w:autoSpaceDN w:val="0"/>
              <w:adjustRightInd w:val="0"/>
              <w:jc w:val="both"/>
              <w:rPr>
                <w:rFonts w:cstheme="minorHAnsi"/>
                <w:bCs/>
                <w:sz w:val="22"/>
                <w:szCs w:val="22"/>
              </w:rPr>
            </w:pPr>
          </w:p>
          <w:p w14:paraId="1637A4D3" w14:textId="77693467" w:rsidR="00C07A32" w:rsidRPr="00784B0A" w:rsidRDefault="00C07A32" w:rsidP="00C07A32">
            <w:pPr>
              <w:autoSpaceDE w:val="0"/>
              <w:autoSpaceDN w:val="0"/>
              <w:adjustRightInd w:val="0"/>
              <w:jc w:val="both"/>
              <w:rPr>
                <w:rFonts w:cstheme="minorHAnsi"/>
                <w:bCs/>
                <w:sz w:val="22"/>
                <w:szCs w:val="22"/>
              </w:rPr>
            </w:pPr>
            <w:r w:rsidRPr="00784B0A">
              <w:rPr>
                <w:rFonts w:cstheme="minorHAnsi"/>
                <w:bCs/>
                <w:sz w:val="22"/>
                <w:szCs w:val="22"/>
              </w:rPr>
              <w:t>Sustainability has also been reinforced through the creation of self-sustaining mechanisms and the integration of best practices into national and sectoral development strategies. Somalia now benefits from scalable models that reduce dependency on external funding, promote environmentally sound livelihoods, and contribute directly to achieving national climate resilience and sustainable development goals. These enduring outcomes have positioned the country to better withstand future shocks, safeguard natural resources, and advance toward its long-term development vision.</w:t>
            </w:r>
            <w:r w:rsidR="000B107B" w:rsidRPr="00784B0A">
              <w:rPr>
                <w:rFonts w:cstheme="minorHAnsi"/>
                <w:bCs/>
                <w:sz w:val="22"/>
                <w:szCs w:val="22"/>
              </w:rPr>
              <w:t xml:space="preserve"> The following is a list of capacity-building training activities completed during the </w:t>
            </w:r>
            <w:r w:rsidR="0083261D" w:rsidRPr="00784B0A">
              <w:rPr>
                <w:rFonts w:cstheme="minorHAnsi"/>
                <w:bCs/>
                <w:sz w:val="22"/>
                <w:szCs w:val="22"/>
              </w:rPr>
              <w:t>project</w:t>
            </w:r>
            <w:r w:rsidR="000B107B" w:rsidRPr="00784B0A">
              <w:rPr>
                <w:rFonts w:cstheme="minorHAnsi"/>
                <w:bCs/>
                <w:sz w:val="22"/>
                <w:szCs w:val="22"/>
              </w:rPr>
              <w:t xml:space="preserve"> period:</w:t>
            </w:r>
          </w:p>
          <w:p w14:paraId="759B2FF5" w14:textId="5D8BB5F9" w:rsidR="007735D0" w:rsidRPr="00784B0A" w:rsidRDefault="007735D0" w:rsidP="008F58DE">
            <w:pPr>
              <w:rPr>
                <w:rFonts w:cstheme="minorHAnsi"/>
                <w:sz w:val="12"/>
                <w:szCs w:val="12"/>
              </w:rPr>
            </w:pPr>
          </w:p>
          <w:p w14:paraId="53D107EB" w14:textId="77777777" w:rsidR="007735D0" w:rsidRPr="00784B0A" w:rsidRDefault="007735D0" w:rsidP="008F58DE">
            <w:pPr>
              <w:rPr>
                <w:rFonts w:cstheme="minorHAnsi"/>
                <w:sz w:val="12"/>
                <w:szCs w:val="12"/>
              </w:rPr>
            </w:pPr>
          </w:p>
          <w:tbl>
            <w:tblPr>
              <w:tblStyle w:val="TableGrid"/>
              <w:tblW w:w="0" w:type="auto"/>
              <w:tblLook w:val="04A0" w:firstRow="1" w:lastRow="0" w:firstColumn="1" w:lastColumn="0" w:noHBand="0" w:noVBand="1"/>
            </w:tblPr>
            <w:tblGrid>
              <w:gridCol w:w="646"/>
              <w:gridCol w:w="1230"/>
              <w:gridCol w:w="1084"/>
              <w:gridCol w:w="1247"/>
              <w:gridCol w:w="547"/>
              <w:gridCol w:w="547"/>
              <w:gridCol w:w="662"/>
              <w:gridCol w:w="1517"/>
              <w:gridCol w:w="1032"/>
              <w:gridCol w:w="998"/>
            </w:tblGrid>
            <w:tr w:rsidR="001E39A9" w:rsidRPr="00784B0A" w14:paraId="1DAE7A11" w14:textId="77777777" w:rsidTr="00072E17">
              <w:tc>
                <w:tcPr>
                  <w:tcW w:w="646" w:type="dxa"/>
                  <w:vMerge w:val="restart"/>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71353603" w14:textId="677BC7DA" w:rsidR="00B33768" w:rsidRPr="00784B0A" w:rsidRDefault="00B33768" w:rsidP="008F58DE">
                  <w:pPr>
                    <w:rPr>
                      <w:rFonts w:cstheme="minorHAnsi"/>
                      <w:b/>
                      <w:bCs/>
                      <w:sz w:val="16"/>
                      <w:szCs w:val="16"/>
                    </w:rPr>
                  </w:pPr>
                  <w:bookmarkStart w:id="1" w:name="_Hlk98157572"/>
                </w:p>
                <w:p w14:paraId="12AEF37A" w14:textId="5CBF5DC5" w:rsidR="00B33768" w:rsidRPr="00784B0A" w:rsidRDefault="00B33768" w:rsidP="008F58DE">
                  <w:pPr>
                    <w:rPr>
                      <w:rFonts w:cstheme="minorHAnsi"/>
                      <w:b/>
                      <w:bCs/>
                      <w:sz w:val="16"/>
                      <w:szCs w:val="16"/>
                    </w:rPr>
                  </w:pPr>
                </w:p>
                <w:p w14:paraId="347D2F3A" w14:textId="77777777" w:rsidR="00B33768" w:rsidRPr="00784B0A" w:rsidRDefault="00B33768" w:rsidP="008F58DE">
                  <w:pPr>
                    <w:rPr>
                      <w:rFonts w:cstheme="minorHAnsi"/>
                      <w:b/>
                      <w:bCs/>
                      <w:sz w:val="16"/>
                      <w:szCs w:val="16"/>
                    </w:rPr>
                  </w:pPr>
                </w:p>
                <w:p w14:paraId="21C08683" w14:textId="5AF05BB8" w:rsidR="00B33768" w:rsidRPr="00784B0A" w:rsidRDefault="00B33768" w:rsidP="008F58DE">
                  <w:pPr>
                    <w:rPr>
                      <w:rFonts w:cstheme="minorHAnsi"/>
                      <w:b/>
                      <w:bCs/>
                      <w:sz w:val="16"/>
                      <w:szCs w:val="16"/>
                    </w:rPr>
                  </w:pPr>
                  <w:r w:rsidRPr="00784B0A">
                    <w:rPr>
                      <w:rFonts w:cstheme="minorHAnsi"/>
                      <w:b/>
                      <w:bCs/>
                      <w:sz w:val="16"/>
                      <w:szCs w:val="16"/>
                    </w:rPr>
                    <w:t>#</w:t>
                  </w:r>
                </w:p>
              </w:tc>
              <w:tc>
                <w:tcPr>
                  <w:tcW w:w="2314" w:type="dxa"/>
                  <w:gridSpan w:val="2"/>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6094888F" w14:textId="168714E3" w:rsidR="00B33768" w:rsidRPr="00784B0A" w:rsidRDefault="00B33768" w:rsidP="008F58DE">
                  <w:pPr>
                    <w:rPr>
                      <w:rFonts w:cstheme="minorHAnsi"/>
                      <w:b/>
                      <w:bCs/>
                      <w:sz w:val="16"/>
                      <w:szCs w:val="16"/>
                    </w:rPr>
                  </w:pPr>
                  <w:r w:rsidRPr="00784B0A">
                    <w:rPr>
                      <w:rFonts w:cstheme="minorHAnsi"/>
                      <w:b/>
                      <w:bCs/>
                      <w:sz w:val="16"/>
                      <w:szCs w:val="16"/>
                    </w:rPr>
                    <w:t>Target group</w:t>
                  </w:r>
                </w:p>
              </w:tc>
              <w:tc>
                <w:tcPr>
                  <w:tcW w:w="1247"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3D47CDE9" w14:textId="78F135C0" w:rsidR="00B33768" w:rsidRPr="00784B0A" w:rsidRDefault="00B33768" w:rsidP="008F58DE">
                  <w:pPr>
                    <w:rPr>
                      <w:rFonts w:cstheme="minorHAnsi"/>
                      <w:b/>
                      <w:bCs/>
                      <w:sz w:val="16"/>
                      <w:szCs w:val="16"/>
                    </w:rPr>
                  </w:pPr>
                  <w:r w:rsidRPr="00784B0A">
                    <w:rPr>
                      <w:rFonts w:cstheme="minorHAnsi"/>
                      <w:b/>
                      <w:bCs/>
                      <w:sz w:val="16"/>
                      <w:szCs w:val="16"/>
                    </w:rPr>
                    <w:t>Dates</w:t>
                  </w:r>
                </w:p>
              </w:tc>
              <w:tc>
                <w:tcPr>
                  <w:tcW w:w="1756" w:type="dxa"/>
                  <w:gridSpan w:val="3"/>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133D6C10" w14:textId="1EAADDD2" w:rsidR="00B33768" w:rsidRPr="00784B0A" w:rsidRDefault="00B33768" w:rsidP="008F58DE">
                  <w:pPr>
                    <w:rPr>
                      <w:rFonts w:cstheme="minorHAnsi"/>
                      <w:b/>
                      <w:bCs/>
                      <w:sz w:val="16"/>
                      <w:szCs w:val="16"/>
                    </w:rPr>
                  </w:pPr>
                  <w:r w:rsidRPr="00784B0A">
                    <w:rPr>
                      <w:rFonts w:cstheme="minorHAnsi"/>
                      <w:b/>
                      <w:bCs/>
                      <w:sz w:val="16"/>
                      <w:szCs w:val="16"/>
                    </w:rPr>
                    <w:t>Number of participants</w:t>
                  </w:r>
                </w:p>
              </w:tc>
              <w:tc>
                <w:tcPr>
                  <w:tcW w:w="1517"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049F1F2E" w14:textId="77777777" w:rsidR="00B33768" w:rsidRPr="00784B0A" w:rsidRDefault="00B33768" w:rsidP="008F58DE">
                  <w:pPr>
                    <w:rPr>
                      <w:rFonts w:cstheme="minorHAnsi"/>
                      <w:b/>
                      <w:bCs/>
                      <w:sz w:val="16"/>
                      <w:szCs w:val="16"/>
                    </w:rPr>
                  </w:pPr>
                  <w:r w:rsidRPr="00784B0A">
                    <w:rPr>
                      <w:rFonts w:cstheme="minorHAnsi"/>
                      <w:b/>
                      <w:bCs/>
                      <w:sz w:val="16"/>
                      <w:szCs w:val="16"/>
                    </w:rPr>
                    <w:t xml:space="preserve">Title </w:t>
                  </w:r>
                </w:p>
                <w:p w14:paraId="36674AF3" w14:textId="2A045E37" w:rsidR="00B33768" w:rsidRPr="00784B0A" w:rsidRDefault="00B33768" w:rsidP="008F58DE">
                  <w:pPr>
                    <w:rPr>
                      <w:rFonts w:cstheme="minorHAnsi"/>
                      <w:b/>
                      <w:bCs/>
                      <w:sz w:val="16"/>
                      <w:szCs w:val="16"/>
                    </w:rPr>
                  </w:pPr>
                  <w:r w:rsidRPr="00784B0A">
                    <w:rPr>
                      <w:rFonts w:cstheme="minorHAnsi"/>
                      <w:b/>
                      <w:bCs/>
                      <w:sz w:val="16"/>
                      <w:szCs w:val="16"/>
                    </w:rPr>
                    <w:t>of the training</w:t>
                  </w:r>
                </w:p>
              </w:tc>
              <w:tc>
                <w:tcPr>
                  <w:tcW w:w="1032"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33B31B67" w14:textId="1647C65E" w:rsidR="00B33768" w:rsidRPr="00784B0A" w:rsidRDefault="00B33768" w:rsidP="008F58DE">
                  <w:pPr>
                    <w:rPr>
                      <w:rFonts w:cstheme="minorHAnsi"/>
                      <w:b/>
                      <w:bCs/>
                      <w:sz w:val="16"/>
                      <w:szCs w:val="16"/>
                    </w:rPr>
                  </w:pPr>
                  <w:r w:rsidRPr="00784B0A">
                    <w:rPr>
                      <w:rFonts w:cstheme="minorHAnsi"/>
                      <w:b/>
                      <w:bCs/>
                      <w:sz w:val="16"/>
                      <w:szCs w:val="16"/>
                    </w:rPr>
                    <w:t>Location of the training</w:t>
                  </w:r>
                </w:p>
              </w:tc>
              <w:tc>
                <w:tcPr>
                  <w:tcW w:w="998"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792F1110" w14:textId="558A0E8F" w:rsidR="00B33768" w:rsidRPr="00784B0A" w:rsidRDefault="00B33768" w:rsidP="008F58DE">
                  <w:pPr>
                    <w:rPr>
                      <w:rFonts w:cstheme="minorHAnsi"/>
                      <w:b/>
                      <w:bCs/>
                      <w:sz w:val="16"/>
                      <w:szCs w:val="16"/>
                    </w:rPr>
                  </w:pPr>
                  <w:r w:rsidRPr="00784B0A">
                    <w:rPr>
                      <w:rFonts w:cstheme="minorHAnsi"/>
                      <w:b/>
                      <w:bCs/>
                      <w:sz w:val="16"/>
                      <w:szCs w:val="16"/>
                    </w:rPr>
                    <w:t>Training provider</w:t>
                  </w:r>
                </w:p>
              </w:tc>
            </w:tr>
            <w:tr w:rsidR="00B833FD" w:rsidRPr="00784B0A" w14:paraId="37431A2D" w14:textId="77777777" w:rsidTr="00072E17">
              <w:tc>
                <w:tcPr>
                  <w:tcW w:w="646" w:type="dxa"/>
                  <w:vMerge/>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2EDD9A8C" w14:textId="77777777" w:rsidR="008F58DE" w:rsidRPr="00784B0A" w:rsidRDefault="008F58DE" w:rsidP="008F58DE">
                  <w:pPr>
                    <w:rPr>
                      <w:rFonts w:cstheme="minorHAnsi"/>
                      <w:b/>
                      <w:bCs/>
                      <w:sz w:val="16"/>
                      <w:szCs w:val="16"/>
                    </w:rPr>
                  </w:pPr>
                </w:p>
              </w:tc>
              <w:tc>
                <w:tcPr>
                  <w:tcW w:w="1230"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31904A0A" w14:textId="77777777" w:rsidR="00B33768" w:rsidRPr="00784B0A" w:rsidRDefault="00B33768" w:rsidP="008F58DE">
                  <w:pPr>
                    <w:rPr>
                      <w:rFonts w:cstheme="minorHAnsi"/>
                      <w:b/>
                      <w:bCs/>
                      <w:sz w:val="16"/>
                      <w:szCs w:val="16"/>
                    </w:rPr>
                  </w:pPr>
                  <w:r w:rsidRPr="00784B0A">
                    <w:rPr>
                      <w:rFonts w:cstheme="minorHAnsi"/>
                      <w:b/>
                      <w:bCs/>
                      <w:sz w:val="16"/>
                      <w:szCs w:val="16"/>
                    </w:rPr>
                    <w:t xml:space="preserve">Ministry, District </w:t>
                  </w:r>
                </w:p>
                <w:p w14:paraId="067EAAFB" w14:textId="489259EA" w:rsidR="008F58DE" w:rsidRPr="00784B0A" w:rsidRDefault="00B33768" w:rsidP="008F58DE">
                  <w:pPr>
                    <w:rPr>
                      <w:rFonts w:cstheme="minorHAnsi"/>
                      <w:b/>
                      <w:bCs/>
                      <w:sz w:val="16"/>
                      <w:szCs w:val="16"/>
                    </w:rPr>
                  </w:pPr>
                  <w:r w:rsidRPr="00784B0A">
                    <w:rPr>
                      <w:rFonts w:cstheme="minorHAnsi"/>
                      <w:b/>
                      <w:bCs/>
                      <w:sz w:val="16"/>
                      <w:szCs w:val="16"/>
                    </w:rPr>
                    <w:t>or UN staff</w:t>
                  </w:r>
                </w:p>
              </w:tc>
              <w:tc>
                <w:tcPr>
                  <w:tcW w:w="1084"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4472028D" w14:textId="318CA972" w:rsidR="008F58DE" w:rsidRPr="00784B0A" w:rsidRDefault="00B33768" w:rsidP="008F58DE">
                  <w:pPr>
                    <w:rPr>
                      <w:rFonts w:cstheme="minorHAnsi"/>
                      <w:b/>
                      <w:bCs/>
                      <w:sz w:val="16"/>
                      <w:szCs w:val="16"/>
                    </w:rPr>
                  </w:pPr>
                  <w:r w:rsidRPr="00784B0A">
                    <w:rPr>
                      <w:rFonts w:cstheme="minorHAnsi"/>
                      <w:b/>
                      <w:bCs/>
                      <w:sz w:val="16"/>
                      <w:szCs w:val="16"/>
                    </w:rPr>
                    <w:t>Others</w:t>
                  </w:r>
                </w:p>
              </w:tc>
              <w:tc>
                <w:tcPr>
                  <w:tcW w:w="1247"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64D8AADF" w14:textId="77777777" w:rsidR="008F58DE" w:rsidRPr="00784B0A" w:rsidRDefault="008F58DE" w:rsidP="008F58DE">
                  <w:pPr>
                    <w:rPr>
                      <w:rFonts w:cstheme="minorHAnsi"/>
                      <w:b/>
                      <w:bCs/>
                      <w:sz w:val="16"/>
                      <w:szCs w:val="16"/>
                    </w:rPr>
                  </w:pPr>
                </w:p>
              </w:tc>
              <w:tc>
                <w:tcPr>
                  <w:tcW w:w="547"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67200A12" w14:textId="1C0C9570" w:rsidR="008F58DE" w:rsidRPr="00784B0A" w:rsidRDefault="00B33768" w:rsidP="008F58DE">
                  <w:pPr>
                    <w:rPr>
                      <w:rFonts w:cstheme="minorHAnsi"/>
                      <w:b/>
                      <w:bCs/>
                      <w:sz w:val="16"/>
                      <w:szCs w:val="16"/>
                    </w:rPr>
                  </w:pPr>
                  <w:r w:rsidRPr="00784B0A">
                    <w:rPr>
                      <w:rFonts w:cstheme="minorHAnsi"/>
                      <w:b/>
                      <w:bCs/>
                      <w:sz w:val="16"/>
                      <w:szCs w:val="16"/>
                    </w:rPr>
                    <w:t>M</w:t>
                  </w:r>
                </w:p>
              </w:tc>
              <w:tc>
                <w:tcPr>
                  <w:tcW w:w="547"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532F454E" w14:textId="29CD9C7E" w:rsidR="008F58DE" w:rsidRPr="00784B0A" w:rsidRDefault="00B33768" w:rsidP="008F58DE">
                  <w:pPr>
                    <w:rPr>
                      <w:rFonts w:cstheme="minorHAnsi"/>
                      <w:b/>
                      <w:bCs/>
                      <w:sz w:val="16"/>
                      <w:szCs w:val="16"/>
                    </w:rPr>
                  </w:pPr>
                  <w:r w:rsidRPr="00784B0A">
                    <w:rPr>
                      <w:rFonts w:cstheme="minorHAnsi"/>
                      <w:b/>
                      <w:bCs/>
                      <w:sz w:val="16"/>
                      <w:szCs w:val="16"/>
                    </w:rPr>
                    <w:t>F</w:t>
                  </w:r>
                </w:p>
              </w:tc>
              <w:tc>
                <w:tcPr>
                  <w:tcW w:w="662"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5782A956" w14:textId="0114F2BC" w:rsidR="008F58DE" w:rsidRPr="00784B0A" w:rsidRDefault="00B33768" w:rsidP="008F58DE">
                  <w:pPr>
                    <w:rPr>
                      <w:rFonts w:cstheme="minorHAnsi"/>
                      <w:b/>
                      <w:bCs/>
                      <w:sz w:val="16"/>
                      <w:szCs w:val="16"/>
                    </w:rPr>
                  </w:pPr>
                  <w:r w:rsidRPr="00784B0A">
                    <w:rPr>
                      <w:rFonts w:cstheme="minorHAnsi"/>
                      <w:b/>
                      <w:bCs/>
                      <w:sz w:val="16"/>
                      <w:szCs w:val="16"/>
                    </w:rPr>
                    <w:t>Total</w:t>
                  </w:r>
                </w:p>
              </w:tc>
              <w:tc>
                <w:tcPr>
                  <w:tcW w:w="1517"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4AA72694" w14:textId="77777777" w:rsidR="008F58DE" w:rsidRPr="00784B0A" w:rsidRDefault="008F58DE" w:rsidP="008F58DE">
                  <w:pPr>
                    <w:rPr>
                      <w:rFonts w:cstheme="minorHAnsi"/>
                      <w:b/>
                      <w:bCs/>
                      <w:sz w:val="16"/>
                      <w:szCs w:val="16"/>
                    </w:rPr>
                  </w:pPr>
                </w:p>
              </w:tc>
              <w:tc>
                <w:tcPr>
                  <w:tcW w:w="1032"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097FC98B" w14:textId="77777777" w:rsidR="008F58DE" w:rsidRPr="00784B0A" w:rsidRDefault="008F58DE" w:rsidP="008F58DE">
                  <w:pPr>
                    <w:rPr>
                      <w:rFonts w:cstheme="minorHAnsi"/>
                      <w:b/>
                      <w:bCs/>
                      <w:sz w:val="16"/>
                      <w:szCs w:val="16"/>
                    </w:rPr>
                  </w:pPr>
                </w:p>
              </w:tc>
              <w:tc>
                <w:tcPr>
                  <w:tcW w:w="998" w:type="dxa"/>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0663A1CE" w14:textId="77777777" w:rsidR="008F58DE" w:rsidRPr="00784B0A" w:rsidRDefault="008F58DE" w:rsidP="008F58DE">
                  <w:pPr>
                    <w:rPr>
                      <w:rFonts w:cstheme="minorHAnsi"/>
                      <w:b/>
                      <w:bCs/>
                      <w:sz w:val="16"/>
                      <w:szCs w:val="16"/>
                    </w:rPr>
                  </w:pPr>
                </w:p>
              </w:tc>
            </w:tr>
            <w:tr w:rsidR="00B833FD" w:rsidRPr="00784B0A" w14:paraId="4872EBB6"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6877A18" w14:textId="398B80F2" w:rsidR="008F58DE" w:rsidRPr="00784B0A" w:rsidRDefault="008F58DE"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663A53D" w14:textId="1ED6D77E" w:rsidR="00FE6628" w:rsidRPr="00784B0A" w:rsidRDefault="001E1BE5" w:rsidP="008F58DE">
                  <w:pPr>
                    <w:rPr>
                      <w:rFonts w:cstheme="minorHAnsi"/>
                      <w:sz w:val="16"/>
                      <w:szCs w:val="16"/>
                    </w:rPr>
                  </w:pPr>
                  <w:r w:rsidRPr="00784B0A">
                    <w:rPr>
                      <w:rFonts w:cstheme="minorHAnsi"/>
                      <w:sz w:val="16"/>
                      <w:szCs w:val="16"/>
                    </w:rPr>
                    <w:t xml:space="preserve">Ministry of Energy, Water &amp; Resources - </w:t>
                  </w:r>
                  <w:r w:rsidR="00FE6628" w:rsidRPr="00784B0A">
                    <w:rPr>
                      <w:rFonts w:cstheme="minorHAnsi"/>
                      <w:sz w:val="16"/>
                      <w:szCs w:val="16"/>
                    </w:rPr>
                    <w:t>Senior officials and staff</w:t>
                  </w:r>
                  <w:r w:rsidRPr="00784B0A">
                    <w:rPr>
                      <w:rFonts w:cstheme="minorHAnsi"/>
                      <w:sz w:val="16"/>
                      <w:szCs w:val="16"/>
                    </w:rPr>
                    <w:t xml:space="preserve"> - </w:t>
                  </w:r>
                  <w:r w:rsidR="004B66DB" w:rsidRPr="00784B0A">
                    <w:rPr>
                      <w:rFonts w:cstheme="minorHAnsi"/>
                      <w:sz w:val="16"/>
                      <w:szCs w:val="16"/>
                    </w:rPr>
                    <w:t>F</w:t>
                  </w:r>
                  <w:r w:rsidR="00FE6628" w:rsidRPr="00784B0A">
                    <w:rPr>
                      <w:rFonts w:cstheme="minorHAnsi"/>
                      <w:sz w:val="16"/>
                      <w:szCs w:val="16"/>
                    </w:rPr>
                    <w:t xml:space="preserve">ederal and </w:t>
                  </w:r>
                  <w:r w:rsidR="004B66DB" w:rsidRPr="00784B0A">
                    <w:rPr>
                      <w:rFonts w:cstheme="minorHAnsi"/>
                      <w:sz w:val="16"/>
                      <w:szCs w:val="16"/>
                    </w:rPr>
                    <w:t>S</w:t>
                  </w:r>
                  <w:r w:rsidR="00FE6628" w:rsidRPr="00784B0A">
                    <w:rPr>
                      <w:rFonts w:cstheme="minorHAnsi"/>
                      <w:sz w:val="16"/>
                      <w:szCs w:val="16"/>
                    </w:rPr>
                    <w:t>tate level</w:t>
                  </w:r>
                </w:p>
              </w:tc>
              <w:tc>
                <w:tcPr>
                  <w:tcW w:w="1084" w:type="dxa"/>
                  <w:tcBorders>
                    <w:top w:val="single" w:sz="4" w:space="0" w:color="009EDB"/>
                    <w:left w:val="single" w:sz="4" w:space="0" w:color="009EDB"/>
                    <w:bottom w:val="single" w:sz="4" w:space="0" w:color="009EDB"/>
                    <w:right w:val="single" w:sz="4" w:space="0" w:color="009EDB"/>
                  </w:tcBorders>
                </w:tcPr>
                <w:p w14:paraId="17C700AF" w14:textId="77777777" w:rsidR="008F58DE" w:rsidRPr="00784B0A" w:rsidRDefault="008F58DE" w:rsidP="008F58DE">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B4FBDE0" w14:textId="231088B1" w:rsidR="00B33768" w:rsidRPr="00784B0A" w:rsidRDefault="00857299" w:rsidP="00B33768">
                  <w:pPr>
                    <w:rPr>
                      <w:rFonts w:cstheme="minorHAnsi"/>
                      <w:sz w:val="16"/>
                      <w:szCs w:val="16"/>
                    </w:rPr>
                  </w:pPr>
                  <w:r w:rsidRPr="00784B0A">
                    <w:rPr>
                      <w:rFonts w:cstheme="minorHAnsi"/>
                      <w:sz w:val="16"/>
                      <w:szCs w:val="16"/>
                    </w:rPr>
                    <w:t>25th</w:t>
                  </w:r>
                  <w:r w:rsidR="006D53C2" w:rsidRPr="00784B0A">
                    <w:rPr>
                      <w:rFonts w:cstheme="minorHAnsi"/>
                      <w:sz w:val="16"/>
                      <w:szCs w:val="16"/>
                    </w:rPr>
                    <w:t xml:space="preserve"> - </w:t>
                  </w:r>
                  <w:r w:rsidRPr="00784B0A">
                    <w:rPr>
                      <w:rFonts w:cstheme="minorHAnsi"/>
                      <w:sz w:val="16"/>
                      <w:szCs w:val="16"/>
                    </w:rPr>
                    <w:t>29th September 2021</w:t>
                  </w:r>
                </w:p>
                <w:p w14:paraId="48720627" w14:textId="696BA595" w:rsidR="00857299" w:rsidRPr="00784B0A" w:rsidRDefault="00857299" w:rsidP="00B33768">
                  <w:pPr>
                    <w:rPr>
                      <w:rFonts w:cstheme="minorHAnsi"/>
                      <w:sz w:val="16"/>
                      <w:szCs w:val="16"/>
                    </w:rPr>
                  </w:pPr>
                </w:p>
              </w:tc>
              <w:tc>
                <w:tcPr>
                  <w:tcW w:w="547" w:type="dxa"/>
                  <w:tcBorders>
                    <w:top w:val="single" w:sz="4" w:space="0" w:color="009EDB"/>
                    <w:left w:val="single" w:sz="4" w:space="0" w:color="009EDB"/>
                    <w:bottom w:val="single" w:sz="4" w:space="0" w:color="009EDB"/>
                    <w:right w:val="single" w:sz="4" w:space="0" w:color="009EDB"/>
                  </w:tcBorders>
                </w:tcPr>
                <w:p w14:paraId="5962D212" w14:textId="5291DCFE" w:rsidR="008F58DE" w:rsidRPr="00784B0A" w:rsidRDefault="00FE6628" w:rsidP="008F58DE">
                  <w:pPr>
                    <w:rPr>
                      <w:rFonts w:cstheme="minorHAnsi"/>
                      <w:sz w:val="16"/>
                      <w:szCs w:val="16"/>
                    </w:rPr>
                  </w:pPr>
                  <w:r w:rsidRPr="00784B0A">
                    <w:rPr>
                      <w:rFonts w:cstheme="minorHAnsi"/>
                      <w:sz w:val="16"/>
                      <w:szCs w:val="16"/>
                    </w:rPr>
                    <w:t>41</w:t>
                  </w:r>
                </w:p>
              </w:tc>
              <w:tc>
                <w:tcPr>
                  <w:tcW w:w="547" w:type="dxa"/>
                  <w:tcBorders>
                    <w:top w:val="single" w:sz="4" w:space="0" w:color="009EDB"/>
                    <w:left w:val="single" w:sz="4" w:space="0" w:color="009EDB"/>
                    <w:bottom w:val="single" w:sz="4" w:space="0" w:color="009EDB"/>
                    <w:right w:val="single" w:sz="4" w:space="0" w:color="009EDB"/>
                  </w:tcBorders>
                </w:tcPr>
                <w:p w14:paraId="3F21D674" w14:textId="33B6A2C7" w:rsidR="008F58DE" w:rsidRPr="00784B0A" w:rsidRDefault="00FE6628" w:rsidP="008F58DE">
                  <w:pPr>
                    <w:rPr>
                      <w:rFonts w:cstheme="minorHAnsi"/>
                      <w:sz w:val="16"/>
                      <w:szCs w:val="16"/>
                    </w:rPr>
                  </w:pPr>
                  <w:r w:rsidRPr="00784B0A">
                    <w:rPr>
                      <w:rFonts w:cstheme="minorHAnsi"/>
                      <w:sz w:val="16"/>
                      <w:szCs w:val="16"/>
                    </w:rPr>
                    <w:t>19</w:t>
                  </w:r>
                </w:p>
              </w:tc>
              <w:tc>
                <w:tcPr>
                  <w:tcW w:w="662" w:type="dxa"/>
                  <w:tcBorders>
                    <w:top w:val="single" w:sz="4" w:space="0" w:color="009EDB"/>
                    <w:left w:val="single" w:sz="4" w:space="0" w:color="009EDB"/>
                    <w:bottom w:val="single" w:sz="4" w:space="0" w:color="009EDB"/>
                    <w:right w:val="single" w:sz="4" w:space="0" w:color="009EDB"/>
                  </w:tcBorders>
                </w:tcPr>
                <w:p w14:paraId="102CF8C9" w14:textId="1A173AAF" w:rsidR="008F58DE" w:rsidRPr="00784B0A" w:rsidRDefault="00FE6628" w:rsidP="008F58DE">
                  <w:pPr>
                    <w:rPr>
                      <w:rFonts w:cstheme="minorHAnsi"/>
                      <w:sz w:val="16"/>
                      <w:szCs w:val="16"/>
                    </w:rPr>
                  </w:pPr>
                  <w:r w:rsidRPr="00784B0A">
                    <w:rPr>
                      <w:rFonts w:cstheme="minorHAnsi"/>
                      <w:sz w:val="16"/>
                      <w:szCs w:val="16"/>
                    </w:rPr>
                    <w:t>60</w:t>
                  </w:r>
                </w:p>
              </w:tc>
              <w:tc>
                <w:tcPr>
                  <w:tcW w:w="1517" w:type="dxa"/>
                  <w:tcBorders>
                    <w:top w:val="single" w:sz="4" w:space="0" w:color="009EDB"/>
                    <w:left w:val="single" w:sz="4" w:space="0" w:color="009EDB"/>
                    <w:bottom w:val="single" w:sz="4" w:space="0" w:color="009EDB"/>
                    <w:right w:val="single" w:sz="4" w:space="0" w:color="009EDB"/>
                  </w:tcBorders>
                </w:tcPr>
                <w:p w14:paraId="2850E5ED" w14:textId="17688EDB" w:rsidR="008F58DE" w:rsidRPr="00784B0A" w:rsidRDefault="00FE6628" w:rsidP="008F58DE">
                  <w:pPr>
                    <w:rPr>
                      <w:rFonts w:cstheme="minorHAnsi"/>
                      <w:sz w:val="16"/>
                      <w:szCs w:val="16"/>
                    </w:rPr>
                  </w:pPr>
                  <w:r w:rsidRPr="00784B0A">
                    <w:rPr>
                      <w:rFonts w:cstheme="minorHAnsi"/>
                      <w:sz w:val="16"/>
                      <w:szCs w:val="16"/>
                    </w:rPr>
                    <w:t xml:space="preserve">Training </w:t>
                  </w:r>
                  <w:r w:rsidR="00650672" w:rsidRPr="00784B0A">
                    <w:rPr>
                      <w:rFonts w:cstheme="minorHAnsi"/>
                      <w:sz w:val="16"/>
                      <w:szCs w:val="16"/>
                    </w:rPr>
                    <w:t xml:space="preserve">on </w:t>
                  </w:r>
                  <w:r w:rsidRPr="00784B0A">
                    <w:rPr>
                      <w:rFonts w:cstheme="minorHAnsi"/>
                      <w:sz w:val="16"/>
                      <w:szCs w:val="16"/>
                    </w:rPr>
                    <w:t>IWRM concepts, principles and practical tools to promote sustainable water resource management in Somalia.</w:t>
                  </w:r>
                </w:p>
              </w:tc>
              <w:tc>
                <w:tcPr>
                  <w:tcW w:w="1032" w:type="dxa"/>
                  <w:tcBorders>
                    <w:top w:val="single" w:sz="4" w:space="0" w:color="009EDB"/>
                    <w:left w:val="single" w:sz="4" w:space="0" w:color="009EDB"/>
                    <w:bottom w:val="single" w:sz="4" w:space="0" w:color="009EDB"/>
                    <w:right w:val="single" w:sz="4" w:space="0" w:color="009EDB"/>
                  </w:tcBorders>
                </w:tcPr>
                <w:p w14:paraId="429183B3" w14:textId="54BD715A" w:rsidR="008F58DE" w:rsidRPr="00784B0A" w:rsidRDefault="00B617F4" w:rsidP="008F58DE">
                  <w:pPr>
                    <w:rPr>
                      <w:rFonts w:cstheme="minorHAnsi"/>
                      <w:sz w:val="16"/>
                      <w:szCs w:val="16"/>
                    </w:rPr>
                  </w:pPr>
                  <w:r w:rsidRPr="00784B0A">
                    <w:rPr>
                      <w:rFonts w:cstheme="minorHAnsi"/>
                      <w:sz w:val="16"/>
                      <w:szCs w:val="16"/>
                    </w:rPr>
                    <w:t>Mogadishu</w:t>
                  </w:r>
                  <w:r w:rsidR="00374934" w:rsidRPr="00784B0A">
                    <w:rPr>
                      <w:rFonts w:cstheme="minorHAnsi"/>
                      <w:sz w:val="16"/>
                      <w:szCs w:val="16"/>
                    </w:rPr>
                    <w:t xml:space="preserve"> </w:t>
                  </w:r>
                  <w:r w:rsidRPr="00784B0A">
                    <w:rPr>
                      <w:rFonts w:cstheme="minorHAnsi"/>
                      <w:sz w:val="16"/>
                      <w:szCs w:val="16"/>
                    </w:rPr>
                    <w:t>- Somalia</w:t>
                  </w:r>
                </w:p>
              </w:tc>
              <w:tc>
                <w:tcPr>
                  <w:tcW w:w="998" w:type="dxa"/>
                  <w:tcBorders>
                    <w:top w:val="single" w:sz="4" w:space="0" w:color="009EDB"/>
                    <w:left w:val="single" w:sz="4" w:space="0" w:color="009EDB"/>
                    <w:bottom w:val="single" w:sz="4" w:space="0" w:color="009EDB"/>
                    <w:right w:val="single" w:sz="4" w:space="0" w:color="009EDB"/>
                  </w:tcBorders>
                </w:tcPr>
                <w:p w14:paraId="63763242" w14:textId="6556EB97" w:rsidR="008F58DE" w:rsidRPr="00784B0A" w:rsidRDefault="00B617F4" w:rsidP="008F58DE">
                  <w:pPr>
                    <w:rPr>
                      <w:rFonts w:cstheme="minorHAnsi"/>
                      <w:sz w:val="16"/>
                      <w:szCs w:val="16"/>
                    </w:rPr>
                  </w:pPr>
                  <w:r w:rsidRPr="00784B0A">
                    <w:rPr>
                      <w:rFonts w:cstheme="minorHAnsi"/>
                      <w:sz w:val="16"/>
                      <w:szCs w:val="16"/>
                    </w:rPr>
                    <w:t>IWRM Consultant - Abdullahi Hassan</w:t>
                  </w:r>
                </w:p>
              </w:tc>
            </w:tr>
            <w:tr w:rsidR="00B833FD" w:rsidRPr="00784B0A" w14:paraId="74D448A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BC987DF" w14:textId="37DEA1E0" w:rsidR="008F58DE" w:rsidRPr="00784B0A" w:rsidRDefault="008F58DE"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D6E5F48" w14:textId="39828178" w:rsidR="008F58DE" w:rsidRPr="00784B0A" w:rsidRDefault="001E1BE5" w:rsidP="008F58DE">
                  <w:pPr>
                    <w:rPr>
                      <w:rFonts w:cstheme="minorHAnsi"/>
                      <w:sz w:val="16"/>
                      <w:szCs w:val="16"/>
                    </w:rPr>
                  </w:pPr>
                  <w:r w:rsidRPr="00784B0A">
                    <w:rPr>
                      <w:rFonts w:cstheme="minorHAnsi"/>
                      <w:sz w:val="16"/>
                      <w:szCs w:val="16"/>
                    </w:rPr>
                    <w:t>Ministry of Energy, Minerals and Water Resources - S</w:t>
                  </w:r>
                  <w:r w:rsidR="00261C46" w:rsidRPr="00784B0A">
                    <w:rPr>
                      <w:rFonts w:cstheme="minorHAnsi"/>
                      <w:sz w:val="16"/>
                      <w:szCs w:val="16"/>
                    </w:rPr>
                    <w:t xml:space="preserve">enior officials, staff </w:t>
                  </w:r>
                  <w:r w:rsidRPr="00784B0A">
                    <w:rPr>
                      <w:rFonts w:cstheme="minorHAnsi"/>
                      <w:sz w:val="16"/>
                      <w:szCs w:val="16"/>
                    </w:rPr>
                    <w:t xml:space="preserve">- </w:t>
                  </w:r>
                </w:p>
              </w:tc>
              <w:tc>
                <w:tcPr>
                  <w:tcW w:w="1084" w:type="dxa"/>
                  <w:tcBorders>
                    <w:top w:val="single" w:sz="4" w:space="0" w:color="009EDB"/>
                    <w:left w:val="single" w:sz="4" w:space="0" w:color="009EDB"/>
                    <w:bottom w:val="single" w:sz="4" w:space="0" w:color="009EDB"/>
                    <w:right w:val="single" w:sz="4" w:space="0" w:color="009EDB"/>
                  </w:tcBorders>
                </w:tcPr>
                <w:p w14:paraId="0E4A554E" w14:textId="77777777" w:rsidR="008F58DE" w:rsidRPr="00784B0A" w:rsidRDefault="008F58DE" w:rsidP="008F58DE">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4B74676" w14:textId="01CB1015" w:rsidR="008F58DE" w:rsidRPr="00784B0A" w:rsidRDefault="00B617F4" w:rsidP="008F58DE">
                  <w:pPr>
                    <w:rPr>
                      <w:rFonts w:cstheme="minorHAnsi"/>
                      <w:sz w:val="16"/>
                      <w:szCs w:val="16"/>
                    </w:rPr>
                  </w:pPr>
                  <w:r w:rsidRPr="00784B0A">
                    <w:rPr>
                      <w:rFonts w:cstheme="minorHAnsi"/>
                      <w:sz w:val="16"/>
                      <w:szCs w:val="16"/>
                    </w:rPr>
                    <w:t>14th</w:t>
                  </w:r>
                  <w:r w:rsidR="006D53C2" w:rsidRPr="00784B0A">
                    <w:rPr>
                      <w:rFonts w:cstheme="minorHAnsi"/>
                      <w:sz w:val="16"/>
                      <w:szCs w:val="16"/>
                    </w:rPr>
                    <w:t xml:space="preserve"> - </w:t>
                  </w:r>
                  <w:r w:rsidRPr="00784B0A">
                    <w:rPr>
                      <w:rFonts w:cstheme="minorHAnsi"/>
                      <w:sz w:val="16"/>
                      <w:szCs w:val="16"/>
                    </w:rPr>
                    <w:t>19th December 2021</w:t>
                  </w:r>
                </w:p>
              </w:tc>
              <w:tc>
                <w:tcPr>
                  <w:tcW w:w="547" w:type="dxa"/>
                  <w:tcBorders>
                    <w:top w:val="single" w:sz="4" w:space="0" w:color="009EDB"/>
                    <w:left w:val="single" w:sz="4" w:space="0" w:color="009EDB"/>
                    <w:bottom w:val="single" w:sz="4" w:space="0" w:color="009EDB"/>
                    <w:right w:val="single" w:sz="4" w:space="0" w:color="009EDB"/>
                  </w:tcBorders>
                </w:tcPr>
                <w:p w14:paraId="1616EE64" w14:textId="41A1B1E3" w:rsidR="008F58DE" w:rsidRPr="00784B0A" w:rsidRDefault="00261C46" w:rsidP="008F58DE">
                  <w:pPr>
                    <w:rPr>
                      <w:rFonts w:cstheme="minorHAnsi"/>
                      <w:sz w:val="16"/>
                      <w:szCs w:val="16"/>
                    </w:rPr>
                  </w:pPr>
                  <w:r w:rsidRPr="00784B0A">
                    <w:rPr>
                      <w:rFonts w:cstheme="minorHAnsi"/>
                      <w:sz w:val="16"/>
                      <w:szCs w:val="16"/>
                    </w:rPr>
                    <w:t>48</w:t>
                  </w:r>
                </w:p>
              </w:tc>
              <w:tc>
                <w:tcPr>
                  <w:tcW w:w="547" w:type="dxa"/>
                  <w:tcBorders>
                    <w:top w:val="single" w:sz="4" w:space="0" w:color="009EDB"/>
                    <w:left w:val="single" w:sz="4" w:space="0" w:color="009EDB"/>
                    <w:bottom w:val="single" w:sz="4" w:space="0" w:color="009EDB"/>
                    <w:right w:val="single" w:sz="4" w:space="0" w:color="009EDB"/>
                  </w:tcBorders>
                </w:tcPr>
                <w:p w14:paraId="08C43DC9" w14:textId="63AC03ED" w:rsidR="008F58DE" w:rsidRPr="00784B0A" w:rsidRDefault="00261C46" w:rsidP="008F58DE">
                  <w:pPr>
                    <w:rPr>
                      <w:rFonts w:cstheme="minorHAnsi"/>
                      <w:sz w:val="16"/>
                      <w:szCs w:val="16"/>
                    </w:rPr>
                  </w:pPr>
                  <w:r w:rsidRPr="00784B0A">
                    <w:rPr>
                      <w:rFonts w:cstheme="minorHAnsi"/>
                      <w:sz w:val="16"/>
                      <w:szCs w:val="16"/>
                    </w:rPr>
                    <w:t>17</w:t>
                  </w:r>
                </w:p>
              </w:tc>
              <w:tc>
                <w:tcPr>
                  <w:tcW w:w="662" w:type="dxa"/>
                  <w:tcBorders>
                    <w:top w:val="single" w:sz="4" w:space="0" w:color="009EDB"/>
                    <w:left w:val="single" w:sz="4" w:space="0" w:color="009EDB"/>
                    <w:bottom w:val="single" w:sz="4" w:space="0" w:color="009EDB"/>
                    <w:right w:val="single" w:sz="4" w:space="0" w:color="009EDB"/>
                  </w:tcBorders>
                </w:tcPr>
                <w:p w14:paraId="6B82F81F" w14:textId="26CA6D61" w:rsidR="008F58DE" w:rsidRPr="00784B0A" w:rsidRDefault="00261C46" w:rsidP="008F58DE">
                  <w:pPr>
                    <w:rPr>
                      <w:rFonts w:cstheme="minorHAnsi"/>
                      <w:sz w:val="16"/>
                      <w:szCs w:val="16"/>
                    </w:rPr>
                  </w:pPr>
                  <w:r w:rsidRPr="00784B0A">
                    <w:rPr>
                      <w:rFonts w:cstheme="minorHAnsi"/>
                      <w:sz w:val="16"/>
                      <w:szCs w:val="16"/>
                    </w:rPr>
                    <w:t>65</w:t>
                  </w:r>
                </w:p>
              </w:tc>
              <w:tc>
                <w:tcPr>
                  <w:tcW w:w="1517" w:type="dxa"/>
                  <w:tcBorders>
                    <w:top w:val="single" w:sz="4" w:space="0" w:color="009EDB"/>
                    <w:left w:val="single" w:sz="4" w:space="0" w:color="009EDB"/>
                    <w:bottom w:val="single" w:sz="4" w:space="0" w:color="009EDB"/>
                    <w:right w:val="single" w:sz="4" w:space="0" w:color="009EDB"/>
                  </w:tcBorders>
                </w:tcPr>
                <w:p w14:paraId="1A75AEA1" w14:textId="1E7CEFF8" w:rsidR="008F58DE" w:rsidRPr="00784B0A" w:rsidRDefault="00261C46" w:rsidP="008F58DE">
                  <w:pPr>
                    <w:rPr>
                      <w:rFonts w:cstheme="minorHAnsi"/>
                      <w:sz w:val="16"/>
                      <w:szCs w:val="16"/>
                    </w:rPr>
                  </w:pPr>
                  <w:r w:rsidRPr="00784B0A">
                    <w:rPr>
                      <w:rFonts w:cstheme="minorHAnsi"/>
                      <w:sz w:val="16"/>
                      <w:szCs w:val="16"/>
                    </w:rPr>
                    <w:t>Training on practical tools on IWRM.</w:t>
                  </w:r>
                </w:p>
              </w:tc>
              <w:tc>
                <w:tcPr>
                  <w:tcW w:w="1032" w:type="dxa"/>
                  <w:tcBorders>
                    <w:top w:val="single" w:sz="4" w:space="0" w:color="009EDB"/>
                    <w:left w:val="single" w:sz="4" w:space="0" w:color="009EDB"/>
                    <w:bottom w:val="single" w:sz="4" w:space="0" w:color="009EDB"/>
                    <w:right w:val="single" w:sz="4" w:space="0" w:color="009EDB"/>
                  </w:tcBorders>
                </w:tcPr>
                <w:p w14:paraId="2FB92996" w14:textId="396ADD81" w:rsidR="008F58DE" w:rsidRPr="00784B0A" w:rsidRDefault="00893424" w:rsidP="008F58DE">
                  <w:pPr>
                    <w:rPr>
                      <w:rFonts w:cstheme="minorHAnsi"/>
                      <w:sz w:val="16"/>
                      <w:szCs w:val="16"/>
                    </w:rPr>
                  </w:pPr>
                  <w:r w:rsidRPr="00784B0A">
                    <w:rPr>
                      <w:rFonts w:cstheme="minorHAnsi"/>
                      <w:sz w:val="16"/>
                      <w:szCs w:val="16"/>
                    </w:rPr>
                    <w:t>Garowe</w:t>
                  </w:r>
                  <w:r w:rsidR="00261C46" w:rsidRPr="00784B0A">
                    <w:rPr>
                      <w:rFonts w:cstheme="minorHAnsi"/>
                      <w:sz w:val="16"/>
                      <w:szCs w:val="16"/>
                    </w:rPr>
                    <w:t xml:space="preserve"> - Puntland </w:t>
                  </w:r>
                </w:p>
              </w:tc>
              <w:tc>
                <w:tcPr>
                  <w:tcW w:w="998" w:type="dxa"/>
                  <w:tcBorders>
                    <w:top w:val="single" w:sz="4" w:space="0" w:color="009EDB"/>
                    <w:left w:val="single" w:sz="4" w:space="0" w:color="009EDB"/>
                    <w:bottom w:val="single" w:sz="4" w:space="0" w:color="009EDB"/>
                    <w:right w:val="single" w:sz="4" w:space="0" w:color="009EDB"/>
                  </w:tcBorders>
                </w:tcPr>
                <w:p w14:paraId="6D7D23D3" w14:textId="3A9A7923" w:rsidR="008F58DE" w:rsidRPr="00784B0A" w:rsidRDefault="00893424" w:rsidP="008F58DE">
                  <w:pPr>
                    <w:rPr>
                      <w:rFonts w:cstheme="minorHAnsi"/>
                      <w:sz w:val="16"/>
                      <w:szCs w:val="16"/>
                    </w:rPr>
                  </w:pPr>
                  <w:r w:rsidRPr="00784B0A">
                    <w:rPr>
                      <w:rFonts w:cstheme="minorHAnsi"/>
                      <w:sz w:val="16"/>
                      <w:szCs w:val="16"/>
                    </w:rPr>
                    <w:t>IWRM Consultant - Abdullahi Hassan</w:t>
                  </w:r>
                </w:p>
              </w:tc>
            </w:tr>
            <w:tr w:rsidR="00B833FD" w:rsidRPr="00784B0A" w14:paraId="462E0AA5"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EF49B12" w14:textId="72F4DFAB" w:rsidR="00D40FAE" w:rsidRPr="00784B0A" w:rsidRDefault="00D40FAE"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8EDB803" w14:textId="08CFD394" w:rsidR="00D40FAE" w:rsidRPr="00784B0A" w:rsidRDefault="001E1BE5" w:rsidP="00D40FAE">
                  <w:pPr>
                    <w:rPr>
                      <w:rFonts w:cstheme="minorHAnsi"/>
                      <w:sz w:val="16"/>
                      <w:szCs w:val="16"/>
                    </w:rPr>
                  </w:pPr>
                  <w:r w:rsidRPr="00784B0A">
                    <w:rPr>
                      <w:rFonts w:cstheme="minorHAnsi"/>
                      <w:sz w:val="16"/>
                      <w:szCs w:val="16"/>
                    </w:rPr>
                    <w:t xml:space="preserve">Ministries in </w:t>
                  </w:r>
                  <w:r w:rsidR="004B66DB" w:rsidRPr="00784B0A">
                    <w:rPr>
                      <w:rFonts w:cstheme="minorHAnsi"/>
                      <w:sz w:val="16"/>
                      <w:szCs w:val="16"/>
                    </w:rPr>
                    <w:t>C</w:t>
                  </w:r>
                  <w:r w:rsidRPr="00784B0A">
                    <w:rPr>
                      <w:rFonts w:cstheme="minorHAnsi"/>
                      <w:sz w:val="16"/>
                      <w:szCs w:val="16"/>
                    </w:rPr>
                    <w:t xml:space="preserve">harge of </w:t>
                  </w:r>
                  <w:r w:rsidR="004B66DB" w:rsidRPr="00784B0A">
                    <w:rPr>
                      <w:rFonts w:cstheme="minorHAnsi"/>
                      <w:sz w:val="16"/>
                      <w:szCs w:val="16"/>
                    </w:rPr>
                    <w:t>E</w:t>
                  </w:r>
                  <w:r w:rsidRPr="00784B0A">
                    <w:rPr>
                      <w:rFonts w:cstheme="minorHAnsi"/>
                      <w:sz w:val="16"/>
                      <w:szCs w:val="16"/>
                    </w:rPr>
                    <w:t xml:space="preserve">nvironment &amp; </w:t>
                  </w:r>
                  <w:r w:rsidR="004B66DB" w:rsidRPr="00784B0A">
                    <w:rPr>
                      <w:rFonts w:cstheme="minorHAnsi"/>
                      <w:sz w:val="16"/>
                      <w:szCs w:val="16"/>
                    </w:rPr>
                    <w:t>C</w:t>
                  </w:r>
                  <w:r w:rsidRPr="00784B0A">
                    <w:rPr>
                      <w:rFonts w:cstheme="minorHAnsi"/>
                      <w:sz w:val="16"/>
                      <w:szCs w:val="16"/>
                    </w:rPr>
                    <w:t xml:space="preserve">limate </w:t>
                  </w:r>
                  <w:r w:rsidR="004B66DB" w:rsidRPr="00784B0A">
                    <w:rPr>
                      <w:rFonts w:cstheme="minorHAnsi"/>
                      <w:sz w:val="16"/>
                      <w:szCs w:val="16"/>
                    </w:rPr>
                    <w:t>C</w:t>
                  </w:r>
                  <w:r w:rsidRPr="00784B0A">
                    <w:rPr>
                      <w:rFonts w:cstheme="minorHAnsi"/>
                      <w:sz w:val="16"/>
                      <w:szCs w:val="16"/>
                    </w:rPr>
                    <w:t xml:space="preserve">hange - </w:t>
                  </w:r>
                  <w:r w:rsidR="004B66DB" w:rsidRPr="00784B0A">
                    <w:rPr>
                      <w:rFonts w:cstheme="minorHAnsi"/>
                      <w:sz w:val="16"/>
                      <w:szCs w:val="16"/>
                    </w:rPr>
                    <w:t>Federal and State level</w:t>
                  </w:r>
                </w:p>
              </w:tc>
              <w:tc>
                <w:tcPr>
                  <w:tcW w:w="1084" w:type="dxa"/>
                  <w:tcBorders>
                    <w:top w:val="single" w:sz="4" w:space="0" w:color="009EDB"/>
                    <w:left w:val="single" w:sz="4" w:space="0" w:color="009EDB"/>
                    <w:bottom w:val="single" w:sz="4" w:space="0" w:color="009EDB"/>
                    <w:right w:val="single" w:sz="4" w:space="0" w:color="009EDB"/>
                  </w:tcBorders>
                </w:tcPr>
                <w:p w14:paraId="32B926F4" w14:textId="77777777" w:rsidR="00D40FAE" w:rsidRPr="00784B0A" w:rsidRDefault="00D40FAE" w:rsidP="00D40FAE">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4182CA5" w14:textId="645BB83D" w:rsidR="00D40FAE" w:rsidRPr="00784B0A" w:rsidRDefault="006D53C2" w:rsidP="00D40FAE">
                  <w:pPr>
                    <w:rPr>
                      <w:rFonts w:cstheme="minorHAnsi"/>
                      <w:sz w:val="16"/>
                      <w:szCs w:val="16"/>
                    </w:rPr>
                  </w:pPr>
                  <w:r w:rsidRPr="00784B0A">
                    <w:rPr>
                      <w:rFonts w:cstheme="minorHAnsi"/>
                      <w:sz w:val="16"/>
                      <w:szCs w:val="16"/>
                    </w:rPr>
                    <w:t>21</w:t>
                  </w:r>
                  <w:r w:rsidR="00374934" w:rsidRPr="00784B0A">
                    <w:rPr>
                      <w:rFonts w:cstheme="minorHAnsi"/>
                      <w:sz w:val="16"/>
                      <w:szCs w:val="16"/>
                    </w:rPr>
                    <w:t xml:space="preserve">st </w:t>
                  </w:r>
                  <w:r w:rsidRPr="00784B0A">
                    <w:rPr>
                      <w:rFonts w:cstheme="minorHAnsi"/>
                      <w:sz w:val="16"/>
                      <w:szCs w:val="16"/>
                    </w:rPr>
                    <w:t>-23</w:t>
                  </w:r>
                  <w:r w:rsidR="00374934" w:rsidRPr="00784B0A">
                    <w:rPr>
                      <w:rFonts w:cstheme="minorHAnsi"/>
                      <w:sz w:val="16"/>
                      <w:szCs w:val="16"/>
                    </w:rPr>
                    <w:t>rd</w:t>
                  </w:r>
                  <w:r w:rsidRPr="00784B0A">
                    <w:rPr>
                      <w:rFonts w:cstheme="minorHAnsi"/>
                      <w:sz w:val="16"/>
                      <w:szCs w:val="16"/>
                    </w:rPr>
                    <w:t xml:space="preserve"> November 2021</w:t>
                  </w:r>
                </w:p>
              </w:tc>
              <w:tc>
                <w:tcPr>
                  <w:tcW w:w="547" w:type="dxa"/>
                  <w:tcBorders>
                    <w:top w:val="single" w:sz="4" w:space="0" w:color="009EDB"/>
                    <w:left w:val="single" w:sz="4" w:space="0" w:color="009EDB"/>
                    <w:bottom w:val="single" w:sz="4" w:space="0" w:color="009EDB"/>
                    <w:right w:val="single" w:sz="4" w:space="0" w:color="009EDB"/>
                  </w:tcBorders>
                </w:tcPr>
                <w:p w14:paraId="2E756CCA" w14:textId="23EAC7B9" w:rsidR="00D40FAE" w:rsidRPr="00784B0A" w:rsidRDefault="00374934" w:rsidP="00D40FAE">
                  <w:pPr>
                    <w:rPr>
                      <w:rFonts w:cstheme="minorHAnsi"/>
                      <w:sz w:val="16"/>
                      <w:szCs w:val="16"/>
                    </w:rPr>
                  </w:pPr>
                  <w:r w:rsidRPr="00784B0A">
                    <w:rPr>
                      <w:rFonts w:cstheme="minorHAnsi"/>
                      <w:sz w:val="16"/>
                      <w:szCs w:val="16"/>
                    </w:rPr>
                    <w:t>34</w:t>
                  </w:r>
                </w:p>
              </w:tc>
              <w:tc>
                <w:tcPr>
                  <w:tcW w:w="547" w:type="dxa"/>
                  <w:tcBorders>
                    <w:top w:val="single" w:sz="4" w:space="0" w:color="009EDB"/>
                    <w:left w:val="single" w:sz="4" w:space="0" w:color="009EDB"/>
                    <w:bottom w:val="single" w:sz="4" w:space="0" w:color="009EDB"/>
                    <w:right w:val="single" w:sz="4" w:space="0" w:color="009EDB"/>
                  </w:tcBorders>
                </w:tcPr>
                <w:p w14:paraId="69DB59B9" w14:textId="388154BC" w:rsidR="00D40FAE" w:rsidRPr="00784B0A" w:rsidRDefault="00374934" w:rsidP="00D40FAE">
                  <w:pPr>
                    <w:rPr>
                      <w:rFonts w:cstheme="minorHAnsi"/>
                      <w:sz w:val="16"/>
                      <w:szCs w:val="16"/>
                    </w:rPr>
                  </w:pPr>
                  <w:r w:rsidRPr="00784B0A">
                    <w:rPr>
                      <w:rFonts w:cstheme="minorHAnsi"/>
                      <w:sz w:val="16"/>
                      <w:szCs w:val="16"/>
                    </w:rPr>
                    <w:t>16</w:t>
                  </w:r>
                </w:p>
              </w:tc>
              <w:tc>
                <w:tcPr>
                  <w:tcW w:w="662" w:type="dxa"/>
                  <w:tcBorders>
                    <w:top w:val="single" w:sz="4" w:space="0" w:color="009EDB"/>
                    <w:left w:val="single" w:sz="4" w:space="0" w:color="009EDB"/>
                    <w:bottom w:val="single" w:sz="4" w:space="0" w:color="009EDB"/>
                    <w:right w:val="single" w:sz="4" w:space="0" w:color="009EDB"/>
                  </w:tcBorders>
                </w:tcPr>
                <w:p w14:paraId="1F0DEDF8" w14:textId="54512BF4" w:rsidR="00D40FAE" w:rsidRPr="00784B0A" w:rsidRDefault="00711A23" w:rsidP="00D40FAE">
                  <w:pPr>
                    <w:rPr>
                      <w:rFonts w:cstheme="minorHAnsi"/>
                      <w:sz w:val="16"/>
                      <w:szCs w:val="16"/>
                    </w:rPr>
                  </w:pPr>
                  <w:r w:rsidRPr="00784B0A">
                    <w:rPr>
                      <w:rFonts w:cstheme="minorHAnsi"/>
                      <w:sz w:val="16"/>
                      <w:szCs w:val="16"/>
                    </w:rPr>
                    <w:t>50</w:t>
                  </w:r>
                </w:p>
              </w:tc>
              <w:tc>
                <w:tcPr>
                  <w:tcW w:w="1517" w:type="dxa"/>
                  <w:tcBorders>
                    <w:top w:val="single" w:sz="4" w:space="0" w:color="009EDB"/>
                    <w:left w:val="single" w:sz="4" w:space="0" w:color="009EDB"/>
                    <w:bottom w:val="single" w:sz="4" w:space="0" w:color="009EDB"/>
                    <w:right w:val="single" w:sz="4" w:space="0" w:color="009EDB"/>
                  </w:tcBorders>
                </w:tcPr>
                <w:p w14:paraId="746EFBD0" w14:textId="444532EF" w:rsidR="00D40FAE" w:rsidRPr="00784B0A" w:rsidRDefault="00D40FAE" w:rsidP="00D40FAE">
                  <w:pPr>
                    <w:rPr>
                      <w:rFonts w:cstheme="minorHAnsi"/>
                      <w:sz w:val="16"/>
                      <w:szCs w:val="16"/>
                    </w:rPr>
                  </w:pPr>
                  <w:r w:rsidRPr="00784B0A">
                    <w:rPr>
                      <w:rFonts w:cstheme="minorHAnsi"/>
                      <w:sz w:val="16"/>
                      <w:szCs w:val="16"/>
                    </w:rPr>
                    <w:t>Training of Trainers (</w:t>
                  </w:r>
                  <w:proofErr w:type="spellStart"/>
                  <w:r w:rsidRPr="00784B0A">
                    <w:rPr>
                      <w:rFonts w:cstheme="minorHAnsi"/>
                      <w:sz w:val="16"/>
                      <w:szCs w:val="16"/>
                    </w:rPr>
                    <w:t>ToT</w:t>
                  </w:r>
                  <w:proofErr w:type="spellEnd"/>
                  <w:r w:rsidRPr="00784B0A">
                    <w:rPr>
                      <w:rFonts w:cstheme="minorHAnsi"/>
                      <w:sz w:val="16"/>
                      <w:szCs w:val="16"/>
                    </w:rPr>
                    <w:t>) on knowledge and understanding of the Sustainable Environmental Management.</w:t>
                  </w:r>
                </w:p>
              </w:tc>
              <w:tc>
                <w:tcPr>
                  <w:tcW w:w="1032" w:type="dxa"/>
                  <w:tcBorders>
                    <w:top w:val="single" w:sz="4" w:space="0" w:color="009EDB"/>
                    <w:left w:val="single" w:sz="4" w:space="0" w:color="009EDB"/>
                    <w:bottom w:val="single" w:sz="4" w:space="0" w:color="009EDB"/>
                    <w:right w:val="single" w:sz="4" w:space="0" w:color="009EDB"/>
                  </w:tcBorders>
                </w:tcPr>
                <w:p w14:paraId="60BF47A8" w14:textId="5E055615" w:rsidR="00D40FAE" w:rsidRPr="00784B0A" w:rsidRDefault="00374934" w:rsidP="00D40FAE">
                  <w:pPr>
                    <w:rPr>
                      <w:rFonts w:cstheme="minorHAnsi"/>
                      <w:sz w:val="16"/>
                      <w:szCs w:val="16"/>
                    </w:rPr>
                  </w:pPr>
                  <w:r w:rsidRPr="00784B0A">
                    <w:rPr>
                      <w:rFonts w:cstheme="minorHAnsi"/>
                      <w:sz w:val="16"/>
                      <w:szCs w:val="16"/>
                    </w:rPr>
                    <w:t xml:space="preserve">Mogadishu, </w:t>
                  </w:r>
                  <w:proofErr w:type="spellStart"/>
                  <w:r w:rsidRPr="00784B0A">
                    <w:rPr>
                      <w:rFonts w:cstheme="minorHAnsi"/>
                      <w:sz w:val="16"/>
                      <w:szCs w:val="16"/>
                    </w:rPr>
                    <w:t>Benadir</w:t>
                  </w:r>
                  <w:proofErr w:type="spellEnd"/>
                </w:p>
              </w:tc>
              <w:tc>
                <w:tcPr>
                  <w:tcW w:w="998" w:type="dxa"/>
                  <w:tcBorders>
                    <w:top w:val="single" w:sz="4" w:space="0" w:color="009EDB"/>
                    <w:left w:val="single" w:sz="4" w:space="0" w:color="009EDB"/>
                    <w:bottom w:val="single" w:sz="4" w:space="0" w:color="009EDB"/>
                    <w:right w:val="single" w:sz="4" w:space="0" w:color="009EDB"/>
                  </w:tcBorders>
                </w:tcPr>
                <w:p w14:paraId="252CE3DB" w14:textId="6B30DD5C" w:rsidR="00D40FAE" w:rsidRPr="00784B0A" w:rsidRDefault="001A63BB" w:rsidP="00D40FAE">
                  <w:pPr>
                    <w:rPr>
                      <w:rFonts w:cstheme="minorHAnsi"/>
                      <w:sz w:val="16"/>
                      <w:szCs w:val="16"/>
                    </w:rPr>
                  </w:pPr>
                  <w:proofErr w:type="spellStart"/>
                  <w:r w:rsidRPr="00784B0A">
                    <w:rPr>
                      <w:rFonts w:cstheme="minorHAnsi"/>
                      <w:sz w:val="16"/>
                      <w:szCs w:val="16"/>
                    </w:rPr>
                    <w:t>DoECC</w:t>
                  </w:r>
                  <w:proofErr w:type="spellEnd"/>
                  <w:r w:rsidRPr="00784B0A">
                    <w:rPr>
                      <w:rFonts w:cstheme="minorHAnsi"/>
                      <w:sz w:val="16"/>
                      <w:szCs w:val="16"/>
                    </w:rPr>
                    <w:t xml:space="preserve"> Consultant - Abdikarim Hersi</w:t>
                  </w:r>
                </w:p>
              </w:tc>
            </w:tr>
            <w:tr w:rsidR="00B833FD" w:rsidRPr="00784B0A" w14:paraId="1BA8E074"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F5B3DB8" w14:textId="74D6426B" w:rsidR="004C2CEC" w:rsidRPr="00784B0A" w:rsidRDefault="004C2CEC"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A5BBD9F" w14:textId="0150C924" w:rsidR="004C2CEC" w:rsidRPr="00784B0A" w:rsidRDefault="00AE1C64" w:rsidP="004C2CEC">
                  <w:pPr>
                    <w:rPr>
                      <w:rFonts w:cstheme="minorHAnsi"/>
                      <w:sz w:val="16"/>
                      <w:szCs w:val="16"/>
                    </w:rPr>
                  </w:pPr>
                  <w:r w:rsidRPr="00784B0A">
                    <w:rPr>
                      <w:rFonts w:cstheme="minorHAnsi"/>
                      <w:sz w:val="16"/>
                      <w:szCs w:val="16"/>
                    </w:rPr>
                    <w:t>Ministry of Humanitarian Affairs and Disaster Management (</w:t>
                  </w:r>
                  <w:proofErr w:type="spellStart"/>
                  <w:r w:rsidRPr="00784B0A">
                    <w:rPr>
                      <w:rFonts w:cstheme="minorHAnsi"/>
                      <w:sz w:val="16"/>
                      <w:szCs w:val="16"/>
                    </w:rPr>
                    <w:t>MoHADM</w:t>
                  </w:r>
                  <w:proofErr w:type="spellEnd"/>
                  <w:r w:rsidRPr="00784B0A">
                    <w:rPr>
                      <w:rFonts w:cstheme="minorHAnsi"/>
                      <w:sz w:val="16"/>
                      <w:szCs w:val="16"/>
                    </w:rPr>
                    <w:t>) - FMS</w:t>
                  </w:r>
                </w:p>
              </w:tc>
              <w:tc>
                <w:tcPr>
                  <w:tcW w:w="1084" w:type="dxa"/>
                  <w:tcBorders>
                    <w:top w:val="single" w:sz="4" w:space="0" w:color="009EDB"/>
                    <w:left w:val="single" w:sz="4" w:space="0" w:color="009EDB"/>
                    <w:bottom w:val="single" w:sz="4" w:space="0" w:color="009EDB"/>
                    <w:right w:val="single" w:sz="4" w:space="0" w:color="009EDB"/>
                  </w:tcBorders>
                </w:tcPr>
                <w:p w14:paraId="4C864751" w14:textId="77777777" w:rsidR="004C2CEC" w:rsidRPr="00784B0A" w:rsidRDefault="004C2CEC" w:rsidP="004C2CEC">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66ABE00" w14:textId="238DB5BD" w:rsidR="004C2CEC" w:rsidRPr="00784B0A" w:rsidRDefault="004C2CEC" w:rsidP="004C2CEC">
                  <w:pPr>
                    <w:rPr>
                      <w:rFonts w:cstheme="minorHAnsi"/>
                      <w:sz w:val="16"/>
                      <w:szCs w:val="16"/>
                    </w:rPr>
                  </w:pPr>
                  <w:r w:rsidRPr="00784B0A">
                    <w:rPr>
                      <w:rFonts w:cstheme="minorHAnsi"/>
                      <w:sz w:val="16"/>
                      <w:szCs w:val="16"/>
                    </w:rPr>
                    <w:t>Q3</w:t>
                  </w:r>
                </w:p>
              </w:tc>
              <w:tc>
                <w:tcPr>
                  <w:tcW w:w="547" w:type="dxa"/>
                  <w:tcBorders>
                    <w:top w:val="single" w:sz="4" w:space="0" w:color="009EDB"/>
                    <w:left w:val="single" w:sz="4" w:space="0" w:color="009EDB"/>
                    <w:bottom w:val="single" w:sz="4" w:space="0" w:color="009EDB"/>
                    <w:right w:val="single" w:sz="4" w:space="0" w:color="009EDB"/>
                  </w:tcBorders>
                </w:tcPr>
                <w:p w14:paraId="5807DC17" w14:textId="4E9C8CB5" w:rsidR="004C2CEC" w:rsidRPr="00784B0A" w:rsidRDefault="004C2CEC" w:rsidP="004C2CEC">
                  <w:pPr>
                    <w:rPr>
                      <w:rFonts w:cstheme="minorHAnsi"/>
                      <w:sz w:val="16"/>
                      <w:szCs w:val="16"/>
                    </w:rPr>
                  </w:pPr>
                  <w:r w:rsidRPr="00784B0A">
                    <w:rPr>
                      <w:rFonts w:cstheme="minorHAnsi"/>
                      <w:sz w:val="16"/>
                      <w:szCs w:val="16"/>
                    </w:rPr>
                    <w:t>113</w:t>
                  </w:r>
                </w:p>
              </w:tc>
              <w:tc>
                <w:tcPr>
                  <w:tcW w:w="547" w:type="dxa"/>
                  <w:tcBorders>
                    <w:top w:val="single" w:sz="4" w:space="0" w:color="009EDB"/>
                    <w:left w:val="single" w:sz="4" w:space="0" w:color="009EDB"/>
                    <w:bottom w:val="single" w:sz="4" w:space="0" w:color="009EDB"/>
                    <w:right w:val="single" w:sz="4" w:space="0" w:color="009EDB"/>
                  </w:tcBorders>
                </w:tcPr>
                <w:p w14:paraId="4093533E" w14:textId="29D083C7" w:rsidR="004C2CEC" w:rsidRPr="00784B0A" w:rsidRDefault="004C2CEC" w:rsidP="004C2CEC">
                  <w:pPr>
                    <w:rPr>
                      <w:rFonts w:cstheme="minorHAnsi"/>
                      <w:sz w:val="16"/>
                      <w:szCs w:val="16"/>
                    </w:rPr>
                  </w:pPr>
                  <w:r w:rsidRPr="00784B0A">
                    <w:rPr>
                      <w:rFonts w:cstheme="minorHAnsi"/>
                      <w:sz w:val="16"/>
                      <w:szCs w:val="16"/>
                    </w:rPr>
                    <w:t>72</w:t>
                  </w:r>
                </w:p>
              </w:tc>
              <w:tc>
                <w:tcPr>
                  <w:tcW w:w="662" w:type="dxa"/>
                  <w:tcBorders>
                    <w:top w:val="single" w:sz="4" w:space="0" w:color="009EDB"/>
                    <w:left w:val="single" w:sz="4" w:space="0" w:color="009EDB"/>
                    <w:bottom w:val="single" w:sz="4" w:space="0" w:color="009EDB"/>
                    <w:right w:val="single" w:sz="4" w:space="0" w:color="009EDB"/>
                  </w:tcBorders>
                </w:tcPr>
                <w:p w14:paraId="6EED5926" w14:textId="1007BC1D" w:rsidR="004C2CEC" w:rsidRPr="00784B0A" w:rsidRDefault="004C2CEC" w:rsidP="004C2CEC">
                  <w:pPr>
                    <w:rPr>
                      <w:rFonts w:cstheme="minorHAnsi"/>
                      <w:sz w:val="16"/>
                      <w:szCs w:val="16"/>
                    </w:rPr>
                  </w:pPr>
                  <w:r w:rsidRPr="00784B0A">
                    <w:rPr>
                      <w:rFonts w:cstheme="minorHAnsi"/>
                      <w:sz w:val="16"/>
                      <w:szCs w:val="16"/>
                    </w:rPr>
                    <w:t>185</w:t>
                  </w:r>
                </w:p>
              </w:tc>
              <w:tc>
                <w:tcPr>
                  <w:tcW w:w="1517" w:type="dxa"/>
                  <w:tcBorders>
                    <w:top w:val="single" w:sz="4" w:space="0" w:color="009EDB"/>
                    <w:left w:val="single" w:sz="4" w:space="0" w:color="009EDB"/>
                    <w:bottom w:val="single" w:sz="4" w:space="0" w:color="009EDB"/>
                    <w:right w:val="single" w:sz="4" w:space="0" w:color="009EDB"/>
                  </w:tcBorders>
                </w:tcPr>
                <w:p w14:paraId="2281E8AA" w14:textId="43654525" w:rsidR="004C2CEC" w:rsidRPr="00784B0A" w:rsidRDefault="004C2CEC" w:rsidP="004C2CEC">
                  <w:pPr>
                    <w:rPr>
                      <w:rFonts w:cstheme="minorHAnsi"/>
                      <w:sz w:val="16"/>
                      <w:szCs w:val="16"/>
                    </w:rPr>
                  </w:pPr>
                  <w:r w:rsidRPr="00784B0A">
                    <w:rPr>
                      <w:rFonts w:cstheme="minorHAnsi"/>
                      <w:sz w:val="16"/>
                      <w:szCs w:val="16"/>
                    </w:rPr>
                    <w:t>Preparedness training on emergency coordination and operations</w:t>
                  </w:r>
                </w:p>
              </w:tc>
              <w:tc>
                <w:tcPr>
                  <w:tcW w:w="1032" w:type="dxa"/>
                  <w:tcBorders>
                    <w:top w:val="single" w:sz="4" w:space="0" w:color="009EDB"/>
                    <w:left w:val="single" w:sz="4" w:space="0" w:color="009EDB"/>
                    <w:bottom w:val="single" w:sz="4" w:space="0" w:color="009EDB"/>
                    <w:right w:val="single" w:sz="4" w:space="0" w:color="009EDB"/>
                  </w:tcBorders>
                </w:tcPr>
                <w:p w14:paraId="6CC77DEC" w14:textId="30AAF894" w:rsidR="004C2CEC" w:rsidRPr="00784B0A" w:rsidRDefault="004C2CEC" w:rsidP="004C2CEC">
                  <w:pPr>
                    <w:rPr>
                      <w:rFonts w:cstheme="minorHAnsi"/>
                      <w:sz w:val="16"/>
                      <w:szCs w:val="16"/>
                    </w:rPr>
                  </w:pPr>
                  <w:r w:rsidRPr="00784B0A">
                    <w:rPr>
                      <w:rFonts w:cstheme="minorHAnsi"/>
                      <w:sz w:val="16"/>
                      <w:szCs w:val="16"/>
                    </w:rPr>
                    <w:t xml:space="preserve">Somaliland- Galmudug, Hirshabelle, Puntland, </w:t>
                  </w:r>
                  <w:proofErr w:type="spellStart"/>
                  <w:r w:rsidRPr="00784B0A">
                    <w:rPr>
                      <w:rFonts w:cstheme="minorHAnsi"/>
                      <w:sz w:val="16"/>
                      <w:szCs w:val="16"/>
                    </w:rPr>
                    <w:t>Jubaland</w:t>
                  </w:r>
                  <w:proofErr w:type="spellEnd"/>
                  <w:r w:rsidRPr="00784B0A">
                    <w:rPr>
                      <w:rFonts w:cstheme="minorHAnsi"/>
                      <w:sz w:val="16"/>
                      <w:szCs w:val="16"/>
                    </w:rPr>
                    <w:t xml:space="preserve">, </w:t>
                  </w:r>
                  <w:proofErr w:type="gramStart"/>
                  <w:r w:rsidRPr="00784B0A">
                    <w:rPr>
                      <w:rFonts w:cstheme="minorHAnsi"/>
                      <w:sz w:val="16"/>
                      <w:szCs w:val="16"/>
                    </w:rPr>
                    <w:t>South West</w:t>
                  </w:r>
                  <w:proofErr w:type="gramEnd"/>
                </w:p>
              </w:tc>
              <w:tc>
                <w:tcPr>
                  <w:tcW w:w="998" w:type="dxa"/>
                  <w:tcBorders>
                    <w:top w:val="single" w:sz="4" w:space="0" w:color="009EDB"/>
                    <w:left w:val="single" w:sz="4" w:space="0" w:color="009EDB"/>
                    <w:bottom w:val="single" w:sz="4" w:space="0" w:color="009EDB"/>
                    <w:right w:val="single" w:sz="4" w:space="0" w:color="009EDB"/>
                  </w:tcBorders>
                </w:tcPr>
                <w:p w14:paraId="3C36C178" w14:textId="478BF63D" w:rsidR="004C2CEC" w:rsidRPr="00784B0A" w:rsidRDefault="004C2CEC" w:rsidP="004C2CEC">
                  <w:pPr>
                    <w:rPr>
                      <w:rFonts w:cstheme="minorHAnsi"/>
                      <w:sz w:val="16"/>
                      <w:szCs w:val="16"/>
                    </w:rPr>
                  </w:pPr>
                  <w:r w:rsidRPr="00784B0A">
                    <w:rPr>
                      <w:rFonts w:cstheme="minorHAnsi"/>
                      <w:sz w:val="16"/>
                      <w:szCs w:val="16"/>
                    </w:rPr>
                    <w:t>FMS DRR consultants</w:t>
                  </w:r>
                </w:p>
              </w:tc>
            </w:tr>
            <w:tr w:rsidR="00B833FD" w:rsidRPr="00784B0A" w14:paraId="3532EE4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8B77D09" w14:textId="5ABEFA3B" w:rsidR="004C2CEC" w:rsidRPr="00784B0A" w:rsidRDefault="004C2CEC"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2449344" w14:textId="27D5CF7F" w:rsidR="004C2CEC" w:rsidRPr="00784B0A" w:rsidRDefault="00AE1C64" w:rsidP="004C2CEC">
                  <w:pPr>
                    <w:rPr>
                      <w:rFonts w:cstheme="minorHAnsi"/>
                      <w:sz w:val="16"/>
                      <w:szCs w:val="16"/>
                    </w:rPr>
                  </w:pPr>
                  <w:r w:rsidRPr="00784B0A">
                    <w:rPr>
                      <w:rFonts w:cstheme="minorHAnsi"/>
                      <w:sz w:val="16"/>
                      <w:szCs w:val="16"/>
                    </w:rPr>
                    <w:t>Ministry of Humanitarian Affairs and Disaster Management (</w:t>
                  </w:r>
                  <w:proofErr w:type="spellStart"/>
                  <w:r w:rsidRPr="00784B0A">
                    <w:rPr>
                      <w:rFonts w:cstheme="minorHAnsi"/>
                      <w:sz w:val="16"/>
                      <w:szCs w:val="16"/>
                    </w:rPr>
                    <w:t>MoHADM</w:t>
                  </w:r>
                  <w:proofErr w:type="spellEnd"/>
                  <w:r w:rsidRPr="00784B0A">
                    <w:rPr>
                      <w:rFonts w:cstheme="minorHAnsi"/>
                      <w:sz w:val="16"/>
                      <w:szCs w:val="16"/>
                    </w:rPr>
                    <w:t>) - FMS</w:t>
                  </w:r>
                </w:p>
              </w:tc>
              <w:tc>
                <w:tcPr>
                  <w:tcW w:w="1084" w:type="dxa"/>
                  <w:tcBorders>
                    <w:top w:val="single" w:sz="4" w:space="0" w:color="009EDB"/>
                    <w:left w:val="single" w:sz="4" w:space="0" w:color="009EDB"/>
                    <w:bottom w:val="single" w:sz="4" w:space="0" w:color="009EDB"/>
                    <w:right w:val="single" w:sz="4" w:space="0" w:color="009EDB"/>
                  </w:tcBorders>
                </w:tcPr>
                <w:p w14:paraId="4BD27F1B" w14:textId="77777777" w:rsidR="004C2CEC" w:rsidRPr="00784B0A" w:rsidRDefault="004C2CEC" w:rsidP="004C2CEC">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562FBC2" w14:textId="0E81CC89" w:rsidR="004C2CEC" w:rsidRPr="00784B0A" w:rsidRDefault="004C2CEC" w:rsidP="004C2CEC">
                  <w:pPr>
                    <w:rPr>
                      <w:rFonts w:cstheme="minorHAnsi"/>
                      <w:sz w:val="16"/>
                      <w:szCs w:val="16"/>
                    </w:rPr>
                  </w:pPr>
                  <w:r w:rsidRPr="00784B0A">
                    <w:rPr>
                      <w:rFonts w:cstheme="minorHAnsi"/>
                      <w:sz w:val="16"/>
                      <w:szCs w:val="16"/>
                    </w:rPr>
                    <w:t>Q3</w:t>
                  </w:r>
                </w:p>
              </w:tc>
              <w:tc>
                <w:tcPr>
                  <w:tcW w:w="547" w:type="dxa"/>
                  <w:tcBorders>
                    <w:top w:val="single" w:sz="4" w:space="0" w:color="009EDB"/>
                    <w:left w:val="single" w:sz="4" w:space="0" w:color="009EDB"/>
                    <w:bottom w:val="single" w:sz="4" w:space="0" w:color="009EDB"/>
                    <w:right w:val="single" w:sz="4" w:space="0" w:color="009EDB"/>
                  </w:tcBorders>
                </w:tcPr>
                <w:p w14:paraId="21613039" w14:textId="486E53A9" w:rsidR="004C2CEC" w:rsidRPr="00784B0A" w:rsidRDefault="004C2CEC" w:rsidP="004C2CEC">
                  <w:pPr>
                    <w:rPr>
                      <w:rFonts w:cstheme="minorHAnsi"/>
                      <w:sz w:val="16"/>
                      <w:szCs w:val="16"/>
                    </w:rPr>
                  </w:pPr>
                  <w:r w:rsidRPr="00784B0A">
                    <w:rPr>
                      <w:rFonts w:cstheme="minorHAnsi"/>
                      <w:sz w:val="16"/>
                      <w:szCs w:val="16"/>
                    </w:rPr>
                    <w:t>90</w:t>
                  </w:r>
                </w:p>
              </w:tc>
              <w:tc>
                <w:tcPr>
                  <w:tcW w:w="547" w:type="dxa"/>
                  <w:tcBorders>
                    <w:top w:val="single" w:sz="4" w:space="0" w:color="009EDB"/>
                    <w:left w:val="single" w:sz="4" w:space="0" w:color="009EDB"/>
                    <w:bottom w:val="single" w:sz="4" w:space="0" w:color="009EDB"/>
                    <w:right w:val="single" w:sz="4" w:space="0" w:color="009EDB"/>
                  </w:tcBorders>
                </w:tcPr>
                <w:p w14:paraId="2883C004" w14:textId="61CA707E" w:rsidR="004C2CEC" w:rsidRPr="00784B0A" w:rsidRDefault="004C2CEC" w:rsidP="004C2CEC">
                  <w:pPr>
                    <w:rPr>
                      <w:rFonts w:cstheme="minorHAnsi"/>
                      <w:sz w:val="16"/>
                      <w:szCs w:val="16"/>
                    </w:rPr>
                  </w:pPr>
                  <w:r w:rsidRPr="00784B0A">
                    <w:rPr>
                      <w:rFonts w:cstheme="minorHAnsi"/>
                      <w:sz w:val="16"/>
                      <w:szCs w:val="16"/>
                    </w:rPr>
                    <w:t>50</w:t>
                  </w:r>
                </w:p>
              </w:tc>
              <w:tc>
                <w:tcPr>
                  <w:tcW w:w="662" w:type="dxa"/>
                  <w:tcBorders>
                    <w:top w:val="single" w:sz="4" w:space="0" w:color="009EDB"/>
                    <w:left w:val="single" w:sz="4" w:space="0" w:color="009EDB"/>
                    <w:bottom w:val="single" w:sz="4" w:space="0" w:color="009EDB"/>
                    <w:right w:val="single" w:sz="4" w:space="0" w:color="009EDB"/>
                  </w:tcBorders>
                </w:tcPr>
                <w:p w14:paraId="616A33F7" w14:textId="52929D37" w:rsidR="004C2CEC" w:rsidRPr="00784B0A" w:rsidRDefault="004C2CEC" w:rsidP="004C2CEC">
                  <w:pPr>
                    <w:rPr>
                      <w:rFonts w:cstheme="minorHAnsi"/>
                      <w:sz w:val="16"/>
                      <w:szCs w:val="16"/>
                    </w:rPr>
                  </w:pPr>
                  <w:r w:rsidRPr="00784B0A">
                    <w:rPr>
                      <w:rFonts w:cstheme="minorHAnsi"/>
                      <w:sz w:val="16"/>
                      <w:szCs w:val="16"/>
                    </w:rPr>
                    <w:t>140</w:t>
                  </w:r>
                </w:p>
              </w:tc>
              <w:tc>
                <w:tcPr>
                  <w:tcW w:w="1517" w:type="dxa"/>
                  <w:tcBorders>
                    <w:top w:val="single" w:sz="4" w:space="0" w:color="009EDB"/>
                    <w:left w:val="single" w:sz="4" w:space="0" w:color="009EDB"/>
                    <w:bottom w:val="single" w:sz="4" w:space="0" w:color="009EDB"/>
                    <w:right w:val="single" w:sz="4" w:space="0" w:color="009EDB"/>
                  </w:tcBorders>
                </w:tcPr>
                <w:p w14:paraId="425874C1" w14:textId="06E4E2A9" w:rsidR="004C2CEC" w:rsidRPr="00784B0A" w:rsidRDefault="004C2CEC" w:rsidP="004C2CEC">
                  <w:pPr>
                    <w:rPr>
                      <w:rFonts w:cstheme="minorHAnsi"/>
                      <w:sz w:val="16"/>
                      <w:szCs w:val="16"/>
                    </w:rPr>
                  </w:pPr>
                  <w:r w:rsidRPr="00784B0A">
                    <w:rPr>
                      <w:rFonts w:cstheme="minorHAnsi"/>
                      <w:sz w:val="16"/>
                      <w:szCs w:val="16"/>
                    </w:rPr>
                    <w:t>DRR training focusing institutional learning and development priorities.</w:t>
                  </w:r>
                </w:p>
              </w:tc>
              <w:tc>
                <w:tcPr>
                  <w:tcW w:w="1032" w:type="dxa"/>
                  <w:tcBorders>
                    <w:top w:val="single" w:sz="4" w:space="0" w:color="009EDB"/>
                    <w:left w:val="single" w:sz="4" w:space="0" w:color="009EDB"/>
                    <w:bottom w:val="single" w:sz="4" w:space="0" w:color="009EDB"/>
                    <w:right w:val="single" w:sz="4" w:space="0" w:color="009EDB"/>
                  </w:tcBorders>
                </w:tcPr>
                <w:p w14:paraId="5683EAC7" w14:textId="56D7BADC" w:rsidR="004C2CEC" w:rsidRPr="00784B0A" w:rsidRDefault="004C2CEC" w:rsidP="004C2CEC">
                  <w:pPr>
                    <w:rPr>
                      <w:rFonts w:cstheme="minorHAnsi"/>
                      <w:sz w:val="16"/>
                      <w:szCs w:val="16"/>
                    </w:rPr>
                  </w:pPr>
                  <w:r w:rsidRPr="00784B0A">
                    <w:rPr>
                      <w:rFonts w:cstheme="minorHAnsi"/>
                      <w:sz w:val="16"/>
                      <w:szCs w:val="16"/>
                    </w:rPr>
                    <w:t xml:space="preserve">Somaliland- Galmudug, Hirshabelle, Puntland, </w:t>
                  </w:r>
                  <w:proofErr w:type="spellStart"/>
                  <w:r w:rsidRPr="00784B0A">
                    <w:rPr>
                      <w:rFonts w:cstheme="minorHAnsi"/>
                      <w:sz w:val="16"/>
                      <w:szCs w:val="16"/>
                    </w:rPr>
                    <w:t>Jubaland</w:t>
                  </w:r>
                  <w:proofErr w:type="spellEnd"/>
                  <w:r w:rsidRPr="00784B0A">
                    <w:rPr>
                      <w:rFonts w:cstheme="minorHAnsi"/>
                      <w:sz w:val="16"/>
                      <w:szCs w:val="16"/>
                    </w:rPr>
                    <w:t xml:space="preserve">, </w:t>
                  </w:r>
                  <w:proofErr w:type="gramStart"/>
                  <w:r w:rsidRPr="00784B0A">
                    <w:rPr>
                      <w:rFonts w:cstheme="minorHAnsi"/>
                      <w:sz w:val="16"/>
                      <w:szCs w:val="16"/>
                    </w:rPr>
                    <w:t>South West</w:t>
                  </w:r>
                  <w:proofErr w:type="gramEnd"/>
                </w:p>
              </w:tc>
              <w:tc>
                <w:tcPr>
                  <w:tcW w:w="998" w:type="dxa"/>
                  <w:tcBorders>
                    <w:top w:val="single" w:sz="4" w:space="0" w:color="009EDB"/>
                    <w:left w:val="single" w:sz="4" w:space="0" w:color="009EDB"/>
                    <w:bottom w:val="single" w:sz="4" w:space="0" w:color="009EDB"/>
                    <w:right w:val="single" w:sz="4" w:space="0" w:color="009EDB"/>
                  </w:tcBorders>
                </w:tcPr>
                <w:p w14:paraId="1DD2A5E4" w14:textId="03037072" w:rsidR="004C2CEC" w:rsidRPr="00784B0A" w:rsidRDefault="004C2CEC" w:rsidP="004C2CEC">
                  <w:pPr>
                    <w:rPr>
                      <w:rFonts w:cstheme="minorHAnsi"/>
                      <w:sz w:val="16"/>
                      <w:szCs w:val="16"/>
                    </w:rPr>
                  </w:pPr>
                  <w:r w:rsidRPr="00784B0A">
                    <w:rPr>
                      <w:rFonts w:cstheme="minorHAnsi"/>
                      <w:sz w:val="16"/>
                      <w:szCs w:val="16"/>
                    </w:rPr>
                    <w:t>FMS DRR consultants</w:t>
                  </w:r>
                </w:p>
              </w:tc>
            </w:tr>
            <w:tr w:rsidR="00B833FD" w:rsidRPr="00784B0A" w14:paraId="02A9EF41"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DEADF98" w14:textId="6B9290E8" w:rsidR="004C2CEC" w:rsidRPr="00784B0A" w:rsidRDefault="004C2CEC"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690BBF6" w14:textId="5B5564A5" w:rsidR="004C2CEC" w:rsidRPr="00784B0A" w:rsidRDefault="00AE1C64" w:rsidP="004C2CEC">
                  <w:pPr>
                    <w:rPr>
                      <w:rFonts w:cstheme="minorHAnsi"/>
                      <w:sz w:val="16"/>
                      <w:szCs w:val="16"/>
                    </w:rPr>
                  </w:pPr>
                  <w:r w:rsidRPr="00784B0A">
                    <w:rPr>
                      <w:rFonts w:cstheme="minorHAnsi"/>
                      <w:sz w:val="16"/>
                      <w:szCs w:val="16"/>
                    </w:rPr>
                    <w:t>Ministry of Humanitarian Affairs and Disaster Management (</w:t>
                  </w:r>
                  <w:proofErr w:type="spellStart"/>
                  <w:r w:rsidRPr="00784B0A">
                    <w:rPr>
                      <w:rFonts w:cstheme="minorHAnsi"/>
                      <w:sz w:val="16"/>
                      <w:szCs w:val="16"/>
                    </w:rPr>
                    <w:t>MoHADM</w:t>
                  </w:r>
                  <w:proofErr w:type="spellEnd"/>
                  <w:r w:rsidRPr="00784B0A">
                    <w:rPr>
                      <w:rFonts w:cstheme="minorHAnsi"/>
                      <w:sz w:val="16"/>
                      <w:szCs w:val="16"/>
                    </w:rPr>
                    <w:t>) - FMS</w:t>
                  </w:r>
                </w:p>
              </w:tc>
              <w:tc>
                <w:tcPr>
                  <w:tcW w:w="1084" w:type="dxa"/>
                  <w:tcBorders>
                    <w:top w:val="single" w:sz="4" w:space="0" w:color="009EDB"/>
                    <w:left w:val="single" w:sz="4" w:space="0" w:color="009EDB"/>
                    <w:bottom w:val="single" w:sz="4" w:space="0" w:color="009EDB"/>
                    <w:right w:val="single" w:sz="4" w:space="0" w:color="009EDB"/>
                  </w:tcBorders>
                </w:tcPr>
                <w:p w14:paraId="69879C04" w14:textId="77777777" w:rsidR="004C2CEC" w:rsidRPr="00784B0A" w:rsidRDefault="004C2CEC" w:rsidP="004C2CEC">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12792284" w14:textId="24905214" w:rsidR="004C2CEC" w:rsidRPr="00784B0A" w:rsidRDefault="004C2CEC" w:rsidP="004C2CEC">
                  <w:pPr>
                    <w:rPr>
                      <w:rFonts w:cstheme="minorHAnsi"/>
                      <w:sz w:val="16"/>
                      <w:szCs w:val="16"/>
                    </w:rPr>
                  </w:pPr>
                  <w:r w:rsidRPr="00784B0A">
                    <w:rPr>
                      <w:rFonts w:cstheme="minorHAnsi"/>
                      <w:sz w:val="16"/>
                      <w:szCs w:val="16"/>
                    </w:rPr>
                    <w:t>Q3/Q4</w:t>
                  </w:r>
                </w:p>
              </w:tc>
              <w:tc>
                <w:tcPr>
                  <w:tcW w:w="547" w:type="dxa"/>
                  <w:tcBorders>
                    <w:top w:val="single" w:sz="4" w:space="0" w:color="009EDB"/>
                    <w:left w:val="single" w:sz="4" w:space="0" w:color="009EDB"/>
                    <w:bottom w:val="single" w:sz="4" w:space="0" w:color="009EDB"/>
                    <w:right w:val="single" w:sz="4" w:space="0" w:color="009EDB"/>
                  </w:tcBorders>
                </w:tcPr>
                <w:p w14:paraId="4C2DEC5B" w14:textId="4B38D6B2" w:rsidR="004C2CEC" w:rsidRPr="00784B0A" w:rsidRDefault="004C2CEC" w:rsidP="004C2CEC">
                  <w:pPr>
                    <w:rPr>
                      <w:rFonts w:cstheme="minorHAnsi"/>
                      <w:sz w:val="16"/>
                      <w:szCs w:val="16"/>
                    </w:rPr>
                  </w:pPr>
                  <w:r w:rsidRPr="00784B0A">
                    <w:rPr>
                      <w:rFonts w:cstheme="minorHAnsi"/>
                      <w:sz w:val="16"/>
                      <w:szCs w:val="16"/>
                    </w:rPr>
                    <w:t>171</w:t>
                  </w:r>
                </w:p>
              </w:tc>
              <w:tc>
                <w:tcPr>
                  <w:tcW w:w="547" w:type="dxa"/>
                  <w:tcBorders>
                    <w:top w:val="single" w:sz="4" w:space="0" w:color="009EDB"/>
                    <w:left w:val="single" w:sz="4" w:space="0" w:color="009EDB"/>
                    <w:bottom w:val="single" w:sz="4" w:space="0" w:color="009EDB"/>
                    <w:right w:val="single" w:sz="4" w:space="0" w:color="009EDB"/>
                  </w:tcBorders>
                </w:tcPr>
                <w:p w14:paraId="18D14710" w14:textId="03B934AA" w:rsidR="004C2CEC" w:rsidRPr="00784B0A" w:rsidRDefault="004C2CEC" w:rsidP="004C2CEC">
                  <w:pPr>
                    <w:rPr>
                      <w:rFonts w:cstheme="minorHAnsi"/>
                      <w:sz w:val="16"/>
                      <w:szCs w:val="16"/>
                    </w:rPr>
                  </w:pPr>
                  <w:r w:rsidRPr="00784B0A">
                    <w:rPr>
                      <w:rFonts w:cstheme="minorHAnsi"/>
                      <w:sz w:val="16"/>
                      <w:szCs w:val="16"/>
                    </w:rPr>
                    <w:t>83</w:t>
                  </w:r>
                </w:p>
              </w:tc>
              <w:tc>
                <w:tcPr>
                  <w:tcW w:w="662" w:type="dxa"/>
                  <w:tcBorders>
                    <w:top w:val="single" w:sz="4" w:space="0" w:color="009EDB"/>
                    <w:left w:val="single" w:sz="4" w:space="0" w:color="009EDB"/>
                    <w:bottom w:val="single" w:sz="4" w:space="0" w:color="009EDB"/>
                    <w:right w:val="single" w:sz="4" w:space="0" w:color="009EDB"/>
                  </w:tcBorders>
                </w:tcPr>
                <w:p w14:paraId="2F9FE8C9" w14:textId="3B1BC5D6" w:rsidR="004C2CEC" w:rsidRPr="00784B0A" w:rsidRDefault="004C2CEC" w:rsidP="004C2CEC">
                  <w:pPr>
                    <w:rPr>
                      <w:rFonts w:cstheme="minorHAnsi"/>
                      <w:sz w:val="16"/>
                      <w:szCs w:val="16"/>
                    </w:rPr>
                  </w:pPr>
                  <w:r w:rsidRPr="00784B0A">
                    <w:rPr>
                      <w:rFonts w:cstheme="minorHAnsi"/>
                      <w:sz w:val="16"/>
                      <w:szCs w:val="16"/>
                    </w:rPr>
                    <w:t>254</w:t>
                  </w:r>
                </w:p>
              </w:tc>
              <w:tc>
                <w:tcPr>
                  <w:tcW w:w="1517" w:type="dxa"/>
                  <w:tcBorders>
                    <w:top w:val="single" w:sz="4" w:space="0" w:color="009EDB"/>
                    <w:left w:val="single" w:sz="4" w:space="0" w:color="009EDB"/>
                    <w:bottom w:val="single" w:sz="4" w:space="0" w:color="009EDB"/>
                    <w:right w:val="single" w:sz="4" w:space="0" w:color="009EDB"/>
                  </w:tcBorders>
                </w:tcPr>
                <w:p w14:paraId="24B234CC" w14:textId="204B395E" w:rsidR="004C2CEC" w:rsidRPr="00784B0A" w:rsidRDefault="004C2CEC" w:rsidP="004C2CEC">
                  <w:pPr>
                    <w:rPr>
                      <w:rFonts w:cstheme="minorHAnsi"/>
                      <w:sz w:val="16"/>
                      <w:szCs w:val="16"/>
                    </w:rPr>
                  </w:pPr>
                  <w:r w:rsidRPr="00784B0A">
                    <w:rPr>
                      <w:rFonts w:cstheme="minorHAnsi"/>
                      <w:sz w:val="16"/>
                      <w:szCs w:val="16"/>
                    </w:rPr>
                    <w:t xml:space="preserve">Training on </w:t>
                  </w:r>
                  <w:proofErr w:type="gramStart"/>
                  <w:r w:rsidRPr="00784B0A">
                    <w:rPr>
                      <w:rFonts w:cstheme="minorHAnsi"/>
                      <w:sz w:val="16"/>
                      <w:szCs w:val="16"/>
                    </w:rPr>
                    <w:t>End to End</w:t>
                  </w:r>
                  <w:proofErr w:type="gramEnd"/>
                  <w:r w:rsidRPr="00784B0A">
                    <w:rPr>
                      <w:rFonts w:cstheme="minorHAnsi"/>
                      <w:sz w:val="16"/>
                      <w:szCs w:val="16"/>
                    </w:rPr>
                    <w:t xml:space="preserve"> Early Warning training at FMS</w:t>
                  </w:r>
                </w:p>
              </w:tc>
              <w:tc>
                <w:tcPr>
                  <w:tcW w:w="1032" w:type="dxa"/>
                  <w:tcBorders>
                    <w:top w:val="single" w:sz="4" w:space="0" w:color="009EDB"/>
                    <w:left w:val="single" w:sz="4" w:space="0" w:color="009EDB"/>
                    <w:bottom w:val="single" w:sz="4" w:space="0" w:color="009EDB"/>
                    <w:right w:val="single" w:sz="4" w:space="0" w:color="009EDB"/>
                  </w:tcBorders>
                </w:tcPr>
                <w:p w14:paraId="63A03E6A" w14:textId="2A0AA30C" w:rsidR="004C2CEC" w:rsidRPr="00784B0A" w:rsidRDefault="004C2CEC" w:rsidP="004C2CEC">
                  <w:pPr>
                    <w:rPr>
                      <w:rFonts w:cstheme="minorHAnsi"/>
                      <w:sz w:val="16"/>
                      <w:szCs w:val="16"/>
                    </w:rPr>
                  </w:pPr>
                  <w:r w:rsidRPr="00784B0A">
                    <w:rPr>
                      <w:rFonts w:cstheme="minorHAnsi"/>
                      <w:sz w:val="16"/>
                      <w:szCs w:val="16"/>
                    </w:rPr>
                    <w:t xml:space="preserve">Somaliland- Galmudug, Hirshabelle, Puntland, </w:t>
                  </w:r>
                  <w:proofErr w:type="spellStart"/>
                  <w:r w:rsidRPr="00784B0A">
                    <w:rPr>
                      <w:rFonts w:cstheme="minorHAnsi"/>
                      <w:sz w:val="16"/>
                      <w:szCs w:val="16"/>
                    </w:rPr>
                    <w:t>Jubaland</w:t>
                  </w:r>
                  <w:proofErr w:type="spellEnd"/>
                  <w:r w:rsidRPr="00784B0A">
                    <w:rPr>
                      <w:rFonts w:cstheme="minorHAnsi"/>
                      <w:sz w:val="16"/>
                      <w:szCs w:val="16"/>
                    </w:rPr>
                    <w:t xml:space="preserve">, </w:t>
                  </w:r>
                  <w:proofErr w:type="gramStart"/>
                  <w:r w:rsidRPr="00784B0A">
                    <w:rPr>
                      <w:rFonts w:cstheme="minorHAnsi"/>
                      <w:sz w:val="16"/>
                      <w:szCs w:val="16"/>
                    </w:rPr>
                    <w:t>South West</w:t>
                  </w:r>
                  <w:proofErr w:type="gramEnd"/>
                </w:p>
              </w:tc>
              <w:tc>
                <w:tcPr>
                  <w:tcW w:w="998" w:type="dxa"/>
                  <w:tcBorders>
                    <w:top w:val="single" w:sz="4" w:space="0" w:color="009EDB"/>
                    <w:left w:val="single" w:sz="4" w:space="0" w:color="009EDB"/>
                    <w:bottom w:val="single" w:sz="4" w:space="0" w:color="009EDB"/>
                    <w:right w:val="single" w:sz="4" w:space="0" w:color="009EDB"/>
                  </w:tcBorders>
                </w:tcPr>
                <w:p w14:paraId="15874D37" w14:textId="1479CDB0" w:rsidR="004C2CEC" w:rsidRPr="00784B0A" w:rsidRDefault="004C2CEC" w:rsidP="004C2CEC">
                  <w:pPr>
                    <w:rPr>
                      <w:rFonts w:cstheme="minorHAnsi"/>
                      <w:sz w:val="16"/>
                      <w:szCs w:val="16"/>
                    </w:rPr>
                  </w:pPr>
                  <w:r w:rsidRPr="00784B0A">
                    <w:rPr>
                      <w:rFonts w:cstheme="minorHAnsi"/>
                      <w:sz w:val="16"/>
                      <w:szCs w:val="16"/>
                    </w:rPr>
                    <w:t>FMS DRR consultants</w:t>
                  </w:r>
                </w:p>
              </w:tc>
            </w:tr>
            <w:tr w:rsidR="00B833FD" w:rsidRPr="00784B0A" w14:paraId="71EEFD7F"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C4C53E6" w14:textId="70CE0E90" w:rsidR="004C2CEC" w:rsidRPr="00784B0A" w:rsidRDefault="004C2CEC"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73B7CBE" w14:textId="05EB2C55" w:rsidR="004C2CEC" w:rsidRPr="00784B0A" w:rsidRDefault="004C2CEC" w:rsidP="004C2CEC">
                  <w:pPr>
                    <w:rPr>
                      <w:rFonts w:cstheme="minorHAnsi"/>
                      <w:sz w:val="16"/>
                      <w:szCs w:val="16"/>
                    </w:rPr>
                  </w:pPr>
                  <w:r w:rsidRPr="00784B0A">
                    <w:rPr>
                      <w:rFonts w:cstheme="minorHAnsi"/>
                      <w:sz w:val="16"/>
                      <w:szCs w:val="16"/>
                    </w:rPr>
                    <w:t xml:space="preserve">Municipal Officials </w:t>
                  </w:r>
                </w:p>
              </w:tc>
              <w:tc>
                <w:tcPr>
                  <w:tcW w:w="1084" w:type="dxa"/>
                  <w:tcBorders>
                    <w:top w:val="single" w:sz="4" w:space="0" w:color="009EDB"/>
                    <w:left w:val="single" w:sz="4" w:space="0" w:color="009EDB"/>
                    <w:bottom w:val="single" w:sz="4" w:space="0" w:color="009EDB"/>
                    <w:right w:val="single" w:sz="4" w:space="0" w:color="009EDB"/>
                  </w:tcBorders>
                </w:tcPr>
                <w:p w14:paraId="302D5BDE" w14:textId="77777777" w:rsidR="004C2CEC" w:rsidRPr="00784B0A" w:rsidRDefault="004C2CEC" w:rsidP="004C2CEC">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72A1B21" w14:textId="359905E2" w:rsidR="004C2CEC" w:rsidRPr="00784B0A" w:rsidRDefault="004C2CEC" w:rsidP="004C2CEC">
                  <w:pPr>
                    <w:rPr>
                      <w:rFonts w:cstheme="minorHAnsi"/>
                      <w:sz w:val="16"/>
                      <w:szCs w:val="16"/>
                    </w:rPr>
                  </w:pPr>
                  <w:r w:rsidRPr="00784B0A">
                    <w:rPr>
                      <w:rFonts w:cstheme="minorHAnsi"/>
                      <w:sz w:val="16"/>
                      <w:szCs w:val="16"/>
                    </w:rPr>
                    <w:t>Q3/Q4</w:t>
                  </w:r>
                </w:p>
              </w:tc>
              <w:tc>
                <w:tcPr>
                  <w:tcW w:w="547" w:type="dxa"/>
                  <w:tcBorders>
                    <w:top w:val="single" w:sz="4" w:space="0" w:color="009EDB"/>
                    <w:left w:val="single" w:sz="4" w:space="0" w:color="009EDB"/>
                    <w:bottom w:val="single" w:sz="4" w:space="0" w:color="009EDB"/>
                    <w:right w:val="single" w:sz="4" w:space="0" w:color="009EDB"/>
                  </w:tcBorders>
                </w:tcPr>
                <w:p w14:paraId="055FA5C5" w14:textId="5F6091DB" w:rsidR="004C2CEC" w:rsidRPr="00784B0A" w:rsidRDefault="004C2CEC" w:rsidP="004C2CEC">
                  <w:pPr>
                    <w:rPr>
                      <w:rFonts w:cstheme="minorHAnsi"/>
                      <w:sz w:val="16"/>
                      <w:szCs w:val="16"/>
                    </w:rPr>
                  </w:pPr>
                  <w:r w:rsidRPr="00784B0A">
                    <w:rPr>
                      <w:rFonts w:cstheme="minorHAnsi"/>
                      <w:sz w:val="16"/>
                      <w:szCs w:val="16"/>
                    </w:rPr>
                    <w:t>162</w:t>
                  </w:r>
                </w:p>
              </w:tc>
              <w:tc>
                <w:tcPr>
                  <w:tcW w:w="547" w:type="dxa"/>
                  <w:tcBorders>
                    <w:top w:val="single" w:sz="4" w:space="0" w:color="009EDB"/>
                    <w:left w:val="single" w:sz="4" w:space="0" w:color="009EDB"/>
                    <w:bottom w:val="single" w:sz="4" w:space="0" w:color="009EDB"/>
                    <w:right w:val="single" w:sz="4" w:space="0" w:color="009EDB"/>
                  </w:tcBorders>
                </w:tcPr>
                <w:p w14:paraId="416735CE" w14:textId="1F3BEF7F" w:rsidR="004C2CEC" w:rsidRPr="00784B0A" w:rsidRDefault="004C2CEC" w:rsidP="004C2CEC">
                  <w:pPr>
                    <w:rPr>
                      <w:rFonts w:cstheme="minorHAnsi"/>
                      <w:sz w:val="16"/>
                      <w:szCs w:val="16"/>
                    </w:rPr>
                  </w:pPr>
                  <w:r w:rsidRPr="00784B0A">
                    <w:rPr>
                      <w:rFonts w:cstheme="minorHAnsi"/>
                      <w:sz w:val="16"/>
                      <w:szCs w:val="16"/>
                    </w:rPr>
                    <w:t>53</w:t>
                  </w:r>
                </w:p>
              </w:tc>
              <w:tc>
                <w:tcPr>
                  <w:tcW w:w="662" w:type="dxa"/>
                  <w:tcBorders>
                    <w:top w:val="single" w:sz="4" w:space="0" w:color="009EDB"/>
                    <w:left w:val="single" w:sz="4" w:space="0" w:color="009EDB"/>
                    <w:bottom w:val="single" w:sz="4" w:space="0" w:color="009EDB"/>
                    <w:right w:val="single" w:sz="4" w:space="0" w:color="009EDB"/>
                  </w:tcBorders>
                </w:tcPr>
                <w:p w14:paraId="2F88055D" w14:textId="35C8326C" w:rsidR="004C2CEC" w:rsidRPr="00784B0A" w:rsidRDefault="004C2CEC" w:rsidP="004C2CEC">
                  <w:pPr>
                    <w:rPr>
                      <w:rFonts w:cstheme="minorHAnsi"/>
                      <w:sz w:val="16"/>
                      <w:szCs w:val="16"/>
                    </w:rPr>
                  </w:pPr>
                  <w:r w:rsidRPr="00784B0A">
                    <w:rPr>
                      <w:rFonts w:cstheme="minorHAnsi"/>
                      <w:sz w:val="16"/>
                      <w:szCs w:val="16"/>
                    </w:rPr>
                    <w:t>215</w:t>
                  </w:r>
                </w:p>
              </w:tc>
              <w:tc>
                <w:tcPr>
                  <w:tcW w:w="1517" w:type="dxa"/>
                  <w:tcBorders>
                    <w:top w:val="single" w:sz="4" w:space="0" w:color="009EDB"/>
                    <w:left w:val="single" w:sz="4" w:space="0" w:color="009EDB"/>
                    <w:bottom w:val="single" w:sz="4" w:space="0" w:color="009EDB"/>
                    <w:right w:val="single" w:sz="4" w:space="0" w:color="009EDB"/>
                  </w:tcBorders>
                </w:tcPr>
                <w:p w14:paraId="10429F59" w14:textId="07BF3444" w:rsidR="004C2CEC" w:rsidRPr="00784B0A" w:rsidRDefault="004C2CEC" w:rsidP="004C2CEC">
                  <w:pPr>
                    <w:rPr>
                      <w:rFonts w:cstheme="minorHAnsi"/>
                      <w:sz w:val="16"/>
                      <w:szCs w:val="16"/>
                    </w:rPr>
                  </w:pPr>
                  <w:r w:rsidRPr="00784B0A">
                    <w:rPr>
                      <w:rFonts w:cstheme="minorHAnsi"/>
                      <w:sz w:val="16"/>
                      <w:szCs w:val="16"/>
                    </w:rPr>
                    <w:t>Training on urban Disaster Risk Reduction</w:t>
                  </w:r>
                </w:p>
              </w:tc>
              <w:tc>
                <w:tcPr>
                  <w:tcW w:w="1032" w:type="dxa"/>
                  <w:tcBorders>
                    <w:top w:val="single" w:sz="4" w:space="0" w:color="009EDB"/>
                    <w:left w:val="single" w:sz="4" w:space="0" w:color="009EDB"/>
                    <w:bottom w:val="single" w:sz="4" w:space="0" w:color="009EDB"/>
                    <w:right w:val="single" w:sz="4" w:space="0" w:color="009EDB"/>
                  </w:tcBorders>
                </w:tcPr>
                <w:p w14:paraId="66E7D5A6" w14:textId="2B16EE04" w:rsidR="004C2CEC" w:rsidRPr="00784B0A" w:rsidRDefault="004C2CEC" w:rsidP="004C2CEC">
                  <w:pPr>
                    <w:rPr>
                      <w:rFonts w:cstheme="minorHAnsi"/>
                      <w:sz w:val="16"/>
                      <w:szCs w:val="16"/>
                    </w:rPr>
                  </w:pPr>
                  <w:r w:rsidRPr="00784B0A">
                    <w:rPr>
                      <w:rFonts w:cstheme="minorHAnsi"/>
                      <w:sz w:val="16"/>
                      <w:szCs w:val="16"/>
                    </w:rPr>
                    <w:t xml:space="preserve">Somaliland- Galmudug, Hirshabelle, Puntland, </w:t>
                  </w:r>
                  <w:proofErr w:type="spellStart"/>
                  <w:r w:rsidRPr="00784B0A">
                    <w:rPr>
                      <w:rFonts w:cstheme="minorHAnsi"/>
                      <w:sz w:val="16"/>
                      <w:szCs w:val="16"/>
                    </w:rPr>
                    <w:t>Jubaland</w:t>
                  </w:r>
                  <w:proofErr w:type="spellEnd"/>
                  <w:r w:rsidRPr="00784B0A">
                    <w:rPr>
                      <w:rFonts w:cstheme="minorHAnsi"/>
                      <w:sz w:val="16"/>
                      <w:szCs w:val="16"/>
                    </w:rPr>
                    <w:t xml:space="preserve">, </w:t>
                  </w:r>
                  <w:proofErr w:type="gramStart"/>
                  <w:r w:rsidRPr="00784B0A">
                    <w:rPr>
                      <w:rFonts w:cstheme="minorHAnsi"/>
                      <w:sz w:val="16"/>
                      <w:szCs w:val="16"/>
                    </w:rPr>
                    <w:t>South West</w:t>
                  </w:r>
                  <w:proofErr w:type="gramEnd"/>
                </w:p>
              </w:tc>
              <w:tc>
                <w:tcPr>
                  <w:tcW w:w="998" w:type="dxa"/>
                  <w:tcBorders>
                    <w:top w:val="single" w:sz="4" w:space="0" w:color="009EDB"/>
                    <w:left w:val="single" w:sz="4" w:space="0" w:color="009EDB"/>
                    <w:bottom w:val="single" w:sz="4" w:space="0" w:color="009EDB"/>
                    <w:right w:val="single" w:sz="4" w:space="0" w:color="009EDB"/>
                  </w:tcBorders>
                </w:tcPr>
                <w:p w14:paraId="66FC239C" w14:textId="4170832E" w:rsidR="004C2CEC" w:rsidRPr="00784B0A" w:rsidRDefault="004C2CEC" w:rsidP="004C2CEC">
                  <w:pPr>
                    <w:rPr>
                      <w:rFonts w:cstheme="minorHAnsi"/>
                      <w:sz w:val="16"/>
                      <w:szCs w:val="16"/>
                    </w:rPr>
                  </w:pPr>
                  <w:r w:rsidRPr="00784B0A">
                    <w:rPr>
                      <w:rFonts w:cstheme="minorHAnsi"/>
                      <w:sz w:val="16"/>
                      <w:szCs w:val="16"/>
                    </w:rPr>
                    <w:t>FMS DRR consultants</w:t>
                  </w:r>
                </w:p>
              </w:tc>
            </w:tr>
            <w:tr w:rsidR="00B833FD" w:rsidRPr="00784B0A" w14:paraId="3D2A33C2"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87FEB91" w14:textId="2C1194F0" w:rsidR="004C2CEC" w:rsidRPr="00784B0A" w:rsidRDefault="004C2CEC"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E7D1262" w14:textId="6E80C7A2" w:rsidR="004C2CEC" w:rsidRPr="00784B0A" w:rsidRDefault="00AE1C64" w:rsidP="004C2CEC">
                  <w:pPr>
                    <w:rPr>
                      <w:rFonts w:cstheme="minorHAnsi"/>
                      <w:sz w:val="16"/>
                      <w:szCs w:val="16"/>
                    </w:rPr>
                  </w:pPr>
                  <w:r w:rsidRPr="00784B0A">
                    <w:rPr>
                      <w:rFonts w:cstheme="minorHAnsi"/>
                      <w:sz w:val="16"/>
                      <w:szCs w:val="16"/>
                    </w:rPr>
                    <w:t xml:space="preserve">Ministry of Humanitarian Affairs and Disaster </w:t>
                  </w:r>
                  <w:r w:rsidRPr="00784B0A">
                    <w:rPr>
                      <w:rFonts w:cstheme="minorHAnsi"/>
                      <w:sz w:val="16"/>
                      <w:szCs w:val="16"/>
                    </w:rPr>
                    <w:lastRenderedPageBreak/>
                    <w:t>Management (</w:t>
                  </w:r>
                  <w:proofErr w:type="spellStart"/>
                  <w:r w:rsidRPr="00784B0A">
                    <w:rPr>
                      <w:rFonts w:cstheme="minorHAnsi"/>
                      <w:sz w:val="16"/>
                      <w:szCs w:val="16"/>
                    </w:rPr>
                    <w:t>MoHADM</w:t>
                  </w:r>
                  <w:proofErr w:type="spellEnd"/>
                  <w:r w:rsidRPr="00784B0A">
                    <w:rPr>
                      <w:rFonts w:cstheme="minorHAnsi"/>
                      <w:sz w:val="16"/>
                      <w:szCs w:val="16"/>
                    </w:rPr>
                    <w:t>) - FMS</w:t>
                  </w:r>
                </w:p>
              </w:tc>
              <w:tc>
                <w:tcPr>
                  <w:tcW w:w="1084" w:type="dxa"/>
                  <w:tcBorders>
                    <w:top w:val="single" w:sz="4" w:space="0" w:color="009EDB"/>
                    <w:left w:val="single" w:sz="4" w:space="0" w:color="009EDB"/>
                    <w:bottom w:val="single" w:sz="4" w:space="0" w:color="009EDB"/>
                    <w:right w:val="single" w:sz="4" w:space="0" w:color="009EDB"/>
                  </w:tcBorders>
                </w:tcPr>
                <w:p w14:paraId="7F372B6A" w14:textId="77777777" w:rsidR="004C2CEC" w:rsidRPr="00784B0A" w:rsidRDefault="004C2CEC" w:rsidP="004C2CEC">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2897E58" w14:textId="334BD5AC" w:rsidR="004C2CEC" w:rsidRPr="00784B0A" w:rsidRDefault="004C2CEC" w:rsidP="004C2CEC">
                  <w:pPr>
                    <w:rPr>
                      <w:rFonts w:cstheme="minorHAnsi"/>
                      <w:sz w:val="16"/>
                      <w:szCs w:val="16"/>
                    </w:rPr>
                  </w:pPr>
                  <w:r w:rsidRPr="00784B0A">
                    <w:rPr>
                      <w:rFonts w:cstheme="minorHAnsi"/>
                      <w:sz w:val="16"/>
                      <w:szCs w:val="16"/>
                    </w:rPr>
                    <w:t>Q3/Q4</w:t>
                  </w:r>
                </w:p>
              </w:tc>
              <w:tc>
                <w:tcPr>
                  <w:tcW w:w="547" w:type="dxa"/>
                  <w:tcBorders>
                    <w:top w:val="single" w:sz="4" w:space="0" w:color="009EDB"/>
                    <w:left w:val="single" w:sz="4" w:space="0" w:color="009EDB"/>
                    <w:bottom w:val="single" w:sz="4" w:space="0" w:color="009EDB"/>
                    <w:right w:val="single" w:sz="4" w:space="0" w:color="009EDB"/>
                  </w:tcBorders>
                </w:tcPr>
                <w:p w14:paraId="6FC09AC2" w14:textId="57F39F2D" w:rsidR="004C2CEC" w:rsidRPr="00784B0A" w:rsidRDefault="004C2CEC" w:rsidP="004C2CEC">
                  <w:pPr>
                    <w:rPr>
                      <w:rFonts w:cstheme="minorHAnsi"/>
                      <w:sz w:val="16"/>
                      <w:szCs w:val="16"/>
                    </w:rPr>
                  </w:pPr>
                  <w:r w:rsidRPr="00784B0A">
                    <w:rPr>
                      <w:rFonts w:cstheme="minorHAnsi"/>
                      <w:sz w:val="16"/>
                      <w:szCs w:val="16"/>
                    </w:rPr>
                    <w:t>75</w:t>
                  </w:r>
                </w:p>
              </w:tc>
              <w:tc>
                <w:tcPr>
                  <w:tcW w:w="547" w:type="dxa"/>
                  <w:tcBorders>
                    <w:top w:val="single" w:sz="4" w:space="0" w:color="009EDB"/>
                    <w:left w:val="single" w:sz="4" w:space="0" w:color="009EDB"/>
                    <w:bottom w:val="single" w:sz="4" w:space="0" w:color="009EDB"/>
                    <w:right w:val="single" w:sz="4" w:space="0" w:color="009EDB"/>
                  </w:tcBorders>
                </w:tcPr>
                <w:p w14:paraId="4AFDE570" w14:textId="65D48D74" w:rsidR="004C2CEC" w:rsidRPr="00784B0A" w:rsidRDefault="004C2CEC" w:rsidP="004C2CEC">
                  <w:pPr>
                    <w:rPr>
                      <w:rFonts w:cstheme="minorHAnsi"/>
                      <w:sz w:val="16"/>
                      <w:szCs w:val="16"/>
                    </w:rPr>
                  </w:pPr>
                  <w:r w:rsidRPr="00784B0A">
                    <w:rPr>
                      <w:rFonts w:cstheme="minorHAnsi"/>
                      <w:sz w:val="16"/>
                      <w:szCs w:val="16"/>
                    </w:rPr>
                    <w:t>28</w:t>
                  </w:r>
                </w:p>
              </w:tc>
              <w:tc>
                <w:tcPr>
                  <w:tcW w:w="662" w:type="dxa"/>
                  <w:tcBorders>
                    <w:top w:val="single" w:sz="4" w:space="0" w:color="009EDB"/>
                    <w:left w:val="single" w:sz="4" w:space="0" w:color="009EDB"/>
                    <w:bottom w:val="single" w:sz="4" w:space="0" w:color="009EDB"/>
                    <w:right w:val="single" w:sz="4" w:space="0" w:color="009EDB"/>
                  </w:tcBorders>
                </w:tcPr>
                <w:p w14:paraId="0957C5E5" w14:textId="5DE012AF" w:rsidR="004C2CEC" w:rsidRPr="00784B0A" w:rsidRDefault="004C2CEC" w:rsidP="004C2CEC">
                  <w:pPr>
                    <w:rPr>
                      <w:rFonts w:cstheme="minorHAnsi"/>
                      <w:sz w:val="16"/>
                      <w:szCs w:val="16"/>
                    </w:rPr>
                  </w:pPr>
                  <w:r w:rsidRPr="00784B0A">
                    <w:rPr>
                      <w:rFonts w:cstheme="minorHAnsi"/>
                      <w:sz w:val="16"/>
                      <w:szCs w:val="16"/>
                    </w:rPr>
                    <w:t>103</w:t>
                  </w:r>
                </w:p>
              </w:tc>
              <w:tc>
                <w:tcPr>
                  <w:tcW w:w="1517" w:type="dxa"/>
                  <w:tcBorders>
                    <w:top w:val="single" w:sz="4" w:space="0" w:color="009EDB"/>
                    <w:left w:val="single" w:sz="4" w:space="0" w:color="009EDB"/>
                    <w:bottom w:val="single" w:sz="4" w:space="0" w:color="009EDB"/>
                    <w:right w:val="single" w:sz="4" w:space="0" w:color="009EDB"/>
                  </w:tcBorders>
                </w:tcPr>
                <w:p w14:paraId="074F8B42" w14:textId="5BF7225E" w:rsidR="004C2CEC" w:rsidRPr="00784B0A" w:rsidRDefault="004C2CEC" w:rsidP="004C2CEC">
                  <w:pPr>
                    <w:rPr>
                      <w:rFonts w:cstheme="minorHAnsi"/>
                      <w:sz w:val="16"/>
                      <w:szCs w:val="16"/>
                    </w:rPr>
                  </w:pPr>
                  <w:r w:rsidRPr="00784B0A">
                    <w:rPr>
                      <w:rFonts w:cstheme="minorHAnsi"/>
                      <w:sz w:val="16"/>
                      <w:szCs w:val="16"/>
                    </w:rPr>
                    <w:t>Stakeholder consultation on local DRR priorities</w:t>
                  </w:r>
                </w:p>
              </w:tc>
              <w:tc>
                <w:tcPr>
                  <w:tcW w:w="1032" w:type="dxa"/>
                  <w:tcBorders>
                    <w:top w:val="single" w:sz="4" w:space="0" w:color="009EDB"/>
                    <w:left w:val="single" w:sz="4" w:space="0" w:color="009EDB"/>
                    <w:bottom w:val="single" w:sz="4" w:space="0" w:color="009EDB"/>
                    <w:right w:val="single" w:sz="4" w:space="0" w:color="009EDB"/>
                  </w:tcBorders>
                </w:tcPr>
                <w:p w14:paraId="119E04C6" w14:textId="7820C0A1" w:rsidR="004C2CEC" w:rsidRPr="00784B0A" w:rsidRDefault="004C2CEC" w:rsidP="004C2CEC">
                  <w:pPr>
                    <w:rPr>
                      <w:rFonts w:cstheme="minorHAnsi"/>
                      <w:sz w:val="16"/>
                      <w:szCs w:val="16"/>
                    </w:rPr>
                  </w:pPr>
                  <w:r w:rsidRPr="00784B0A">
                    <w:rPr>
                      <w:rFonts w:cstheme="minorHAnsi"/>
                      <w:sz w:val="16"/>
                      <w:szCs w:val="16"/>
                    </w:rPr>
                    <w:t xml:space="preserve">Somaliland- Galmudug, Hirshabelle, Puntland, </w:t>
                  </w:r>
                  <w:proofErr w:type="spellStart"/>
                  <w:r w:rsidRPr="00784B0A">
                    <w:rPr>
                      <w:rFonts w:cstheme="minorHAnsi"/>
                      <w:sz w:val="16"/>
                      <w:szCs w:val="16"/>
                    </w:rPr>
                    <w:lastRenderedPageBreak/>
                    <w:t>Jubaland</w:t>
                  </w:r>
                  <w:proofErr w:type="spellEnd"/>
                  <w:r w:rsidRPr="00784B0A">
                    <w:rPr>
                      <w:rFonts w:cstheme="minorHAnsi"/>
                      <w:sz w:val="16"/>
                      <w:szCs w:val="16"/>
                    </w:rPr>
                    <w:t xml:space="preserve">, </w:t>
                  </w:r>
                  <w:proofErr w:type="gramStart"/>
                  <w:r w:rsidRPr="00784B0A">
                    <w:rPr>
                      <w:rFonts w:cstheme="minorHAnsi"/>
                      <w:sz w:val="16"/>
                      <w:szCs w:val="16"/>
                    </w:rPr>
                    <w:t>South West</w:t>
                  </w:r>
                  <w:proofErr w:type="gramEnd"/>
                </w:p>
              </w:tc>
              <w:tc>
                <w:tcPr>
                  <w:tcW w:w="998" w:type="dxa"/>
                  <w:tcBorders>
                    <w:top w:val="single" w:sz="4" w:space="0" w:color="009EDB"/>
                    <w:left w:val="single" w:sz="4" w:space="0" w:color="009EDB"/>
                    <w:bottom w:val="single" w:sz="4" w:space="0" w:color="009EDB"/>
                    <w:right w:val="single" w:sz="4" w:space="0" w:color="009EDB"/>
                  </w:tcBorders>
                </w:tcPr>
                <w:p w14:paraId="7629D055" w14:textId="389E8646" w:rsidR="004C2CEC" w:rsidRPr="00784B0A" w:rsidRDefault="004C2CEC" w:rsidP="004C2CEC">
                  <w:pPr>
                    <w:rPr>
                      <w:rFonts w:cstheme="minorHAnsi"/>
                      <w:sz w:val="16"/>
                      <w:szCs w:val="16"/>
                    </w:rPr>
                  </w:pPr>
                  <w:r w:rsidRPr="00784B0A">
                    <w:rPr>
                      <w:rFonts w:cstheme="minorHAnsi"/>
                      <w:sz w:val="16"/>
                      <w:szCs w:val="16"/>
                    </w:rPr>
                    <w:lastRenderedPageBreak/>
                    <w:t>FMS DRR consultants</w:t>
                  </w:r>
                </w:p>
              </w:tc>
            </w:tr>
            <w:tr w:rsidR="00B833FD" w:rsidRPr="00784B0A" w14:paraId="795BDB46"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B65D4A2"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C9B26A3" w14:textId="7AC501B3" w:rsidR="004957E4" w:rsidRPr="00784B0A" w:rsidRDefault="004957E4" w:rsidP="004957E4">
                  <w:pPr>
                    <w:rPr>
                      <w:rFonts w:cstheme="minorHAnsi"/>
                      <w:sz w:val="16"/>
                      <w:szCs w:val="16"/>
                    </w:rPr>
                  </w:pPr>
                  <w:r w:rsidRPr="00784B0A">
                    <w:rPr>
                      <w:rFonts w:cstheme="minorHAnsi"/>
                      <w:sz w:val="16"/>
                      <w:szCs w:val="16"/>
                    </w:rPr>
                    <w:t>Public and Private Institutions of Federal Member States at Staff, Ministerial and Senior level</w:t>
                  </w:r>
                </w:p>
              </w:tc>
              <w:tc>
                <w:tcPr>
                  <w:tcW w:w="1084" w:type="dxa"/>
                  <w:tcBorders>
                    <w:top w:val="single" w:sz="4" w:space="0" w:color="009EDB"/>
                    <w:left w:val="single" w:sz="4" w:space="0" w:color="009EDB"/>
                    <w:bottom w:val="single" w:sz="4" w:space="0" w:color="009EDB"/>
                    <w:right w:val="single" w:sz="4" w:space="0" w:color="009EDB"/>
                  </w:tcBorders>
                </w:tcPr>
                <w:p w14:paraId="1726289D"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DF0CA01" w14:textId="72DF3493" w:rsidR="004957E4" w:rsidRPr="00784B0A" w:rsidRDefault="004957E4" w:rsidP="004957E4">
                  <w:pPr>
                    <w:rPr>
                      <w:rFonts w:cstheme="minorHAnsi"/>
                      <w:sz w:val="16"/>
                      <w:szCs w:val="16"/>
                    </w:rPr>
                  </w:pPr>
                  <w:r w:rsidRPr="00784B0A">
                    <w:rPr>
                      <w:rFonts w:cstheme="minorHAnsi"/>
                      <w:sz w:val="16"/>
                      <w:szCs w:val="16"/>
                    </w:rPr>
                    <w:t>02-06 April 2022</w:t>
                  </w:r>
                </w:p>
              </w:tc>
              <w:tc>
                <w:tcPr>
                  <w:tcW w:w="547" w:type="dxa"/>
                  <w:tcBorders>
                    <w:top w:val="single" w:sz="4" w:space="0" w:color="009EDB"/>
                    <w:left w:val="single" w:sz="4" w:space="0" w:color="009EDB"/>
                    <w:bottom w:val="single" w:sz="4" w:space="0" w:color="009EDB"/>
                    <w:right w:val="single" w:sz="4" w:space="0" w:color="009EDB"/>
                  </w:tcBorders>
                </w:tcPr>
                <w:p w14:paraId="09826055" w14:textId="77F0D1AD" w:rsidR="004957E4" w:rsidRPr="00784B0A" w:rsidRDefault="004957E4" w:rsidP="004957E4">
                  <w:pPr>
                    <w:rPr>
                      <w:rFonts w:cstheme="minorHAnsi"/>
                      <w:sz w:val="16"/>
                      <w:szCs w:val="16"/>
                    </w:rPr>
                  </w:pPr>
                  <w:r w:rsidRPr="00784B0A">
                    <w:rPr>
                      <w:rFonts w:cstheme="minorHAnsi"/>
                      <w:sz w:val="16"/>
                      <w:szCs w:val="16"/>
                    </w:rPr>
                    <w:t>38</w:t>
                  </w:r>
                </w:p>
              </w:tc>
              <w:tc>
                <w:tcPr>
                  <w:tcW w:w="547" w:type="dxa"/>
                  <w:tcBorders>
                    <w:top w:val="single" w:sz="4" w:space="0" w:color="009EDB"/>
                    <w:left w:val="single" w:sz="4" w:space="0" w:color="009EDB"/>
                    <w:bottom w:val="single" w:sz="4" w:space="0" w:color="009EDB"/>
                    <w:right w:val="single" w:sz="4" w:space="0" w:color="009EDB"/>
                  </w:tcBorders>
                </w:tcPr>
                <w:p w14:paraId="69B659CB" w14:textId="6CA8D7CD" w:rsidR="004957E4" w:rsidRPr="00784B0A" w:rsidRDefault="004957E4" w:rsidP="004957E4">
                  <w:pPr>
                    <w:rPr>
                      <w:rFonts w:cstheme="minorHAnsi"/>
                      <w:sz w:val="16"/>
                      <w:szCs w:val="16"/>
                    </w:rPr>
                  </w:pPr>
                  <w:r w:rsidRPr="00784B0A">
                    <w:rPr>
                      <w:rFonts w:cstheme="minorHAnsi"/>
                      <w:sz w:val="16"/>
                      <w:szCs w:val="16"/>
                    </w:rPr>
                    <w:t>27</w:t>
                  </w:r>
                </w:p>
              </w:tc>
              <w:tc>
                <w:tcPr>
                  <w:tcW w:w="662" w:type="dxa"/>
                  <w:tcBorders>
                    <w:top w:val="single" w:sz="4" w:space="0" w:color="009EDB"/>
                    <w:left w:val="single" w:sz="4" w:space="0" w:color="009EDB"/>
                    <w:bottom w:val="single" w:sz="4" w:space="0" w:color="009EDB"/>
                    <w:right w:val="single" w:sz="4" w:space="0" w:color="009EDB"/>
                  </w:tcBorders>
                </w:tcPr>
                <w:p w14:paraId="139FB470" w14:textId="246BBA5A" w:rsidR="004957E4" w:rsidRPr="00784B0A" w:rsidRDefault="004957E4" w:rsidP="004957E4">
                  <w:pPr>
                    <w:rPr>
                      <w:rFonts w:cstheme="minorHAnsi"/>
                      <w:sz w:val="16"/>
                      <w:szCs w:val="16"/>
                    </w:rPr>
                  </w:pPr>
                  <w:r w:rsidRPr="00784B0A">
                    <w:rPr>
                      <w:rFonts w:cstheme="minorHAnsi"/>
                      <w:sz w:val="16"/>
                      <w:szCs w:val="16"/>
                    </w:rPr>
                    <w:t>65</w:t>
                  </w:r>
                </w:p>
              </w:tc>
              <w:tc>
                <w:tcPr>
                  <w:tcW w:w="1517" w:type="dxa"/>
                  <w:tcBorders>
                    <w:top w:val="single" w:sz="4" w:space="0" w:color="009EDB"/>
                    <w:left w:val="single" w:sz="4" w:space="0" w:color="009EDB"/>
                    <w:bottom w:val="single" w:sz="4" w:space="0" w:color="009EDB"/>
                    <w:right w:val="single" w:sz="4" w:space="0" w:color="009EDB"/>
                  </w:tcBorders>
                </w:tcPr>
                <w:p w14:paraId="70D9F18B" w14:textId="53D8D14E" w:rsidR="004957E4" w:rsidRPr="00784B0A" w:rsidRDefault="004957E4" w:rsidP="004957E4">
                  <w:pPr>
                    <w:rPr>
                      <w:rFonts w:cstheme="minorHAnsi"/>
                      <w:sz w:val="16"/>
                      <w:szCs w:val="16"/>
                    </w:rPr>
                  </w:pPr>
                  <w:r w:rsidRPr="00784B0A">
                    <w:rPr>
                      <w:rFonts w:cstheme="minorHAnsi"/>
                      <w:sz w:val="16"/>
                      <w:szCs w:val="16"/>
                    </w:rPr>
                    <w:t>Integrated Water Resources Management</w:t>
                  </w:r>
                </w:p>
              </w:tc>
              <w:tc>
                <w:tcPr>
                  <w:tcW w:w="1032" w:type="dxa"/>
                  <w:tcBorders>
                    <w:top w:val="single" w:sz="4" w:space="0" w:color="009EDB"/>
                    <w:left w:val="single" w:sz="4" w:space="0" w:color="009EDB"/>
                    <w:bottom w:val="single" w:sz="4" w:space="0" w:color="009EDB"/>
                    <w:right w:val="single" w:sz="4" w:space="0" w:color="009EDB"/>
                  </w:tcBorders>
                </w:tcPr>
                <w:p w14:paraId="74145EEC" w14:textId="3FE28988" w:rsidR="004957E4" w:rsidRPr="00784B0A" w:rsidRDefault="004957E4" w:rsidP="004957E4">
                  <w:pPr>
                    <w:rPr>
                      <w:rFonts w:cstheme="minorHAnsi"/>
                      <w:sz w:val="16"/>
                      <w:szCs w:val="16"/>
                    </w:rPr>
                  </w:pPr>
                  <w:r w:rsidRPr="00784B0A">
                    <w:rPr>
                      <w:rFonts w:cstheme="minorHAnsi"/>
                      <w:sz w:val="16"/>
                      <w:szCs w:val="16"/>
                    </w:rPr>
                    <w:t>Baidoa, South-West State of Somalia</w:t>
                  </w:r>
                </w:p>
              </w:tc>
              <w:tc>
                <w:tcPr>
                  <w:tcW w:w="998" w:type="dxa"/>
                  <w:tcBorders>
                    <w:top w:val="single" w:sz="4" w:space="0" w:color="009EDB"/>
                    <w:left w:val="single" w:sz="4" w:space="0" w:color="009EDB"/>
                    <w:bottom w:val="single" w:sz="4" w:space="0" w:color="009EDB"/>
                    <w:right w:val="single" w:sz="4" w:space="0" w:color="009EDB"/>
                  </w:tcBorders>
                </w:tcPr>
                <w:p w14:paraId="4C8A86A2" w14:textId="70C30B55" w:rsidR="004957E4" w:rsidRPr="00784B0A" w:rsidRDefault="004957E4" w:rsidP="004957E4">
                  <w:pPr>
                    <w:rPr>
                      <w:rFonts w:cstheme="minorHAnsi"/>
                      <w:sz w:val="16"/>
                      <w:szCs w:val="16"/>
                    </w:rPr>
                  </w:pPr>
                  <w:r w:rsidRPr="00784B0A">
                    <w:rPr>
                      <w:rFonts w:cstheme="minorHAnsi"/>
                      <w:sz w:val="16"/>
                      <w:szCs w:val="16"/>
                    </w:rPr>
                    <w:t>IWRM Consultant – Abdullahi Hassan</w:t>
                  </w:r>
                </w:p>
              </w:tc>
            </w:tr>
            <w:tr w:rsidR="00B833FD" w:rsidRPr="00784B0A" w14:paraId="2BDD6216"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8161CDC"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35DE7BC" w14:textId="0596AF6C" w:rsidR="004957E4" w:rsidRPr="00784B0A" w:rsidRDefault="004957E4" w:rsidP="004957E4">
                  <w:pPr>
                    <w:rPr>
                      <w:rFonts w:cstheme="minorHAnsi"/>
                      <w:sz w:val="16"/>
                      <w:szCs w:val="16"/>
                    </w:rPr>
                  </w:pPr>
                  <w:r w:rsidRPr="00784B0A">
                    <w:rPr>
                      <w:rFonts w:cstheme="minorHAnsi"/>
                      <w:sz w:val="16"/>
                      <w:szCs w:val="16"/>
                    </w:rPr>
                    <w:t>Public and Private Institutions of Federal Member States at Staff, Ministerial and Senior level</w:t>
                  </w:r>
                </w:p>
              </w:tc>
              <w:tc>
                <w:tcPr>
                  <w:tcW w:w="1084" w:type="dxa"/>
                  <w:tcBorders>
                    <w:top w:val="single" w:sz="4" w:space="0" w:color="009EDB"/>
                    <w:left w:val="single" w:sz="4" w:space="0" w:color="009EDB"/>
                    <w:bottom w:val="single" w:sz="4" w:space="0" w:color="009EDB"/>
                    <w:right w:val="single" w:sz="4" w:space="0" w:color="009EDB"/>
                  </w:tcBorders>
                </w:tcPr>
                <w:p w14:paraId="648FD988"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D99261F" w14:textId="00D47950" w:rsidR="004957E4" w:rsidRPr="00784B0A" w:rsidRDefault="004957E4" w:rsidP="004957E4">
                  <w:pPr>
                    <w:rPr>
                      <w:rFonts w:cstheme="minorHAnsi"/>
                      <w:sz w:val="16"/>
                      <w:szCs w:val="16"/>
                    </w:rPr>
                  </w:pPr>
                  <w:r w:rsidRPr="00784B0A">
                    <w:rPr>
                      <w:rFonts w:cstheme="minorHAnsi"/>
                      <w:sz w:val="16"/>
                      <w:szCs w:val="16"/>
                    </w:rPr>
                    <w:t>18-22 September 2022</w:t>
                  </w:r>
                </w:p>
              </w:tc>
              <w:tc>
                <w:tcPr>
                  <w:tcW w:w="547" w:type="dxa"/>
                  <w:tcBorders>
                    <w:top w:val="single" w:sz="4" w:space="0" w:color="009EDB"/>
                    <w:left w:val="single" w:sz="4" w:space="0" w:color="009EDB"/>
                    <w:bottom w:val="single" w:sz="4" w:space="0" w:color="009EDB"/>
                    <w:right w:val="single" w:sz="4" w:space="0" w:color="009EDB"/>
                  </w:tcBorders>
                </w:tcPr>
                <w:p w14:paraId="77586CCB" w14:textId="723E9294" w:rsidR="004957E4" w:rsidRPr="00784B0A" w:rsidRDefault="004957E4" w:rsidP="004957E4">
                  <w:pPr>
                    <w:rPr>
                      <w:rFonts w:cstheme="minorHAnsi"/>
                      <w:sz w:val="16"/>
                      <w:szCs w:val="16"/>
                    </w:rPr>
                  </w:pPr>
                  <w:r w:rsidRPr="00784B0A">
                    <w:rPr>
                      <w:rFonts w:cstheme="minorHAnsi"/>
                      <w:sz w:val="16"/>
                      <w:szCs w:val="16"/>
                    </w:rPr>
                    <w:t>46</w:t>
                  </w:r>
                </w:p>
              </w:tc>
              <w:tc>
                <w:tcPr>
                  <w:tcW w:w="547" w:type="dxa"/>
                  <w:tcBorders>
                    <w:top w:val="single" w:sz="4" w:space="0" w:color="009EDB"/>
                    <w:left w:val="single" w:sz="4" w:space="0" w:color="009EDB"/>
                    <w:bottom w:val="single" w:sz="4" w:space="0" w:color="009EDB"/>
                    <w:right w:val="single" w:sz="4" w:space="0" w:color="009EDB"/>
                  </w:tcBorders>
                </w:tcPr>
                <w:p w14:paraId="16529991" w14:textId="658A3186" w:rsidR="004957E4" w:rsidRPr="00784B0A" w:rsidRDefault="004957E4" w:rsidP="004957E4">
                  <w:pPr>
                    <w:rPr>
                      <w:rFonts w:cstheme="minorHAnsi"/>
                      <w:sz w:val="16"/>
                      <w:szCs w:val="16"/>
                    </w:rPr>
                  </w:pPr>
                  <w:r w:rsidRPr="00784B0A">
                    <w:rPr>
                      <w:rFonts w:cstheme="minorHAnsi"/>
                      <w:sz w:val="16"/>
                      <w:szCs w:val="16"/>
                    </w:rPr>
                    <w:t xml:space="preserve">26 </w:t>
                  </w:r>
                </w:p>
              </w:tc>
              <w:tc>
                <w:tcPr>
                  <w:tcW w:w="662" w:type="dxa"/>
                  <w:tcBorders>
                    <w:top w:val="single" w:sz="4" w:space="0" w:color="009EDB"/>
                    <w:left w:val="single" w:sz="4" w:space="0" w:color="009EDB"/>
                    <w:bottom w:val="single" w:sz="4" w:space="0" w:color="009EDB"/>
                    <w:right w:val="single" w:sz="4" w:space="0" w:color="009EDB"/>
                  </w:tcBorders>
                </w:tcPr>
                <w:p w14:paraId="79D9FFDA" w14:textId="019ACD81" w:rsidR="004957E4" w:rsidRPr="00784B0A" w:rsidRDefault="004957E4" w:rsidP="004957E4">
                  <w:pPr>
                    <w:rPr>
                      <w:rFonts w:cstheme="minorHAnsi"/>
                      <w:sz w:val="16"/>
                      <w:szCs w:val="16"/>
                    </w:rPr>
                  </w:pPr>
                  <w:r w:rsidRPr="00784B0A">
                    <w:rPr>
                      <w:rFonts w:cstheme="minorHAnsi"/>
                      <w:sz w:val="16"/>
                      <w:szCs w:val="16"/>
                    </w:rPr>
                    <w:t>72</w:t>
                  </w:r>
                </w:p>
              </w:tc>
              <w:tc>
                <w:tcPr>
                  <w:tcW w:w="1517" w:type="dxa"/>
                  <w:tcBorders>
                    <w:top w:val="single" w:sz="4" w:space="0" w:color="009EDB"/>
                    <w:left w:val="single" w:sz="4" w:space="0" w:color="009EDB"/>
                    <w:bottom w:val="single" w:sz="4" w:space="0" w:color="009EDB"/>
                    <w:right w:val="single" w:sz="4" w:space="0" w:color="009EDB"/>
                  </w:tcBorders>
                </w:tcPr>
                <w:p w14:paraId="3B394688" w14:textId="2ACA8FF4" w:rsidR="004957E4" w:rsidRPr="00784B0A" w:rsidRDefault="004957E4" w:rsidP="004957E4">
                  <w:pPr>
                    <w:rPr>
                      <w:rFonts w:cstheme="minorHAnsi"/>
                      <w:sz w:val="16"/>
                      <w:szCs w:val="16"/>
                    </w:rPr>
                  </w:pPr>
                  <w:r w:rsidRPr="00784B0A">
                    <w:rPr>
                      <w:rFonts w:cstheme="minorHAnsi"/>
                      <w:sz w:val="16"/>
                      <w:szCs w:val="16"/>
                    </w:rPr>
                    <w:t>Integrated Water Resources Management</w:t>
                  </w:r>
                </w:p>
              </w:tc>
              <w:tc>
                <w:tcPr>
                  <w:tcW w:w="1032" w:type="dxa"/>
                  <w:tcBorders>
                    <w:top w:val="single" w:sz="4" w:space="0" w:color="009EDB"/>
                    <w:left w:val="single" w:sz="4" w:space="0" w:color="009EDB"/>
                    <w:bottom w:val="single" w:sz="4" w:space="0" w:color="009EDB"/>
                    <w:right w:val="single" w:sz="4" w:space="0" w:color="009EDB"/>
                  </w:tcBorders>
                </w:tcPr>
                <w:p w14:paraId="1F539E75" w14:textId="38013F10" w:rsidR="004957E4" w:rsidRPr="00784B0A" w:rsidRDefault="004957E4" w:rsidP="004957E4">
                  <w:pPr>
                    <w:rPr>
                      <w:rFonts w:cstheme="minorHAnsi"/>
                      <w:sz w:val="16"/>
                      <w:szCs w:val="16"/>
                    </w:rPr>
                  </w:pPr>
                  <w:r w:rsidRPr="00784B0A">
                    <w:rPr>
                      <w:rFonts w:cstheme="minorHAnsi"/>
                      <w:sz w:val="16"/>
                      <w:szCs w:val="16"/>
                    </w:rPr>
                    <w:t xml:space="preserve">Kismayo, </w:t>
                  </w:r>
                  <w:proofErr w:type="spellStart"/>
                  <w:r w:rsidRPr="00784B0A">
                    <w:rPr>
                      <w:rFonts w:cstheme="minorHAnsi"/>
                      <w:sz w:val="16"/>
                      <w:szCs w:val="16"/>
                    </w:rPr>
                    <w:t>Jubaland</w:t>
                  </w:r>
                  <w:proofErr w:type="spellEnd"/>
                  <w:r w:rsidRPr="00784B0A">
                    <w:rPr>
                      <w:rFonts w:cstheme="minorHAnsi"/>
                      <w:sz w:val="16"/>
                      <w:szCs w:val="16"/>
                    </w:rPr>
                    <w:t xml:space="preserve"> State of Somalia</w:t>
                  </w:r>
                </w:p>
              </w:tc>
              <w:tc>
                <w:tcPr>
                  <w:tcW w:w="998" w:type="dxa"/>
                  <w:tcBorders>
                    <w:top w:val="single" w:sz="4" w:space="0" w:color="009EDB"/>
                    <w:left w:val="single" w:sz="4" w:space="0" w:color="009EDB"/>
                    <w:bottom w:val="single" w:sz="4" w:space="0" w:color="009EDB"/>
                    <w:right w:val="single" w:sz="4" w:space="0" w:color="009EDB"/>
                  </w:tcBorders>
                </w:tcPr>
                <w:p w14:paraId="65F2BA2E" w14:textId="22DD095E" w:rsidR="004957E4" w:rsidRPr="00784B0A" w:rsidRDefault="004957E4" w:rsidP="004957E4">
                  <w:pPr>
                    <w:rPr>
                      <w:rFonts w:cstheme="minorHAnsi"/>
                      <w:sz w:val="16"/>
                      <w:szCs w:val="16"/>
                    </w:rPr>
                  </w:pPr>
                  <w:r w:rsidRPr="00784B0A">
                    <w:rPr>
                      <w:rFonts w:cstheme="minorHAnsi"/>
                      <w:sz w:val="16"/>
                      <w:szCs w:val="16"/>
                    </w:rPr>
                    <w:t>IWRM Consultant – Abdullahi Hassan</w:t>
                  </w:r>
                </w:p>
              </w:tc>
            </w:tr>
            <w:tr w:rsidR="00B833FD" w:rsidRPr="00784B0A" w14:paraId="16A9ED3E"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590FE22"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6722888" w14:textId="14BD0DF4" w:rsidR="004957E4" w:rsidRPr="00784B0A" w:rsidRDefault="004957E4" w:rsidP="004957E4">
                  <w:pPr>
                    <w:rPr>
                      <w:rFonts w:cstheme="minorHAnsi"/>
                      <w:sz w:val="16"/>
                      <w:szCs w:val="16"/>
                    </w:rPr>
                  </w:pPr>
                  <w:r w:rsidRPr="00784B0A">
                    <w:rPr>
                      <w:rFonts w:cstheme="minorHAnsi"/>
                      <w:sz w:val="16"/>
                      <w:szCs w:val="16"/>
                    </w:rPr>
                    <w:t>Federal and State Ministries of Energy and Water Resources</w:t>
                  </w:r>
                </w:p>
              </w:tc>
              <w:tc>
                <w:tcPr>
                  <w:tcW w:w="1084" w:type="dxa"/>
                  <w:tcBorders>
                    <w:top w:val="single" w:sz="4" w:space="0" w:color="009EDB"/>
                    <w:left w:val="single" w:sz="4" w:space="0" w:color="009EDB"/>
                    <w:bottom w:val="single" w:sz="4" w:space="0" w:color="009EDB"/>
                    <w:right w:val="single" w:sz="4" w:space="0" w:color="009EDB"/>
                  </w:tcBorders>
                </w:tcPr>
                <w:p w14:paraId="2489BC81"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3116532" w14:textId="33CD02F6" w:rsidR="004957E4" w:rsidRPr="00784B0A" w:rsidRDefault="004957E4" w:rsidP="004957E4">
                  <w:pPr>
                    <w:rPr>
                      <w:rFonts w:cstheme="minorHAnsi"/>
                      <w:sz w:val="16"/>
                      <w:szCs w:val="16"/>
                    </w:rPr>
                  </w:pPr>
                  <w:r w:rsidRPr="00784B0A">
                    <w:rPr>
                      <w:rFonts w:cstheme="minorHAnsi"/>
                      <w:sz w:val="16"/>
                      <w:szCs w:val="16"/>
                    </w:rPr>
                    <w:t>24-25 September 2022</w:t>
                  </w:r>
                </w:p>
              </w:tc>
              <w:tc>
                <w:tcPr>
                  <w:tcW w:w="547" w:type="dxa"/>
                  <w:tcBorders>
                    <w:top w:val="single" w:sz="4" w:space="0" w:color="009EDB"/>
                    <w:left w:val="single" w:sz="4" w:space="0" w:color="009EDB"/>
                    <w:bottom w:val="single" w:sz="4" w:space="0" w:color="009EDB"/>
                    <w:right w:val="single" w:sz="4" w:space="0" w:color="009EDB"/>
                  </w:tcBorders>
                </w:tcPr>
                <w:p w14:paraId="5D64222D" w14:textId="5AF76F7B" w:rsidR="004957E4" w:rsidRPr="00784B0A" w:rsidRDefault="004957E4" w:rsidP="004957E4">
                  <w:pPr>
                    <w:rPr>
                      <w:rFonts w:cstheme="minorHAnsi"/>
                      <w:sz w:val="16"/>
                      <w:szCs w:val="16"/>
                    </w:rPr>
                  </w:pPr>
                  <w:r w:rsidRPr="00784B0A">
                    <w:rPr>
                      <w:rFonts w:cstheme="minorHAnsi"/>
                      <w:sz w:val="16"/>
                      <w:szCs w:val="16"/>
                    </w:rPr>
                    <w:t>43</w:t>
                  </w:r>
                </w:p>
              </w:tc>
              <w:tc>
                <w:tcPr>
                  <w:tcW w:w="547" w:type="dxa"/>
                  <w:tcBorders>
                    <w:top w:val="single" w:sz="4" w:space="0" w:color="009EDB"/>
                    <w:left w:val="single" w:sz="4" w:space="0" w:color="009EDB"/>
                    <w:bottom w:val="single" w:sz="4" w:space="0" w:color="009EDB"/>
                    <w:right w:val="single" w:sz="4" w:space="0" w:color="009EDB"/>
                  </w:tcBorders>
                </w:tcPr>
                <w:p w14:paraId="65801194" w14:textId="617CB2E6" w:rsidR="004957E4" w:rsidRPr="00784B0A" w:rsidRDefault="004957E4" w:rsidP="004957E4">
                  <w:pPr>
                    <w:rPr>
                      <w:rFonts w:cstheme="minorHAnsi"/>
                      <w:sz w:val="16"/>
                      <w:szCs w:val="16"/>
                    </w:rPr>
                  </w:pPr>
                  <w:r w:rsidRPr="00784B0A">
                    <w:rPr>
                      <w:rFonts w:cstheme="minorHAnsi"/>
                      <w:sz w:val="16"/>
                      <w:szCs w:val="16"/>
                    </w:rPr>
                    <w:t>7</w:t>
                  </w:r>
                </w:p>
              </w:tc>
              <w:tc>
                <w:tcPr>
                  <w:tcW w:w="662" w:type="dxa"/>
                  <w:tcBorders>
                    <w:top w:val="single" w:sz="4" w:space="0" w:color="009EDB"/>
                    <w:left w:val="single" w:sz="4" w:space="0" w:color="009EDB"/>
                    <w:bottom w:val="single" w:sz="4" w:space="0" w:color="009EDB"/>
                    <w:right w:val="single" w:sz="4" w:space="0" w:color="009EDB"/>
                  </w:tcBorders>
                </w:tcPr>
                <w:p w14:paraId="7D2F56EB" w14:textId="07E80D01" w:rsidR="004957E4" w:rsidRPr="00784B0A" w:rsidRDefault="004957E4" w:rsidP="004957E4">
                  <w:pPr>
                    <w:rPr>
                      <w:rFonts w:cstheme="minorHAnsi"/>
                      <w:sz w:val="16"/>
                      <w:szCs w:val="16"/>
                    </w:rPr>
                  </w:pPr>
                  <w:r w:rsidRPr="00784B0A">
                    <w:rPr>
                      <w:rFonts w:cstheme="minorHAnsi"/>
                      <w:sz w:val="16"/>
                      <w:szCs w:val="16"/>
                    </w:rPr>
                    <w:t>50</w:t>
                  </w:r>
                </w:p>
              </w:tc>
              <w:tc>
                <w:tcPr>
                  <w:tcW w:w="1517" w:type="dxa"/>
                  <w:tcBorders>
                    <w:top w:val="single" w:sz="4" w:space="0" w:color="009EDB"/>
                    <w:left w:val="single" w:sz="4" w:space="0" w:color="009EDB"/>
                    <w:bottom w:val="single" w:sz="4" w:space="0" w:color="009EDB"/>
                    <w:right w:val="single" w:sz="4" w:space="0" w:color="009EDB"/>
                  </w:tcBorders>
                </w:tcPr>
                <w:p w14:paraId="1C2674C0" w14:textId="6C47A4F8" w:rsidR="004957E4" w:rsidRPr="00784B0A" w:rsidRDefault="004957E4" w:rsidP="004957E4">
                  <w:pPr>
                    <w:rPr>
                      <w:rFonts w:cstheme="minorHAnsi"/>
                      <w:sz w:val="16"/>
                      <w:szCs w:val="16"/>
                    </w:rPr>
                  </w:pPr>
                  <w:r w:rsidRPr="00784B0A">
                    <w:rPr>
                      <w:rFonts w:cstheme="minorHAnsi"/>
                      <w:sz w:val="16"/>
                      <w:szCs w:val="16"/>
                    </w:rPr>
                    <w:t>IWRM Institutional Coordination and Leadership Engagement</w:t>
                  </w:r>
                </w:p>
              </w:tc>
              <w:tc>
                <w:tcPr>
                  <w:tcW w:w="1032" w:type="dxa"/>
                  <w:tcBorders>
                    <w:top w:val="single" w:sz="4" w:space="0" w:color="009EDB"/>
                    <w:left w:val="single" w:sz="4" w:space="0" w:color="009EDB"/>
                    <w:bottom w:val="single" w:sz="4" w:space="0" w:color="009EDB"/>
                    <w:right w:val="single" w:sz="4" w:space="0" w:color="009EDB"/>
                  </w:tcBorders>
                </w:tcPr>
                <w:p w14:paraId="0A59BB80" w14:textId="1390B47C" w:rsidR="004957E4" w:rsidRPr="00784B0A" w:rsidRDefault="004957E4" w:rsidP="004957E4">
                  <w:pPr>
                    <w:rPr>
                      <w:rFonts w:cstheme="minorHAnsi"/>
                      <w:sz w:val="16"/>
                      <w:szCs w:val="16"/>
                    </w:rPr>
                  </w:pPr>
                  <w:r w:rsidRPr="00784B0A">
                    <w:rPr>
                      <w:rFonts w:cstheme="minorHAnsi"/>
                      <w:sz w:val="16"/>
                      <w:szCs w:val="16"/>
                    </w:rPr>
                    <w:t xml:space="preserve">Kismayo, </w:t>
                  </w:r>
                  <w:proofErr w:type="spellStart"/>
                  <w:r w:rsidRPr="00784B0A">
                    <w:rPr>
                      <w:rFonts w:cstheme="minorHAnsi"/>
                      <w:sz w:val="16"/>
                      <w:szCs w:val="16"/>
                    </w:rPr>
                    <w:t>Jubaland</w:t>
                  </w:r>
                  <w:proofErr w:type="spellEnd"/>
                  <w:r w:rsidRPr="00784B0A">
                    <w:rPr>
                      <w:rFonts w:cstheme="minorHAnsi"/>
                      <w:sz w:val="16"/>
                      <w:szCs w:val="16"/>
                    </w:rPr>
                    <w:t xml:space="preserve"> State of Somalia</w:t>
                  </w:r>
                </w:p>
              </w:tc>
              <w:tc>
                <w:tcPr>
                  <w:tcW w:w="998" w:type="dxa"/>
                  <w:tcBorders>
                    <w:top w:val="single" w:sz="4" w:space="0" w:color="009EDB"/>
                    <w:left w:val="single" w:sz="4" w:space="0" w:color="009EDB"/>
                    <w:bottom w:val="single" w:sz="4" w:space="0" w:color="009EDB"/>
                    <w:right w:val="single" w:sz="4" w:space="0" w:color="009EDB"/>
                  </w:tcBorders>
                </w:tcPr>
                <w:p w14:paraId="2F7AD77F" w14:textId="3168AC39" w:rsidR="004957E4" w:rsidRPr="00784B0A" w:rsidRDefault="004957E4" w:rsidP="004957E4">
                  <w:pPr>
                    <w:rPr>
                      <w:rFonts w:cstheme="minorHAnsi"/>
                      <w:sz w:val="16"/>
                      <w:szCs w:val="16"/>
                    </w:rPr>
                  </w:pPr>
                  <w:r w:rsidRPr="00784B0A">
                    <w:rPr>
                      <w:rFonts w:cstheme="minorHAnsi"/>
                      <w:sz w:val="16"/>
                      <w:szCs w:val="16"/>
                    </w:rPr>
                    <w:t>IWRM Consultant – Abdullahi Hassan</w:t>
                  </w:r>
                </w:p>
              </w:tc>
            </w:tr>
            <w:tr w:rsidR="00B833FD" w:rsidRPr="00784B0A" w14:paraId="6AD32153"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C245200"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86A77C7" w14:textId="17A3E2DF" w:rsidR="004957E4" w:rsidRPr="00784B0A" w:rsidRDefault="004957E4" w:rsidP="004957E4">
                  <w:pPr>
                    <w:rPr>
                      <w:rFonts w:cstheme="minorHAnsi"/>
                      <w:sz w:val="16"/>
                      <w:szCs w:val="16"/>
                    </w:rPr>
                  </w:pPr>
                  <w:r w:rsidRPr="00784B0A">
                    <w:rPr>
                      <w:rFonts w:cstheme="minorHAnsi"/>
                      <w:sz w:val="16"/>
                      <w:szCs w:val="16"/>
                    </w:rPr>
                    <w:t>Federal and State Ministries of Energy and Water Resources</w:t>
                  </w:r>
                </w:p>
              </w:tc>
              <w:tc>
                <w:tcPr>
                  <w:tcW w:w="1084" w:type="dxa"/>
                  <w:tcBorders>
                    <w:top w:val="single" w:sz="4" w:space="0" w:color="009EDB"/>
                    <w:left w:val="single" w:sz="4" w:space="0" w:color="009EDB"/>
                    <w:bottom w:val="single" w:sz="4" w:space="0" w:color="009EDB"/>
                    <w:right w:val="single" w:sz="4" w:space="0" w:color="009EDB"/>
                  </w:tcBorders>
                </w:tcPr>
                <w:p w14:paraId="57820CD2"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3332B3F9" w14:textId="05434887" w:rsidR="004957E4" w:rsidRPr="00784B0A" w:rsidRDefault="004957E4" w:rsidP="004957E4">
                  <w:pPr>
                    <w:rPr>
                      <w:rFonts w:cstheme="minorHAnsi"/>
                      <w:sz w:val="16"/>
                      <w:szCs w:val="16"/>
                    </w:rPr>
                  </w:pPr>
                  <w:r w:rsidRPr="00784B0A">
                    <w:rPr>
                      <w:rFonts w:cstheme="minorHAnsi"/>
                      <w:sz w:val="16"/>
                      <w:szCs w:val="16"/>
                    </w:rPr>
                    <w:t>Q4 - 2023</w:t>
                  </w:r>
                </w:p>
              </w:tc>
              <w:tc>
                <w:tcPr>
                  <w:tcW w:w="547" w:type="dxa"/>
                  <w:tcBorders>
                    <w:top w:val="single" w:sz="4" w:space="0" w:color="009EDB"/>
                    <w:left w:val="single" w:sz="4" w:space="0" w:color="009EDB"/>
                    <w:bottom w:val="single" w:sz="4" w:space="0" w:color="009EDB"/>
                    <w:right w:val="single" w:sz="4" w:space="0" w:color="009EDB"/>
                  </w:tcBorders>
                </w:tcPr>
                <w:p w14:paraId="3B2F2F93" w14:textId="01420969" w:rsidR="004957E4" w:rsidRPr="00784B0A" w:rsidRDefault="004957E4" w:rsidP="004957E4">
                  <w:pPr>
                    <w:rPr>
                      <w:rFonts w:cstheme="minorHAnsi"/>
                      <w:sz w:val="16"/>
                      <w:szCs w:val="16"/>
                    </w:rPr>
                  </w:pPr>
                  <w:r w:rsidRPr="00784B0A">
                    <w:rPr>
                      <w:rFonts w:cstheme="minorHAnsi"/>
                      <w:sz w:val="16"/>
                      <w:szCs w:val="16"/>
                    </w:rPr>
                    <w:t>42</w:t>
                  </w:r>
                </w:p>
              </w:tc>
              <w:tc>
                <w:tcPr>
                  <w:tcW w:w="547" w:type="dxa"/>
                  <w:tcBorders>
                    <w:top w:val="single" w:sz="4" w:space="0" w:color="009EDB"/>
                    <w:left w:val="single" w:sz="4" w:space="0" w:color="009EDB"/>
                    <w:bottom w:val="single" w:sz="4" w:space="0" w:color="009EDB"/>
                    <w:right w:val="single" w:sz="4" w:space="0" w:color="009EDB"/>
                  </w:tcBorders>
                </w:tcPr>
                <w:p w14:paraId="1C40E542" w14:textId="5D6FB49E" w:rsidR="004957E4" w:rsidRPr="00784B0A" w:rsidRDefault="004957E4" w:rsidP="004957E4">
                  <w:pPr>
                    <w:rPr>
                      <w:rFonts w:cstheme="minorHAnsi"/>
                      <w:sz w:val="16"/>
                      <w:szCs w:val="16"/>
                    </w:rPr>
                  </w:pPr>
                  <w:r w:rsidRPr="00784B0A">
                    <w:rPr>
                      <w:rFonts w:cstheme="minorHAnsi"/>
                      <w:sz w:val="16"/>
                      <w:szCs w:val="16"/>
                    </w:rPr>
                    <w:t>18</w:t>
                  </w:r>
                </w:p>
              </w:tc>
              <w:tc>
                <w:tcPr>
                  <w:tcW w:w="662" w:type="dxa"/>
                  <w:tcBorders>
                    <w:top w:val="single" w:sz="4" w:space="0" w:color="009EDB"/>
                    <w:left w:val="single" w:sz="4" w:space="0" w:color="009EDB"/>
                    <w:bottom w:val="single" w:sz="4" w:space="0" w:color="009EDB"/>
                    <w:right w:val="single" w:sz="4" w:space="0" w:color="009EDB"/>
                  </w:tcBorders>
                </w:tcPr>
                <w:p w14:paraId="00A7DA11" w14:textId="21710970" w:rsidR="004957E4" w:rsidRPr="00784B0A" w:rsidRDefault="004957E4" w:rsidP="004957E4">
                  <w:pPr>
                    <w:rPr>
                      <w:rFonts w:cstheme="minorHAnsi"/>
                      <w:sz w:val="16"/>
                      <w:szCs w:val="16"/>
                    </w:rPr>
                  </w:pPr>
                  <w:r w:rsidRPr="00784B0A">
                    <w:rPr>
                      <w:rFonts w:cstheme="minorHAnsi"/>
                      <w:sz w:val="16"/>
                      <w:szCs w:val="16"/>
                    </w:rPr>
                    <w:t>60</w:t>
                  </w:r>
                </w:p>
              </w:tc>
              <w:tc>
                <w:tcPr>
                  <w:tcW w:w="1517" w:type="dxa"/>
                  <w:tcBorders>
                    <w:top w:val="single" w:sz="4" w:space="0" w:color="009EDB"/>
                    <w:left w:val="single" w:sz="4" w:space="0" w:color="009EDB"/>
                    <w:bottom w:val="single" w:sz="4" w:space="0" w:color="009EDB"/>
                    <w:right w:val="single" w:sz="4" w:space="0" w:color="009EDB"/>
                  </w:tcBorders>
                </w:tcPr>
                <w:p w14:paraId="42655D6C" w14:textId="0883CC2E" w:rsidR="004957E4" w:rsidRPr="00784B0A" w:rsidRDefault="004957E4" w:rsidP="004957E4">
                  <w:pPr>
                    <w:rPr>
                      <w:rFonts w:cstheme="minorHAnsi"/>
                      <w:sz w:val="16"/>
                      <w:szCs w:val="16"/>
                    </w:rPr>
                  </w:pPr>
                  <w:r w:rsidRPr="00784B0A">
                    <w:rPr>
                      <w:rFonts w:cstheme="minorHAnsi"/>
                      <w:sz w:val="16"/>
                      <w:szCs w:val="16"/>
                    </w:rPr>
                    <w:t>Integrated Water Resources Management</w:t>
                  </w:r>
                </w:p>
              </w:tc>
              <w:tc>
                <w:tcPr>
                  <w:tcW w:w="1032" w:type="dxa"/>
                  <w:tcBorders>
                    <w:top w:val="single" w:sz="4" w:space="0" w:color="009EDB"/>
                    <w:left w:val="single" w:sz="4" w:space="0" w:color="009EDB"/>
                    <w:bottom w:val="single" w:sz="4" w:space="0" w:color="009EDB"/>
                    <w:right w:val="single" w:sz="4" w:space="0" w:color="009EDB"/>
                  </w:tcBorders>
                </w:tcPr>
                <w:p w14:paraId="45BDC842" w14:textId="433CC6EB" w:rsidR="004957E4" w:rsidRPr="00784B0A" w:rsidRDefault="004957E4" w:rsidP="004957E4">
                  <w:pPr>
                    <w:rPr>
                      <w:rFonts w:cstheme="minorHAnsi"/>
                      <w:sz w:val="16"/>
                      <w:szCs w:val="16"/>
                    </w:rPr>
                  </w:pPr>
                  <w:r w:rsidRPr="00784B0A">
                    <w:rPr>
                      <w:rFonts w:cstheme="minorHAnsi"/>
                      <w:sz w:val="16"/>
                      <w:szCs w:val="16"/>
                    </w:rPr>
                    <w:t>Beledweyn, Hirshabelle State of Somalia</w:t>
                  </w:r>
                </w:p>
              </w:tc>
              <w:tc>
                <w:tcPr>
                  <w:tcW w:w="998" w:type="dxa"/>
                  <w:tcBorders>
                    <w:top w:val="single" w:sz="4" w:space="0" w:color="009EDB"/>
                    <w:left w:val="single" w:sz="4" w:space="0" w:color="009EDB"/>
                    <w:bottom w:val="single" w:sz="4" w:space="0" w:color="009EDB"/>
                    <w:right w:val="single" w:sz="4" w:space="0" w:color="009EDB"/>
                  </w:tcBorders>
                </w:tcPr>
                <w:p w14:paraId="1CB870FB" w14:textId="0DA806C8" w:rsidR="004957E4" w:rsidRPr="00784B0A" w:rsidRDefault="004957E4" w:rsidP="004957E4">
                  <w:pPr>
                    <w:rPr>
                      <w:rFonts w:cstheme="minorHAnsi"/>
                      <w:sz w:val="16"/>
                      <w:szCs w:val="16"/>
                    </w:rPr>
                  </w:pPr>
                  <w:r w:rsidRPr="00784B0A">
                    <w:rPr>
                      <w:rFonts w:cstheme="minorHAnsi"/>
                      <w:sz w:val="16"/>
                      <w:szCs w:val="16"/>
                    </w:rPr>
                    <w:t>IWRM Consultant – Abdullahi Hassan</w:t>
                  </w:r>
                </w:p>
              </w:tc>
            </w:tr>
            <w:tr w:rsidR="00B833FD" w:rsidRPr="00784B0A" w14:paraId="449C9D8B"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0C33241"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218DF3B"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0F38933C"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08750C24"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0D5F730F"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21CDBFD9" w14:textId="77777777" w:rsidR="004957E4" w:rsidRPr="00784B0A" w:rsidRDefault="004957E4" w:rsidP="004957E4">
                  <w:pPr>
                    <w:rPr>
                      <w:rFonts w:cstheme="minorHAnsi"/>
                      <w:sz w:val="16"/>
                      <w:szCs w:val="16"/>
                    </w:rPr>
                  </w:pPr>
                  <w:r w:rsidRPr="00784B0A">
                    <w:rPr>
                      <w:rFonts w:cstheme="minorHAnsi"/>
                      <w:sz w:val="16"/>
                      <w:szCs w:val="16"/>
                    </w:rPr>
                    <w:t>Change -</w:t>
                  </w:r>
                </w:p>
                <w:p w14:paraId="6D45A08D" w14:textId="77777777" w:rsidR="004957E4" w:rsidRPr="00784B0A" w:rsidRDefault="004957E4" w:rsidP="004957E4">
                  <w:pPr>
                    <w:rPr>
                      <w:rFonts w:cstheme="minorHAnsi"/>
                      <w:sz w:val="16"/>
                      <w:szCs w:val="16"/>
                    </w:rPr>
                  </w:pPr>
                  <w:r w:rsidRPr="00784B0A">
                    <w:rPr>
                      <w:rFonts w:cstheme="minorHAnsi"/>
                      <w:sz w:val="16"/>
                      <w:szCs w:val="16"/>
                    </w:rPr>
                    <w:t xml:space="preserve">Federal and </w:t>
                  </w:r>
                </w:p>
                <w:p w14:paraId="5B6B92B2" w14:textId="232D2E52"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48E7A183"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92C04A4" w14:textId="1756C540" w:rsidR="004957E4" w:rsidRPr="00784B0A" w:rsidRDefault="004957E4" w:rsidP="004957E4">
                  <w:pPr>
                    <w:rPr>
                      <w:rFonts w:cstheme="minorHAnsi"/>
                      <w:sz w:val="16"/>
                      <w:szCs w:val="16"/>
                    </w:rPr>
                  </w:pPr>
                  <w:r w:rsidRPr="00784B0A">
                    <w:rPr>
                      <w:rFonts w:cstheme="minorHAnsi"/>
                      <w:sz w:val="16"/>
                      <w:szCs w:val="16"/>
                    </w:rPr>
                    <w:t>28-30 June 2022</w:t>
                  </w:r>
                </w:p>
              </w:tc>
              <w:tc>
                <w:tcPr>
                  <w:tcW w:w="547" w:type="dxa"/>
                  <w:tcBorders>
                    <w:top w:val="single" w:sz="4" w:space="0" w:color="009EDB"/>
                    <w:left w:val="single" w:sz="4" w:space="0" w:color="009EDB"/>
                    <w:bottom w:val="single" w:sz="4" w:space="0" w:color="009EDB"/>
                    <w:right w:val="single" w:sz="4" w:space="0" w:color="009EDB"/>
                  </w:tcBorders>
                </w:tcPr>
                <w:p w14:paraId="28BAF08E" w14:textId="76D9EA55" w:rsidR="004957E4" w:rsidRPr="00784B0A" w:rsidRDefault="004957E4" w:rsidP="004957E4">
                  <w:pPr>
                    <w:rPr>
                      <w:rFonts w:cstheme="minorHAnsi"/>
                      <w:sz w:val="16"/>
                      <w:szCs w:val="16"/>
                    </w:rPr>
                  </w:pPr>
                  <w:r w:rsidRPr="00784B0A">
                    <w:rPr>
                      <w:rFonts w:cstheme="minorHAnsi"/>
                      <w:sz w:val="16"/>
                      <w:szCs w:val="16"/>
                    </w:rPr>
                    <w:t>31</w:t>
                  </w:r>
                </w:p>
              </w:tc>
              <w:tc>
                <w:tcPr>
                  <w:tcW w:w="547" w:type="dxa"/>
                  <w:tcBorders>
                    <w:top w:val="single" w:sz="4" w:space="0" w:color="009EDB"/>
                    <w:left w:val="single" w:sz="4" w:space="0" w:color="009EDB"/>
                    <w:bottom w:val="single" w:sz="4" w:space="0" w:color="009EDB"/>
                    <w:right w:val="single" w:sz="4" w:space="0" w:color="009EDB"/>
                  </w:tcBorders>
                </w:tcPr>
                <w:p w14:paraId="26AB3D7F" w14:textId="20FFC707" w:rsidR="004957E4" w:rsidRPr="00784B0A" w:rsidRDefault="004957E4" w:rsidP="004957E4">
                  <w:pPr>
                    <w:rPr>
                      <w:rFonts w:cstheme="minorHAnsi"/>
                      <w:sz w:val="16"/>
                      <w:szCs w:val="16"/>
                    </w:rPr>
                  </w:pPr>
                  <w:r w:rsidRPr="00784B0A">
                    <w:rPr>
                      <w:rFonts w:cstheme="minorHAnsi"/>
                      <w:sz w:val="16"/>
                      <w:szCs w:val="16"/>
                    </w:rPr>
                    <w:t>13</w:t>
                  </w:r>
                </w:p>
              </w:tc>
              <w:tc>
                <w:tcPr>
                  <w:tcW w:w="662" w:type="dxa"/>
                  <w:tcBorders>
                    <w:top w:val="single" w:sz="4" w:space="0" w:color="009EDB"/>
                    <w:left w:val="single" w:sz="4" w:space="0" w:color="009EDB"/>
                    <w:bottom w:val="single" w:sz="4" w:space="0" w:color="009EDB"/>
                    <w:right w:val="single" w:sz="4" w:space="0" w:color="009EDB"/>
                  </w:tcBorders>
                </w:tcPr>
                <w:p w14:paraId="1262F6AC" w14:textId="0F830CAC" w:rsidR="004957E4" w:rsidRPr="00784B0A" w:rsidRDefault="004957E4" w:rsidP="004957E4">
                  <w:pPr>
                    <w:rPr>
                      <w:rFonts w:cstheme="minorHAnsi"/>
                      <w:sz w:val="16"/>
                      <w:szCs w:val="16"/>
                    </w:rPr>
                  </w:pPr>
                  <w:r w:rsidRPr="00784B0A">
                    <w:rPr>
                      <w:rFonts w:cstheme="minorHAnsi"/>
                      <w:sz w:val="16"/>
                      <w:szCs w:val="16"/>
                    </w:rPr>
                    <w:t>44</w:t>
                  </w:r>
                </w:p>
              </w:tc>
              <w:tc>
                <w:tcPr>
                  <w:tcW w:w="1517" w:type="dxa"/>
                  <w:tcBorders>
                    <w:top w:val="single" w:sz="4" w:space="0" w:color="009EDB"/>
                    <w:left w:val="single" w:sz="4" w:space="0" w:color="009EDB"/>
                    <w:bottom w:val="single" w:sz="4" w:space="0" w:color="009EDB"/>
                    <w:right w:val="single" w:sz="4" w:space="0" w:color="009EDB"/>
                  </w:tcBorders>
                </w:tcPr>
                <w:p w14:paraId="799DED89" w14:textId="3189CDA5" w:rsidR="004957E4" w:rsidRPr="00784B0A" w:rsidRDefault="004957E4" w:rsidP="004957E4">
                  <w:pPr>
                    <w:rPr>
                      <w:rFonts w:cstheme="minorHAnsi"/>
                      <w:sz w:val="16"/>
                      <w:szCs w:val="16"/>
                    </w:rPr>
                  </w:pPr>
                  <w:r w:rsidRPr="00784B0A">
                    <w:rPr>
                      <w:rFonts w:cstheme="minorHAnsi"/>
                      <w:sz w:val="16"/>
                      <w:szCs w:val="16"/>
                    </w:rPr>
                    <w:t>TOT trainings on environmental governance for the federal and federal member state institutions</w:t>
                  </w:r>
                </w:p>
              </w:tc>
              <w:tc>
                <w:tcPr>
                  <w:tcW w:w="1032" w:type="dxa"/>
                  <w:tcBorders>
                    <w:top w:val="single" w:sz="4" w:space="0" w:color="009EDB"/>
                    <w:left w:val="single" w:sz="4" w:space="0" w:color="009EDB"/>
                    <w:bottom w:val="single" w:sz="4" w:space="0" w:color="009EDB"/>
                    <w:right w:val="single" w:sz="4" w:space="0" w:color="009EDB"/>
                  </w:tcBorders>
                </w:tcPr>
                <w:p w14:paraId="3AAEA4CB" w14:textId="0EA2FE66"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58F4DBAF" w14:textId="1E063F29" w:rsidR="004957E4" w:rsidRPr="00784B0A" w:rsidRDefault="004957E4" w:rsidP="004957E4">
                  <w:pPr>
                    <w:rPr>
                      <w:rFonts w:cstheme="minorHAnsi"/>
                      <w:sz w:val="16"/>
                      <w:szCs w:val="16"/>
                    </w:rPr>
                  </w:pPr>
                  <w:r w:rsidRPr="00784B0A">
                    <w:rPr>
                      <w:rFonts w:cstheme="minorHAnsi"/>
                      <w:sz w:val="16"/>
                      <w:szCs w:val="16"/>
                    </w:rPr>
                    <w:t xml:space="preserve">MOEC Consultant – Abdikarim Hersi </w:t>
                  </w:r>
                </w:p>
              </w:tc>
            </w:tr>
            <w:tr w:rsidR="00B833FD" w:rsidRPr="00784B0A" w14:paraId="63DEDFDE"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435DE95"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0B1D2E5"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70F49493"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71F4AF21"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52EF7C33"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487C8A11" w14:textId="77777777" w:rsidR="004957E4" w:rsidRPr="00784B0A" w:rsidRDefault="004957E4" w:rsidP="004957E4">
                  <w:pPr>
                    <w:rPr>
                      <w:rFonts w:cstheme="minorHAnsi"/>
                      <w:sz w:val="16"/>
                      <w:szCs w:val="16"/>
                    </w:rPr>
                  </w:pPr>
                  <w:r w:rsidRPr="00784B0A">
                    <w:rPr>
                      <w:rFonts w:cstheme="minorHAnsi"/>
                      <w:sz w:val="16"/>
                      <w:szCs w:val="16"/>
                    </w:rPr>
                    <w:t>Change -</w:t>
                  </w:r>
                </w:p>
                <w:p w14:paraId="6CC98A56" w14:textId="77777777" w:rsidR="004957E4" w:rsidRPr="00784B0A" w:rsidRDefault="004957E4" w:rsidP="004957E4">
                  <w:pPr>
                    <w:rPr>
                      <w:rFonts w:cstheme="minorHAnsi"/>
                      <w:sz w:val="16"/>
                      <w:szCs w:val="16"/>
                    </w:rPr>
                  </w:pPr>
                  <w:r w:rsidRPr="00784B0A">
                    <w:rPr>
                      <w:rFonts w:cstheme="minorHAnsi"/>
                      <w:sz w:val="16"/>
                      <w:szCs w:val="16"/>
                    </w:rPr>
                    <w:t xml:space="preserve">Federal and </w:t>
                  </w:r>
                </w:p>
                <w:p w14:paraId="51A8FD8D" w14:textId="0ACCEF1F"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5B13FB23"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89663A7" w14:textId="72FE1EB2" w:rsidR="004957E4" w:rsidRPr="00784B0A" w:rsidRDefault="004957E4" w:rsidP="004957E4">
                  <w:pPr>
                    <w:rPr>
                      <w:rFonts w:cstheme="minorHAnsi"/>
                      <w:sz w:val="16"/>
                      <w:szCs w:val="16"/>
                    </w:rPr>
                  </w:pPr>
                  <w:r w:rsidRPr="00784B0A">
                    <w:rPr>
                      <w:rFonts w:cstheme="minorHAnsi"/>
                      <w:sz w:val="16"/>
                      <w:szCs w:val="16"/>
                    </w:rPr>
                    <w:t>19 June 2022</w:t>
                  </w:r>
                </w:p>
              </w:tc>
              <w:tc>
                <w:tcPr>
                  <w:tcW w:w="547" w:type="dxa"/>
                  <w:tcBorders>
                    <w:top w:val="single" w:sz="4" w:space="0" w:color="009EDB"/>
                    <w:left w:val="single" w:sz="4" w:space="0" w:color="009EDB"/>
                    <w:bottom w:val="single" w:sz="4" w:space="0" w:color="009EDB"/>
                    <w:right w:val="single" w:sz="4" w:space="0" w:color="009EDB"/>
                  </w:tcBorders>
                </w:tcPr>
                <w:p w14:paraId="2C79D3C3" w14:textId="19EC99D6" w:rsidR="004957E4" w:rsidRPr="00784B0A" w:rsidRDefault="004957E4" w:rsidP="004957E4">
                  <w:pPr>
                    <w:rPr>
                      <w:rFonts w:cstheme="minorHAnsi"/>
                      <w:sz w:val="16"/>
                      <w:szCs w:val="16"/>
                    </w:rPr>
                  </w:pPr>
                  <w:r w:rsidRPr="00784B0A">
                    <w:rPr>
                      <w:rFonts w:cstheme="minorHAnsi"/>
                      <w:sz w:val="16"/>
                      <w:szCs w:val="16"/>
                    </w:rPr>
                    <w:t>60</w:t>
                  </w:r>
                </w:p>
              </w:tc>
              <w:tc>
                <w:tcPr>
                  <w:tcW w:w="547" w:type="dxa"/>
                  <w:tcBorders>
                    <w:top w:val="single" w:sz="4" w:space="0" w:color="009EDB"/>
                    <w:left w:val="single" w:sz="4" w:space="0" w:color="009EDB"/>
                    <w:bottom w:val="single" w:sz="4" w:space="0" w:color="009EDB"/>
                    <w:right w:val="single" w:sz="4" w:space="0" w:color="009EDB"/>
                  </w:tcBorders>
                </w:tcPr>
                <w:p w14:paraId="58BDAE5D" w14:textId="24D6744C" w:rsidR="004957E4" w:rsidRPr="00784B0A" w:rsidRDefault="004957E4" w:rsidP="004957E4">
                  <w:pPr>
                    <w:rPr>
                      <w:rFonts w:cstheme="minorHAnsi"/>
                      <w:sz w:val="16"/>
                      <w:szCs w:val="16"/>
                    </w:rPr>
                  </w:pPr>
                  <w:r w:rsidRPr="00784B0A">
                    <w:rPr>
                      <w:rFonts w:cstheme="minorHAnsi"/>
                      <w:sz w:val="16"/>
                      <w:szCs w:val="16"/>
                    </w:rPr>
                    <w:t>29</w:t>
                  </w:r>
                </w:p>
              </w:tc>
              <w:tc>
                <w:tcPr>
                  <w:tcW w:w="662" w:type="dxa"/>
                  <w:tcBorders>
                    <w:top w:val="single" w:sz="4" w:space="0" w:color="009EDB"/>
                    <w:left w:val="single" w:sz="4" w:space="0" w:color="009EDB"/>
                    <w:bottom w:val="single" w:sz="4" w:space="0" w:color="009EDB"/>
                    <w:right w:val="single" w:sz="4" w:space="0" w:color="009EDB"/>
                  </w:tcBorders>
                </w:tcPr>
                <w:p w14:paraId="7FD70D68" w14:textId="52383B02" w:rsidR="004957E4" w:rsidRPr="00784B0A" w:rsidRDefault="004957E4" w:rsidP="004957E4">
                  <w:pPr>
                    <w:rPr>
                      <w:rFonts w:cstheme="minorHAnsi"/>
                      <w:sz w:val="16"/>
                      <w:szCs w:val="16"/>
                    </w:rPr>
                  </w:pPr>
                  <w:r w:rsidRPr="00784B0A">
                    <w:rPr>
                      <w:rFonts w:cstheme="minorHAnsi"/>
                      <w:sz w:val="16"/>
                      <w:szCs w:val="16"/>
                    </w:rPr>
                    <w:t>89</w:t>
                  </w:r>
                </w:p>
              </w:tc>
              <w:tc>
                <w:tcPr>
                  <w:tcW w:w="1517" w:type="dxa"/>
                  <w:tcBorders>
                    <w:top w:val="single" w:sz="4" w:space="0" w:color="009EDB"/>
                    <w:left w:val="single" w:sz="4" w:space="0" w:color="009EDB"/>
                    <w:bottom w:val="single" w:sz="4" w:space="0" w:color="009EDB"/>
                    <w:right w:val="single" w:sz="4" w:space="0" w:color="009EDB"/>
                  </w:tcBorders>
                </w:tcPr>
                <w:p w14:paraId="782A56FF" w14:textId="523CACCB" w:rsidR="004957E4" w:rsidRPr="00784B0A" w:rsidRDefault="004957E4" w:rsidP="004957E4">
                  <w:pPr>
                    <w:rPr>
                      <w:rFonts w:cstheme="minorHAnsi"/>
                      <w:sz w:val="16"/>
                      <w:szCs w:val="16"/>
                    </w:rPr>
                  </w:pPr>
                  <w:r w:rsidRPr="00784B0A">
                    <w:rPr>
                      <w:rFonts w:cstheme="minorHAnsi"/>
                      <w:sz w:val="16"/>
                      <w:szCs w:val="16"/>
                    </w:rPr>
                    <w:t>Consultation workshop on accelerating and localization of the Green SDGs in Somalia.</w:t>
                  </w:r>
                </w:p>
              </w:tc>
              <w:tc>
                <w:tcPr>
                  <w:tcW w:w="1032" w:type="dxa"/>
                  <w:tcBorders>
                    <w:top w:val="single" w:sz="4" w:space="0" w:color="009EDB"/>
                    <w:left w:val="single" w:sz="4" w:space="0" w:color="009EDB"/>
                    <w:bottom w:val="single" w:sz="4" w:space="0" w:color="009EDB"/>
                    <w:right w:val="single" w:sz="4" w:space="0" w:color="009EDB"/>
                  </w:tcBorders>
                </w:tcPr>
                <w:p w14:paraId="0B587D89" w14:textId="7CBDC541"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5CD49ED9" w14:textId="174542D4" w:rsidR="004957E4" w:rsidRPr="00784B0A" w:rsidRDefault="004957E4" w:rsidP="004957E4">
                  <w:pPr>
                    <w:rPr>
                      <w:rFonts w:cstheme="minorHAnsi"/>
                      <w:sz w:val="16"/>
                      <w:szCs w:val="16"/>
                    </w:rPr>
                  </w:pPr>
                  <w:r w:rsidRPr="00784B0A">
                    <w:rPr>
                      <w:rFonts w:cstheme="minorHAnsi"/>
                      <w:sz w:val="16"/>
                      <w:szCs w:val="16"/>
                    </w:rPr>
                    <w:t>MOEC Consultant – Mr.  Ali A.  Warsame</w:t>
                  </w:r>
                </w:p>
              </w:tc>
            </w:tr>
            <w:tr w:rsidR="00B833FD" w:rsidRPr="00784B0A" w14:paraId="08C4D3CD"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039DA2C"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673B055" w14:textId="57218E5D" w:rsidR="004957E4" w:rsidRPr="00784B0A" w:rsidRDefault="004957E4" w:rsidP="004957E4">
                  <w:pPr>
                    <w:rPr>
                      <w:rFonts w:cstheme="minorHAnsi"/>
                      <w:sz w:val="16"/>
                      <w:szCs w:val="16"/>
                    </w:rPr>
                  </w:pPr>
                  <w:r w:rsidRPr="00784B0A">
                    <w:rPr>
                      <w:rFonts w:cstheme="minorHAnsi"/>
                      <w:sz w:val="16"/>
                      <w:szCs w:val="16"/>
                    </w:rPr>
                    <w:t>FGS Institutions and MEA Focal Points at FMS level</w:t>
                  </w:r>
                </w:p>
              </w:tc>
              <w:tc>
                <w:tcPr>
                  <w:tcW w:w="1084" w:type="dxa"/>
                  <w:tcBorders>
                    <w:top w:val="single" w:sz="4" w:space="0" w:color="009EDB"/>
                    <w:left w:val="single" w:sz="4" w:space="0" w:color="009EDB"/>
                    <w:bottom w:val="single" w:sz="4" w:space="0" w:color="009EDB"/>
                    <w:right w:val="single" w:sz="4" w:space="0" w:color="009EDB"/>
                  </w:tcBorders>
                </w:tcPr>
                <w:p w14:paraId="4F40B1E0"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FF4C818" w14:textId="3D5F6D56" w:rsidR="004957E4" w:rsidRPr="00784B0A" w:rsidRDefault="004957E4" w:rsidP="004957E4">
                  <w:pPr>
                    <w:rPr>
                      <w:rFonts w:cstheme="minorHAnsi"/>
                      <w:sz w:val="16"/>
                      <w:szCs w:val="16"/>
                    </w:rPr>
                  </w:pPr>
                  <w:r w:rsidRPr="00784B0A">
                    <w:rPr>
                      <w:rFonts w:cstheme="minorHAnsi"/>
                      <w:sz w:val="16"/>
                      <w:szCs w:val="16"/>
                    </w:rPr>
                    <w:t>25-26 July 2022</w:t>
                  </w:r>
                </w:p>
              </w:tc>
              <w:tc>
                <w:tcPr>
                  <w:tcW w:w="547" w:type="dxa"/>
                  <w:tcBorders>
                    <w:top w:val="single" w:sz="4" w:space="0" w:color="009EDB"/>
                    <w:left w:val="single" w:sz="4" w:space="0" w:color="009EDB"/>
                    <w:bottom w:val="single" w:sz="4" w:space="0" w:color="009EDB"/>
                    <w:right w:val="single" w:sz="4" w:space="0" w:color="009EDB"/>
                  </w:tcBorders>
                </w:tcPr>
                <w:p w14:paraId="6CAD4C3C" w14:textId="10F25722" w:rsidR="004957E4" w:rsidRPr="00784B0A" w:rsidRDefault="004957E4" w:rsidP="004957E4">
                  <w:pPr>
                    <w:rPr>
                      <w:rFonts w:cstheme="minorHAnsi"/>
                      <w:sz w:val="16"/>
                      <w:szCs w:val="16"/>
                    </w:rPr>
                  </w:pPr>
                  <w:r w:rsidRPr="00784B0A">
                    <w:rPr>
                      <w:rFonts w:cstheme="minorHAnsi"/>
                      <w:sz w:val="16"/>
                      <w:szCs w:val="16"/>
                    </w:rPr>
                    <w:t>36</w:t>
                  </w:r>
                </w:p>
              </w:tc>
              <w:tc>
                <w:tcPr>
                  <w:tcW w:w="547" w:type="dxa"/>
                  <w:tcBorders>
                    <w:top w:val="single" w:sz="4" w:space="0" w:color="009EDB"/>
                    <w:left w:val="single" w:sz="4" w:space="0" w:color="009EDB"/>
                    <w:bottom w:val="single" w:sz="4" w:space="0" w:color="009EDB"/>
                    <w:right w:val="single" w:sz="4" w:space="0" w:color="009EDB"/>
                  </w:tcBorders>
                </w:tcPr>
                <w:p w14:paraId="4F527C07" w14:textId="3C05737E" w:rsidR="004957E4" w:rsidRPr="00784B0A" w:rsidRDefault="004957E4" w:rsidP="004957E4">
                  <w:pPr>
                    <w:rPr>
                      <w:rFonts w:cstheme="minorHAnsi"/>
                      <w:sz w:val="16"/>
                      <w:szCs w:val="16"/>
                    </w:rPr>
                  </w:pPr>
                  <w:r w:rsidRPr="00784B0A">
                    <w:rPr>
                      <w:rFonts w:cstheme="minorHAnsi"/>
                      <w:sz w:val="16"/>
                      <w:szCs w:val="16"/>
                    </w:rPr>
                    <w:t>14</w:t>
                  </w:r>
                </w:p>
              </w:tc>
              <w:tc>
                <w:tcPr>
                  <w:tcW w:w="662" w:type="dxa"/>
                  <w:tcBorders>
                    <w:top w:val="single" w:sz="4" w:space="0" w:color="009EDB"/>
                    <w:left w:val="single" w:sz="4" w:space="0" w:color="009EDB"/>
                    <w:bottom w:val="single" w:sz="4" w:space="0" w:color="009EDB"/>
                    <w:right w:val="single" w:sz="4" w:space="0" w:color="009EDB"/>
                  </w:tcBorders>
                </w:tcPr>
                <w:p w14:paraId="2A6CF77B" w14:textId="382C6ED5" w:rsidR="004957E4" w:rsidRPr="00784B0A" w:rsidRDefault="004957E4" w:rsidP="004957E4">
                  <w:pPr>
                    <w:rPr>
                      <w:rFonts w:cstheme="minorHAnsi"/>
                      <w:sz w:val="16"/>
                      <w:szCs w:val="16"/>
                    </w:rPr>
                  </w:pPr>
                  <w:r w:rsidRPr="00784B0A">
                    <w:rPr>
                      <w:rFonts w:cstheme="minorHAnsi"/>
                      <w:sz w:val="16"/>
                      <w:szCs w:val="16"/>
                    </w:rPr>
                    <w:t>50</w:t>
                  </w:r>
                </w:p>
              </w:tc>
              <w:tc>
                <w:tcPr>
                  <w:tcW w:w="1517" w:type="dxa"/>
                  <w:tcBorders>
                    <w:top w:val="single" w:sz="4" w:space="0" w:color="009EDB"/>
                    <w:left w:val="single" w:sz="4" w:space="0" w:color="009EDB"/>
                    <w:bottom w:val="single" w:sz="4" w:space="0" w:color="009EDB"/>
                    <w:right w:val="single" w:sz="4" w:space="0" w:color="009EDB"/>
                  </w:tcBorders>
                </w:tcPr>
                <w:p w14:paraId="315EE27B" w14:textId="1BA4B4DA" w:rsidR="004957E4" w:rsidRPr="00784B0A" w:rsidRDefault="004957E4" w:rsidP="004957E4">
                  <w:pPr>
                    <w:rPr>
                      <w:rFonts w:cstheme="minorHAnsi"/>
                      <w:sz w:val="16"/>
                      <w:szCs w:val="16"/>
                    </w:rPr>
                  </w:pPr>
                  <w:r w:rsidRPr="00784B0A">
                    <w:rPr>
                      <w:rFonts w:cstheme="minorHAnsi"/>
                      <w:sz w:val="16"/>
                      <w:szCs w:val="16"/>
                    </w:rPr>
                    <w:t>Training workshop on Multilateral Environmental Agreements for the FGS Institutions and MEA Focal Points at FMS level.</w:t>
                  </w:r>
                </w:p>
              </w:tc>
              <w:tc>
                <w:tcPr>
                  <w:tcW w:w="1032" w:type="dxa"/>
                  <w:tcBorders>
                    <w:top w:val="single" w:sz="4" w:space="0" w:color="009EDB"/>
                    <w:left w:val="single" w:sz="4" w:space="0" w:color="009EDB"/>
                    <w:bottom w:val="single" w:sz="4" w:space="0" w:color="009EDB"/>
                    <w:right w:val="single" w:sz="4" w:space="0" w:color="009EDB"/>
                  </w:tcBorders>
                </w:tcPr>
                <w:p w14:paraId="20235663" w14:textId="18BAD003"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06B5D54E" w14:textId="51CABB23"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40EA924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9F7EA77"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6EACD65" w14:textId="697A0275" w:rsidR="004957E4" w:rsidRPr="00784B0A" w:rsidRDefault="004957E4" w:rsidP="004957E4">
                  <w:pPr>
                    <w:rPr>
                      <w:rFonts w:cstheme="minorHAnsi"/>
                      <w:sz w:val="16"/>
                      <w:szCs w:val="16"/>
                    </w:rPr>
                  </w:pPr>
                  <w:r w:rsidRPr="00784B0A">
                    <w:rPr>
                      <w:rFonts w:cstheme="minorHAnsi"/>
                      <w:sz w:val="16"/>
                      <w:szCs w:val="16"/>
                    </w:rPr>
                    <w:t>FGS and FMS institutions and Banadir Region administration</w:t>
                  </w:r>
                </w:p>
              </w:tc>
              <w:tc>
                <w:tcPr>
                  <w:tcW w:w="1084" w:type="dxa"/>
                  <w:tcBorders>
                    <w:top w:val="single" w:sz="4" w:space="0" w:color="009EDB"/>
                    <w:left w:val="single" w:sz="4" w:space="0" w:color="009EDB"/>
                    <w:bottom w:val="single" w:sz="4" w:space="0" w:color="009EDB"/>
                    <w:right w:val="single" w:sz="4" w:space="0" w:color="009EDB"/>
                  </w:tcBorders>
                </w:tcPr>
                <w:p w14:paraId="68D66066"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33D188D" w14:textId="08BD2D0E" w:rsidR="004957E4" w:rsidRPr="00784B0A" w:rsidRDefault="004957E4" w:rsidP="004957E4">
                  <w:pPr>
                    <w:rPr>
                      <w:rFonts w:cstheme="minorHAnsi"/>
                      <w:sz w:val="16"/>
                      <w:szCs w:val="16"/>
                    </w:rPr>
                  </w:pPr>
                  <w:r w:rsidRPr="00784B0A">
                    <w:rPr>
                      <w:rFonts w:cstheme="minorHAnsi"/>
                      <w:sz w:val="16"/>
                      <w:szCs w:val="16"/>
                    </w:rPr>
                    <w:t>20-21 June 2022</w:t>
                  </w:r>
                </w:p>
              </w:tc>
              <w:tc>
                <w:tcPr>
                  <w:tcW w:w="547" w:type="dxa"/>
                  <w:tcBorders>
                    <w:top w:val="single" w:sz="4" w:space="0" w:color="009EDB"/>
                    <w:left w:val="single" w:sz="4" w:space="0" w:color="009EDB"/>
                    <w:bottom w:val="single" w:sz="4" w:space="0" w:color="009EDB"/>
                    <w:right w:val="single" w:sz="4" w:space="0" w:color="009EDB"/>
                  </w:tcBorders>
                </w:tcPr>
                <w:p w14:paraId="59E3977D" w14:textId="5C7630CD" w:rsidR="004957E4" w:rsidRPr="00784B0A" w:rsidRDefault="004957E4" w:rsidP="004957E4">
                  <w:pPr>
                    <w:rPr>
                      <w:rFonts w:cstheme="minorHAnsi"/>
                      <w:sz w:val="16"/>
                      <w:szCs w:val="16"/>
                    </w:rPr>
                  </w:pPr>
                  <w:r w:rsidRPr="00784B0A">
                    <w:rPr>
                      <w:rFonts w:cstheme="minorHAnsi"/>
                      <w:sz w:val="16"/>
                      <w:szCs w:val="16"/>
                    </w:rPr>
                    <w:t>36</w:t>
                  </w:r>
                </w:p>
              </w:tc>
              <w:tc>
                <w:tcPr>
                  <w:tcW w:w="547" w:type="dxa"/>
                  <w:tcBorders>
                    <w:top w:val="single" w:sz="4" w:space="0" w:color="009EDB"/>
                    <w:left w:val="single" w:sz="4" w:space="0" w:color="009EDB"/>
                    <w:bottom w:val="single" w:sz="4" w:space="0" w:color="009EDB"/>
                    <w:right w:val="single" w:sz="4" w:space="0" w:color="009EDB"/>
                  </w:tcBorders>
                </w:tcPr>
                <w:p w14:paraId="0B376E15" w14:textId="3D3B0396" w:rsidR="004957E4" w:rsidRPr="00784B0A" w:rsidRDefault="004957E4" w:rsidP="004957E4">
                  <w:pPr>
                    <w:rPr>
                      <w:rFonts w:cstheme="minorHAnsi"/>
                      <w:sz w:val="16"/>
                      <w:szCs w:val="16"/>
                    </w:rPr>
                  </w:pPr>
                  <w:r w:rsidRPr="00784B0A">
                    <w:rPr>
                      <w:rFonts w:cstheme="minorHAnsi"/>
                      <w:sz w:val="16"/>
                      <w:szCs w:val="16"/>
                    </w:rPr>
                    <w:t>14</w:t>
                  </w:r>
                </w:p>
              </w:tc>
              <w:tc>
                <w:tcPr>
                  <w:tcW w:w="662" w:type="dxa"/>
                  <w:tcBorders>
                    <w:top w:val="single" w:sz="4" w:space="0" w:color="009EDB"/>
                    <w:left w:val="single" w:sz="4" w:space="0" w:color="009EDB"/>
                    <w:bottom w:val="single" w:sz="4" w:space="0" w:color="009EDB"/>
                    <w:right w:val="single" w:sz="4" w:space="0" w:color="009EDB"/>
                  </w:tcBorders>
                </w:tcPr>
                <w:p w14:paraId="6886D3AC" w14:textId="1C05668A" w:rsidR="004957E4" w:rsidRPr="00784B0A" w:rsidRDefault="004957E4" w:rsidP="004957E4">
                  <w:pPr>
                    <w:rPr>
                      <w:rFonts w:cstheme="minorHAnsi"/>
                      <w:sz w:val="16"/>
                      <w:szCs w:val="16"/>
                    </w:rPr>
                  </w:pPr>
                  <w:r w:rsidRPr="00784B0A">
                    <w:rPr>
                      <w:rFonts w:cstheme="minorHAnsi"/>
                      <w:sz w:val="16"/>
                      <w:szCs w:val="16"/>
                    </w:rPr>
                    <w:t>50</w:t>
                  </w:r>
                </w:p>
              </w:tc>
              <w:tc>
                <w:tcPr>
                  <w:tcW w:w="1517" w:type="dxa"/>
                  <w:tcBorders>
                    <w:top w:val="single" w:sz="4" w:space="0" w:color="009EDB"/>
                    <w:left w:val="single" w:sz="4" w:space="0" w:color="009EDB"/>
                    <w:bottom w:val="single" w:sz="4" w:space="0" w:color="009EDB"/>
                    <w:right w:val="single" w:sz="4" w:space="0" w:color="009EDB"/>
                  </w:tcBorders>
                </w:tcPr>
                <w:p w14:paraId="17736898" w14:textId="163B75D5" w:rsidR="004957E4" w:rsidRPr="00784B0A" w:rsidRDefault="004957E4" w:rsidP="004957E4">
                  <w:pPr>
                    <w:rPr>
                      <w:rFonts w:cstheme="minorHAnsi"/>
                      <w:sz w:val="16"/>
                      <w:szCs w:val="16"/>
                    </w:rPr>
                  </w:pPr>
                  <w:r w:rsidRPr="00784B0A">
                    <w:rPr>
                      <w:rFonts w:cstheme="minorHAnsi"/>
                      <w:sz w:val="16"/>
                      <w:szCs w:val="16"/>
                    </w:rPr>
                    <w:t>Training workshop on environmental monitoring compliance and enforcement</w:t>
                  </w:r>
                </w:p>
              </w:tc>
              <w:tc>
                <w:tcPr>
                  <w:tcW w:w="1032" w:type="dxa"/>
                  <w:tcBorders>
                    <w:top w:val="single" w:sz="4" w:space="0" w:color="009EDB"/>
                    <w:left w:val="single" w:sz="4" w:space="0" w:color="009EDB"/>
                    <w:bottom w:val="single" w:sz="4" w:space="0" w:color="009EDB"/>
                    <w:right w:val="single" w:sz="4" w:space="0" w:color="009EDB"/>
                  </w:tcBorders>
                </w:tcPr>
                <w:p w14:paraId="41805367" w14:textId="02241A9D"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730C7B7E" w14:textId="3E1DAF49"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54A40E59"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618C87D"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FD004D3" w14:textId="13DA4A7B" w:rsidR="004957E4" w:rsidRPr="00784B0A" w:rsidRDefault="004957E4" w:rsidP="004957E4">
                  <w:pPr>
                    <w:rPr>
                      <w:rFonts w:cstheme="minorHAnsi"/>
                      <w:sz w:val="16"/>
                      <w:szCs w:val="16"/>
                    </w:rPr>
                  </w:pPr>
                  <w:r w:rsidRPr="00784B0A">
                    <w:rPr>
                      <w:rFonts w:cstheme="minorHAnsi"/>
                      <w:sz w:val="16"/>
                      <w:szCs w:val="16"/>
                    </w:rPr>
                    <w:t>FGS and FMS institutions and private education umbrella, research institutions, local universities, CSOs</w:t>
                  </w:r>
                </w:p>
              </w:tc>
              <w:tc>
                <w:tcPr>
                  <w:tcW w:w="1084" w:type="dxa"/>
                  <w:tcBorders>
                    <w:top w:val="single" w:sz="4" w:space="0" w:color="009EDB"/>
                    <w:left w:val="single" w:sz="4" w:space="0" w:color="009EDB"/>
                    <w:bottom w:val="single" w:sz="4" w:space="0" w:color="009EDB"/>
                    <w:right w:val="single" w:sz="4" w:space="0" w:color="009EDB"/>
                  </w:tcBorders>
                </w:tcPr>
                <w:p w14:paraId="6A56134D"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32F6C89" w14:textId="38681BB0" w:rsidR="004957E4" w:rsidRPr="00784B0A" w:rsidRDefault="004957E4" w:rsidP="004957E4">
                  <w:pPr>
                    <w:rPr>
                      <w:rFonts w:cstheme="minorHAnsi"/>
                      <w:sz w:val="16"/>
                      <w:szCs w:val="16"/>
                    </w:rPr>
                  </w:pPr>
                  <w:r w:rsidRPr="00784B0A">
                    <w:rPr>
                      <w:rFonts w:cstheme="minorHAnsi"/>
                      <w:sz w:val="16"/>
                      <w:szCs w:val="16"/>
                    </w:rPr>
                    <w:t>23 June 2022</w:t>
                  </w:r>
                </w:p>
              </w:tc>
              <w:tc>
                <w:tcPr>
                  <w:tcW w:w="547" w:type="dxa"/>
                  <w:tcBorders>
                    <w:top w:val="single" w:sz="4" w:space="0" w:color="009EDB"/>
                    <w:left w:val="single" w:sz="4" w:space="0" w:color="009EDB"/>
                    <w:bottom w:val="single" w:sz="4" w:space="0" w:color="009EDB"/>
                    <w:right w:val="single" w:sz="4" w:space="0" w:color="009EDB"/>
                  </w:tcBorders>
                </w:tcPr>
                <w:p w14:paraId="4D63650A" w14:textId="0CFB01F6" w:rsidR="004957E4" w:rsidRPr="00784B0A" w:rsidRDefault="004957E4" w:rsidP="004957E4">
                  <w:pPr>
                    <w:rPr>
                      <w:rFonts w:cstheme="minorHAnsi"/>
                      <w:sz w:val="16"/>
                      <w:szCs w:val="16"/>
                    </w:rPr>
                  </w:pPr>
                  <w:r w:rsidRPr="00784B0A">
                    <w:rPr>
                      <w:rFonts w:cstheme="minorHAnsi"/>
                      <w:sz w:val="16"/>
                      <w:szCs w:val="16"/>
                    </w:rPr>
                    <w:t>29</w:t>
                  </w:r>
                </w:p>
              </w:tc>
              <w:tc>
                <w:tcPr>
                  <w:tcW w:w="547" w:type="dxa"/>
                  <w:tcBorders>
                    <w:top w:val="single" w:sz="4" w:space="0" w:color="009EDB"/>
                    <w:left w:val="single" w:sz="4" w:space="0" w:color="009EDB"/>
                    <w:bottom w:val="single" w:sz="4" w:space="0" w:color="009EDB"/>
                    <w:right w:val="single" w:sz="4" w:space="0" w:color="009EDB"/>
                  </w:tcBorders>
                </w:tcPr>
                <w:p w14:paraId="7927FCFC" w14:textId="1486F7BD" w:rsidR="004957E4" w:rsidRPr="00784B0A" w:rsidRDefault="004957E4" w:rsidP="004957E4">
                  <w:pPr>
                    <w:rPr>
                      <w:rFonts w:cstheme="minorHAnsi"/>
                      <w:sz w:val="16"/>
                      <w:szCs w:val="16"/>
                    </w:rPr>
                  </w:pPr>
                  <w:r w:rsidRPr="00784B0A">
                    <w:rPr>
                      <w:rFonts w:cstheme="minorHAnsi"/>
                      <w:sz w:val="16"/>
                      <w:szCs w:val="16"/>
                    </w:rPr>
                    <w:t>13</w:t>
                  </w:r>
                </w:p>
              </w:tc>
              <w:tc>
                <w:tcPr>
                  <w:tcW w:w="662" w:type="dxa"/>
                  <w:tcBorders>
                    <w:top w:val="single" w:sz="4" w:space="0" w:color="009EDB"/>
                    <w:left w:val="single" w:sz="4" w:space="0" w:color="009EDB"/>
                    <w:bottom w:val="single" w:sz="4" w:space="0" w:color="009EDB"/>
                    <w:right w:val="single" w:sz="4" w:space="0" w:color="009EDB"/>
                  </w:tcBorders>
                </w:tcPr>
                <w:p w14:paraId="0E2143EA" w14:textId="18DAB813" w:rsidR="004957E4" w:rsidRPr="00784B0A" w:rsidRDefault="004957E4" w:rsidP="004957E4">
                  <w:pPr>
                    <w:rPr>
                      <w:rFonts w:cstheme="minorHAnsi"/>
                      <w:sz w:val="16"/>
                      <w:szCs w:val="16"/>
                    </w:rPr>
                  </w:pPr>
                  <w:r w:rsidRPr="00784B0A">
                    <w:rPr>
                      <w:rFonts w:cstheme="minorHAnsi"/>
                      <w:sz w:val="16"/>
                      <w:szCs w:val="16"/>
                    </w:rPr>
                    <w:t>42</w:t>
                  </w:r>
                </w:p>
              </w:tc>
              <w:tc>
                <w:tcPr>
                  <w:tcW w:w="1517" w:type="dxa"/>
                  <w:tcBorders>
                    <w:top w:val="single" w:sz="4" w:space="0" w:color="009EDB"/>
                    <w:left w:val="single" w:sz="4" w:space="0" w:color="009EDB"/>
                    <w:bottom w:val="single" w:sz="4" w:space="0" w:color="009EDB"/>
                    <w:right w:val="single" w:sz="4" w:space="0" w:color="009EDB"/>
                  </w:tcBorders>
                </w:tcPr>
                <w:p w14:paraId="2D371EEF" w14:textId="19D45D0A" w:rsidR="004957E4" w:rsidRPr="00784B0A" w:rsidRDefault="004957E4" w:rsidP="004957E4">
                  <w:pPr>
                    <w:rPr>
                      <w:rFonts w:cstheme="minorHAnsi"/>
                      <w:sz w:val="16"/>
                      <w:szCs w:val="16"/>
                    </w:rPr>
                  </w:pPr>
                  <w:r w:rsidRPr="00784B0A">
                    <w:rPr>
                      <w:rFonts w:cstheme="minorHAnsi"/>
                      <w:sz w:val="16"/>
                      <w:szCs w:val="16"/>
                    </w:rPr>
                    <w:t>Consultation workshop on the role of environmental education in environmental protection</w:t>
                  </w:r>
                </w:p>
              </w:tc>
              <w:tc>
                <w:tcPr>
                  <w:tcW w:w="1032" w:type="dxa"/>
                  <w:tcBorders>
                    <w:top w:val="single" w:sz="4" w:space="0" w:color="009EDB"/>
                    <w:left w:val="single" w:sz="4" w:space="0" w:color="009EDB"/>
                    <w:bottom w:val="single" w:sz="4" w:space="0" w:color="009EDB"/>
                    <w:right w:val="single" w:sz="4" w:space="0" w:color="009EDB"/>
                  </w:tcBorders>
                </w:tcPr>
                <w:p w14:paraId="36AA6FC5" w14:textId="0301FB97"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438EB434" w14:textId="7E1D70BF"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35FF2266"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9D49851"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BE4678A" w14:textId="4A7B45A0" w:rsidR="004957E4" w:rsidRPr="00784B0A" w:rsidRDefault="004957E4" w:rsidP="004957E4">
                  <w:pPr>
                    <w:rPr>
                      <w:rFonts w:cstheme="minorHAnsi"/>
                      <w:sz w:val="16"/>
                      <w:szCs w:val="16"/>
                    </w:rPr>
                  </w:pPr>
                  <w:r w:rsidRPr="00784B0A">
                    <w:rPr>
                      <w:rFonts w:cstheme="minorHAnsi"/>
                      <w:sz w:val="16"/>
                      <w:szCs w:val="16"/>
                    </w:rPr>
                    <w:t>Ministry of Environment and Climate and Change and CSOs</w:t>
                  </w:r>
                </w:p>
              </w:tc>
              <w:tc>
                <w:tcPr>
                  <w:tcW w:w="1084" w:type="dxa"/>
                  <w:tcBorders>
                    <w:top w:val="single" w:sz="4" w:space="0" w:color="009EDB"/>
                    <w:left w:val="single" w:sz="4" w:space="0" w:color="009EDB"/>
                    <w:bottom w:val="single" w:sz="4" w:space="0" w:color="009EDB"/>
                    <w:right w:val="single" w:sz="4" w:space="0" w:color="009EDB"/>
                  </w:tcBorders>
                </w:tcPr>
                <w:p w14:paraId="34650CC0"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3A6DFB8" w14:textId="762AEDCD" w:rsidR="004957E4" w:rsidRPr="00784B0A" w:rsidRDefault="004957E4" w:rsidP="004957E4">
                  <w:pPr>
                    <w:rPr>
                      <w:rFonts w:cstheme="minorHAnsi"/>
                      <w:sz w:val="16"/>
                      <w:szCs w:val="16"/>
                    </w:rPr>
                  </w:pPr>
                  <w:r w:rsidRPr="00784B0A">
                    <w:rPr>
                      <w:rFonts w:cstheme="minorHAnsi"/>
                      <w:sz w:val="16"/>
                      <w:szCs w:val="16"/>
                    </w:rPr>
                    <w:t>8 December 2022</w:t>
                  </w:r>
                </w:p>
              </w:tc>
              <w:tc>
                <w:tcPr>
                  <w:tcW w:w="547" w:type="dxa"/>
                  <w:tcBorders>
                    <w:top w:val="single" w:sz="4" w:space="0" w:color="009EDB"/>
                    <w:left w:val="single" w:sz="4" w:space="0" w:color="009EDB"/>
                    <w:bottom w:val="single" w:sz="4" w:space="0" w:color="009EDB"/>
                    <w:right w:val="single" w:sz="4" w:space="0" w:color="009EDB"/>
                  </w:tcBorders>
                </w:tcPr>
                <w:p w14:paraId="53E151A3" w14:textId="67F1DA24" w:rsidR="004957E4" w:rsidRPr="00784B0A" w:rsidRDefault="004957E4" w:rsidP="004957E4">
                  <w:pPr>
                    <w:rPr>
                      <w:rFonts w:cstheme="minorHAnsi"/>
                      <w:sz w:val="16"/>
                      <w:szCs w:val="16"/>
                    </w:rPr>
                  </w:pPr>
                  <w:r w:rsidRPr="00784B0A">
                    <w:rPr>
                      <w:rFonts w:cstheme="minorHAnsi"/>
                      <w:sz w:val="16"/>
                      <w:szCs w:val="16"/>
                    </w:rPr>
                    <w:t>54</w:t>
                  </w:r>
                </w:p>
              </w:tc>
              <w:tc>
                <w:tcPr>
                  <w:tcW w:w="547" w:type="dxa"/>
                  <w:tcBorders>
                    <w:top w:val="single" w:sz="4" w:space="0" w:color="009EDB"/>
                    <w:left w:val="single" w:sz="4" w:space="0" w:color="009EDB"/>
                    <w:bottom w:val="single" w:sz="4" w:space="0" w:color="009EDB"/>
                    <w:right w:val="single" w:sz="4" w:space="0" w:color="009EDB"/>
                  </w:tcBorders>
                </w:tcPr>
                <w:p w14:paraId="0605B21C" w14:textId="444A7CE8" w:rsidR="004957E4" w:rsidRPr="00784B0A" w:rsidRDefault="004957E4" w:rsidP="004957E4">
                  <w:pPr>
                    <w:rPr>
                      <w:rFonts w:cstheme="minorHAnsi"/>
                      <w:sz w:val="16"/>
                      <w:szCs w:val="16"/>
                    </w:rPr>
                  </w:pPr>
                  <w:r w:rsidRPr="00784B0A">
                    <w:rPr>
                      <w:rFonts w:cstheme="minorHAnsi"/>
                      <w:sz w:val="16"/>
                      <w:szCs w:val="16"/>
                    </w:rPr>
                    <w:t>26</w:t>
                  </w:r>
                </w:p>
              </w:tc>
              <w:tc>
                <w:tcPr>
                  <w:tcW w:w="662" w:type="dxa"/>
                  <w:tcBorders>
                    <w:top w:val="single" w:sz="4" w:space="0" w:color="009EDB"/>
                    <w:left w:val="single" w:sz="4" w:space="0" w:color="009EDB"/>
                    <w:bottom w:val="single" w:sz="4" w:space="0" w:color="009EDB"/>
                    <w:right w:val="single" w:sz="4" w:space="0" w:color="009EDB"/>
                  </w:tcBorders>
                </w:tcPr>
                <w:p w14:paraId="238E921F" w14:textId="78A6A459" w:rsidR="004957E4" w:rsidRPr="00784B0A" w:rsidRDefault="004957E4" w:rsidP="004957E4">
                  <w:pPr>
                    <w:rPr>
                      <w:rFonts w:cstheme="minorHAnsi"/>
                      <w:sz w:val="16"/>
                      <w:szCs w:val="16"/>
                    </w:rPr>
                  </w:pPr>
                  <w:r w:rsidRPr="00784B0A">
                    <w:rPr>
                      <w:rFonts w:cstheme="minorHAnsi"/>
                      <w:sz w:val="16"/>
                      <w:szCs w:val="16"/>
                    </w:rPr>
                    <w:t>80</w:t>
                  </w:r>
                </w:p>
              </w:tc>
              <w:tc>
                <w:tcPr>
                  <w:tcW w:w="1517" w:type="dxa"/>
                  <w:tcBorders>
                    <w:top w:val="single" w:sz="4" w:space="0" w:color="009EDB"/>
                    <w:left w:val="single" w:sz="4" w:space="0" w:color="009EDB"/>
                    <w:bottom w:val="single" w:sz="4" w:space="0" w:color="009EDB"/>
                    <w:right w:val="single" w:sz="4" w:space="0" w:color="009EDB"/>
                  </w:tcBorders>
                </w:tcPr>
                <w:p w14:paraId="2F8880B6" w14:textId="2BFBE2E5" w:rsidR="004957E4" w:rsidRPr="00784B0A" w:rsidRDefault="004957E4" w:rsidP="004957E4">
                  <w:pPr>
                    <w:rPr>
                      <w:rFonts w:cstheme="minorHAnsi"/>
                      <w:sz w:val="16"/>
                      <w:szCs w:val="16"/>
                    </w:rPr>
                  </w:pPr>
                  <w:r w:rsidRPr="00784B0A">
                    <w:rPr>
                      <w:rFonts w:cstheme="minorHAnsi"/>
                      <w:sz w:val="16"/>
                      <w:szCs w:val="16"/>
                    </w:rPr>
                    <w:t>Advocacy workshop on prevention of Environmental Management of Plastic Wastes for Prevention of Marine Litter</w:t>
                  </w:r>
                </w:p>
              </w:tc>
              <w:tc>
                <w:tcPr>
                  <w:tcW w:w="1032" w:type="dxa"/>
                  <w:tcBorders>
                    <w:top w:val="single" w:sz="4" w:space="0" w:color="009EDB"/>
                    <w:left w:val="single" w:sz="4" w:space="0" w:color="009EDB"/>
                    <w:bottom w:val="single" w:sz="4" w:space="0" w:color="009EDB"/>
                    <w:right w:val="single" w:sz="4" w:space="0" w:color="009EDB"/>
                  </w:tcBorders>
                </w:tcPr>
                <w:p w14:paraId="22BE8A9B" w14:textId="793C28B4"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02D8108A" w14:textId="13F28677"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60EE81B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60B9080"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4B33965" w14:textId="5A1D4D7C" w:rsidR="004957E4" w:rsidRPr="00784B0A" w:rsidRDefault="004957E4" w:rsidP="004957E4">
                  <w:pPr>
                    <w:rPr>
                      <w:rFonts w:cstheme="minorHAnsi"/>
                      <w:sz w:val="16"/>
                      <w:szCs w:val="16"/>
                    </w:rPr>
                  </w:pPr>
                  <w:r w:rsidRPr="00784B0A">
                    <w:rPr>
                      <w:rFonts w:cstheme="minorHAnsi"/>
                      <w:sz w:val="16"/>
                      <w:szCs w:val="16"/>
                    </w:rPr>
                    <w:t>FGS and FMS institutions and private education umbrella, research institutions, local universities, civil societies, and National Museum of Somalia</w:t>
                  </w:r>
                </w:p>
              </w:tc>
              <w:tc>
                <w:tcPr>
                  <w:tcW w:w="1084" w:type="dxa"/>
                  <w:tcBorders>
                    <w:top w:val="single" w:sz="4" w:space="0" w:color="009EDB"/>
                    <w:left w:val="single" w:sz="4" w:space="0" w:color="009EDB"/>
                    <w:bottom w:val="single" w:sz="4" w:space="0" w:color="009EDB"/>
                    <w:right w:val="single" w:sz="4" w:space="0" w:color="009EDB"/>
                  </w:tcBorders>
                </w:tcPr>
                <w:p w14:paraId="7AADA8B0"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32D4F56" w14:textId="3132681D" w:rsidR="004957E4" w:rsidRPr="00784B0A" w:rsidRDefault="004957E4" w:rsidP="004957E4">
                  <w:pPr>
                    <w:rPr>
                      <w:rFonts w:cstheme="minorHAnsi"/>
                      <w:sz w:val="16"/>
                      <w:szCs w:val="16"/>
                    </w:rPr>
                  </w:pPr>
                  <w:r w:rsidRPr="00784B0A">
                    <w:rPr>
                      <w:rFonts w:cstheme="minorHAnsi"/>
                      <w:sz w:val="16"/>
                      <w:szCs w:val="16"/>
                    </w:rPr>
                    <w:t>3-4 October 2022</w:t>
                  </w:r>
                </w:p>
              </w:tc>
              <w:tc>
                <w:tcPr>
                  <w:tcW w:w="547" w:type="dxa"/>
                  <w:tcBorders>
                    <w:top w:val="single" w:sz="4" w:space="0" w:color="009EDB"/>
                    <w:left w:val="single" w:sz="4" w:space="0" w:color="009EDB"/>
                    <w:bottom w:val="single" w:sz="4" w:space="0" w:color="009EDB"/>
                    <w:right w:val="single" w:sz="4" w:space="0" w:color="009EDB"/>
                  </w:tcBorders>
                </w:tcPr>
                <w:p w14:paraId="2C49898F" w14:textId="75D0E0BF" w:rsidR="004957E4" w:rsidRPr="00784B0A" w:rsidRDefault="004957E4" w:rsidP="004957E4">
                  <w:pPr>
                    <w:rPr>
                      <w:rFonts w:cstheme="minorHAnsi"/>
                      <w:sz w:val="16"/>
                      <w:szCs w:val="16"/>
                    </w:rPr>
                  </w:pPr>
                  <w:r w:rsidRPr="00784B0A">
                    <w:rPr>
                      <w:rFonts w:cstheme="minorHAnsi"/>
                      <w:sz w:val="16"/>
                      <w:szCs w:val="16"/>
                    </w:rPr>
                    <w:t>41</w:t>
                  </w:r>
                </w:p>
              </w:tc>
              <w:tc>
                <w:tcPr>
                  <w:tcW w:w="547" w:type="dxa"/>
                  <w:tcBorders>
                    <w:top w:val="single" w:sz="4" w:space="0" w:color="009EDB"/>
                    <w:left w:val="single" w:sz="4" w:space="0" w:color="009EDB"/>
                    <w:bottom w:val="single" w:sz="4" w:space="0" w:color="009EDB"/>
                    <w:right w:val="single" w:sz="4" w:space="0" w:color="009EDB"/>
                  </w:tcBorders>
                </w:tcPr>
                <w:p w14:paraId="1C2EFB68" w14:textId="694AF2C6" w:rsidR="004957E4" w:rsidRPr="00784B0A" w:rsidRDefault="004957E4" w:rsidP="004957E4">
                  <w:pPr>
                    <w:rPr>
                      <w:rFonts w:cstheme="minorHAnsi"/>
                      <w:sz w:val="16"/>
                      <w:szCs w:val="16"/>
                    </w:rPr>
                  </w:pPr>
                  <w:r w:rsidRPr="00784B0A">
                    <w:rPr>
                      <w:rFonts w:cstheme="minorHAnsi"/>
                      <w:sz w:val="16"/>
                      <w:szCs w:val="16"/>
                    </w:rPr>
                    <w:t>17</w:t>
                  </w:r>
                </w:p>
              </w:tc>
              <w:tc>
                <w:tcPr>
                  <w:tcW w:w="662" w:type="dxa"/>
                  <w:tcBorders>
                    <w:top w:val="single" w:sz="4" w:space="0" w:color="009EDB"/>
                    <w:left w:val="single" w:sz="4" w:space="0" w:color="009EDB"/>
                    <w:bottom w:val="single" w:sz="4" w:space="0" w:color="009EDB"/>
                    <w:right w:val="single" w:sz="4" w:space="0" w:color="009EDB"/>
                  </w:tcBorders>
                </w:tcPr>
                <w:p w14:paraId="516F910F" w14:textId="7B508BA4" w:rsidR="004957E4" w:rsidRPr="00784B0A" w:rsidRDefault="004957E4" w:rsidP="004957E4">
                  <w:pPr>
                    <w:rPr>
                      <w:rFonts w:cstheme="minorHAnsi"/>
                      <w:sz w:val="16"/>
                      <w:szCs w:val="16"/>
                    </w:rPr>
                  </w:pPr>
                  <w:r w:rsidRPr="00784B0A">
                    <w:rPr>
                      <w:rFonts w:cstheme="minorHAnsi"/>
                      <w:sz w:val="16"/>
                      <w:szCs w:val="16"/>
                    </w:rPr>
                    <w:t>58</w:t>
                  </w:r>
                </w:p>
              </w:tc>
              <w:tc>
                <w:tcPr>
                  <w:tcW w:w="1517" w:type="dxa"/>
                  <w:tcBorders>
                    <w:top w:val="single" w:sz="4" w:space="0" w:color="009EDB"/>
                    <w:left w:val="single" w:sz="4" w:space="0" w:color="009EDB"/>
                    <w:bottom w:val="single" w:sz="4" w:space="0" w:color="009EDB"/>
                    <w:right w:val="single" w:sz="4" w:space="0" w:color="009EDB"/>
                  </w:tcBorders>
                </w:tcPr>
                <w:p w14:paraId="401CC2D8" w14:textId="5C09FA21" w:rsidR="004957E4" w:rsidRPr="00784B0A" w:rsidRDefault="004957E4" w:rsidP="004957E4">
                  <w:pPr>
                    <w:rPr>
                      <w:rFonts w:cstheme="minorHAnsi"/>
                      <w:sz w:val="16"/>
                      <w:szCs w:val="16"/>
                    </w:rPr>
                  </w:pPr>
                  <w:r w:rsidRPr="00784B0A">
                    <w:rPr>
                      <w:rFonts w:cstheme="minorHAnsi"/>
                      <w:sz w:val="16"/>
                      <w:szCs w:val="16"/>
                    </w:rPr>
                    <w:t>Technical consultation workshop for the selection of environmental research topics and necessary criteria for implementation</w:t>
                  </w:r>
                </w:p>
              </w:tc>
              <w:tc>
                <w:tcPr>
                  <w:tcW w:w="1032" w:type="dxa"/>
                  <w:tcBorders>
                    <w:top w:val="single" w:sz="4" w:space="0" w:color="009EDB"/>
                    <w:left w:val="single" w:sz="4" w:space="0" w:color="009EDB"/>
                    <w:bottom w:val="single" w:sz="4" w:space="0" w:color="009EDB"/>
                    <w:right w:val="single" w:sz="4" w:space="0" w:color="009EDB"/>
                  </w:tcBorders>
                </w:tcPr>
                <w:p w14:paraId="2A6B9C81" w14:textId="05CD9F08"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7D5FD800" w14:textId="3C5A9D9E"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1D6169D4"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E803E9B" w14:textId="3AEE68CD"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8EEBC3D" w14:textId="7B5D9A93" w:rsidR="004957E4" w:rsidRPr="00784B0A" w:rsidRDefault="004957E4" w:rsidP="004957E4">
                  <w:pPr>
                    <w:rPr>
                      <w:rFonts w:cstheme="minorHAnsi"/>
                      <w:sz w:val="16"/>
                      <w:szCs w:val="16"/>
                    </w:rPr>
                  </w:pPr>
                  <w:r w:rsidRPr="00784B0A">
                    <w:rPr>
                      <w:rFonts w:cstheme="minorHAnsi"/>
                      <w:sz w:val="16"/>
                      <w:szCs w:val="16"/>
                    </w:rPr>
                    <w:t>FMS MEA focal points and FGS relevant ministers</w:t>
                  </w:r>
                </w:p>
              </w:tc>
              <w:tc>
                <w:tcPr>
                  <w:tcW w:w="1084" w:type="dxa"/>
                  <w:tcBorders>
                    <w:top w:val="single" w:sz="4" w:space="0" w:color="009EDB"/>
                    <w:left w:val="single" w:sz="4" w:space="0" w:color="009EDB"/>
                    <w:bottom w:val="single" w:sz="4" w:space="0" w:color="009EDB"/>
                    <w:right w:val="single" w:sz="4" w:space="0" w:color="009EDB"/>
                  </w:tcBorders>
                </w:tcPr>
                <w:p w14:paraId="79B85AA1"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3079D70A" w14:textId="50FFF3FC" w:rsidR="004957E4" w:rsidRPr="00784B0A" w:rsidRDefault="004957E4" w:rsidP="004957E4">
                  <w:pPr>
                    <w:rPr>
                      <w:rFonts w:cstheme="minorHAnsi"/>
                      <w:sz w:val="16"/>
                      <w:szCs w:val="16"/>
                    </w:rPr>
                  </w:pPr>
                  <w:r w:rsidRPr="00784B0A">
                    <w:rPr>
                      <w:rFonts w:cstheme="minorHAnsi"/>
                      <w:sz w:val="16"/>
                      <w:szCs w:val="16"/>
                    </w:rPr>
                    <w:t>10-11 November 2022</w:t>
                  </w:r>
                </w:p>
              </w:tc>
              <w:tc>
                <w:tcPr>
                  <w:tcW w:w="547" w:type="dxa"/>
                  <w:tcBorders>
                    <w:top w:val="single" w:sz="4" w:space="0" w:color="009EDB"/>
                    <w:left w:val="single" w:sz="4" w:space="0" w:color="009EDB"/>
                    <w:bottom w:val="single" w:sz="4" w:space="0" w:color="009EDB"/>
                    <w:right w:val="single" w:sz="4" w:space="0" w:color="009EDB"/>
                  </w:tcBorders>
                </w:tcPr>
                <w:p w14:paraId="4D3B5A8C" w14:textId="063FEAAF" w:rsidR="004957E4" w:rsidRPr="00784B0A" w:rsidRDefault="004957E4" w:rsidP="004957E4">
                  <w:pPr>
                    <w:rPr>
                      <w:rFonts w:cstheme="minorHAnsi"/>
                      <w:sz w:val="16"/>
                      <w:szCs w:val="16"/>
                    </w:rPr>
                  </w:pPr>
                  <w:r w:rsidRPr="00784B0A">
                    <w:rPr>
                      <w:rFonts w:cstheme="minorHAnsi"/>
                      <w:sz w:val="16"/>
                      <w:szCs w:val="16"/>
                    </w:rPr>
                    <w:t>32</w:t>
                  </w:r>
                </w:p>
              </w:tc>
              <w:tc>
                <w:tcPr>
                  <w:tcW w:w="547" w:type="dxa"/>
                  <w:tcBorders>
                    <w:top w:val="single" w:sz="4" w:space="0" w:color="009EDB"/>
                    <w:left w:val="single" w:sz="4" w:space="0" w:color="009EDB"/>
                    <w:bottom w:val="single" w:sz="4" w:space="0" w:color="009EDB"/>
                    <w:right w:val="single" w:sz="4" w:space="0" w:color="009EDB"/>
                  </w:tcBorders>
                </w:tcPr>
                <w:p w14:paraId="790D845F" w14:textId="5D1AF0C6" w:rsidR="004957E4" w:rsidRPr="00784B0A" w:rsidRDefault="004957E4" w:rsidP="004957E4">
                  <w:pPr>
                    <w:rPr>
                      <w:rFonts w:cstheme="minorHAnsi"/>
                      <w:sz w:val="16"/>
                      <w:szCs w:val="16"/>
                    </w:rPr>
                  </w:pPr>
                  <w:r w:rsidRPr="00784B0A">
                    <w:rPr>
                      <w:rFonts w:cstheme="minorHAnsi"/>
                      <w:sz w:val="16"/>
                      <w:szCs w:val="16"/>
                    </w:rPr>
                    <w:t>25</w:t>
                  </w:r>
                </w:p>
              </w:tc>
              <w:tc>
                <w:tcPr>
                  <w:tcW w:w="662" w:type="dxa"/>
                  <w:tcBorders>
                    <w:top w:val="single" w:sz="4" w:space="0" w:color="009EDB"/>
                    <w:left w:val="single" w:sz="4" w:space="0" w:color="009EDB"/>
                    <w:bottom w:val="single" w:sz="4" w:space="0" w:color="009EDB"/>
                    <w:right w:val="single" w:sz="4" w:space="0" w:color="009EDB"/>
                  </w:tcBorders>
                </w:tcPr>
                <w:p w14:paraId="169C36B6" w14:textId="6D93B46B" w:rsidR="004957E4" w:rsidRPr="00784B0A" w:rsidRDefault="004957E4" w:rsidP="004957E4">
                  <w:pPr>
                    <w:rPr>
                      <w:rFonts w:cstheme="minorHAnsi"/>
                      <w:sz w:val="16"/>
                      <w:szCs w:val="16"/>
                    </w:rPr>
                  </w:pPr>
                  <w:r w:rsidRPr="00784B0A">
                    <w:rPr>
                      <w:rFonts w:cstheme="minorHAnsi"/>
                      <w:sz w:val="16"/>
                      <w:szCs w:val="16"/>
                    </w:rPr>
                    <w:t>57</w:t>
                  </w:r>
                </w:p>
              </w:tc>
              <w:tc>
                <w:tcPr>
                  <w:tcW w:w="1517" w:type="dxa"/>
                  <w:tcBorders>
                    <w:top w:val="single" w:sz="4" w:space="0" w:color="009EDB"/>
                    <w:left w:val="single" w:sz="4" w:space="0" w:color="009EDB"/>
                    <w:bottom w:val="single" w:sz="4" w:space="0" w:color="009EDB"/>
                    <w:right w:val="single" w:sz="4" w:space="0" w:color="009EDB"/>
                  </w:tcBorders>
                </w:tcPr>
                <w:p w14:paraId="01EBA3E3" w14:textId="567D5A91" w:rsidR="004957E4" w:rsidRPr="00784B0A" w:rsidRDefault="004957E4" w:rsidP="004957E4">
                  <w:pPr>
                    <w:rPr>
                      <w:rFonts w:cstheme="minorHAnsi"/>
                      <w:sz w:val="16"/>
                      <w:szCs w:val="16"/>
                    </w:rPr>
                  </w:pPr>
                  <w:r w:rsidRPr="00784B0A">
                    <w:rPr>
                      <w:rFonts w:cstheme="minorHAnsi"/>
                      <w:sz w:val="16"/>
                      <w:szCs w:val="16"/>
                    </w:rPr>
                    <w:t xml:space="preserve">Training workshop for financial mechanisms source for the implementation of multilateral environmental agreements </w:t>
                  </w:r>
                </w:p>
              </w:tc>
              <w:tc>
                <w:tcPr>
                  <w:tcW w:w="1032" w:type="dxa"/>
                  <w:tcBorders>
                    <w:top w:val="single" w:sz="4" w:space="0" w:color="009EDB"/>
                    <w:left w:val="single" w:sz="4" w:space="0" w:color="009EDB"/>
                    <w:bottom w:val="single" w:sz="4" w:space="0" w:color="009EDB"/>
                    <w:right w:val="single" w:sz="4" w:space="0" w:color="009EDB"/>
                  </w:tcBorders>
                </w:tcPr>
                <w:p w14:paraId="47FADEAE" w14:textId="22084385"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7E3DA149" w14:textId="32130CCD"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58AABF54"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72C9B64"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FDED2E4"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424D3411"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26D355B5"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148BB8F4"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4F4324F5" w14:textId="77777777" w:rsidR="004957E4" w:rsidRPr="00784B0A" w:rsidRDefault="004957E4" w:rsidP="004957E4">
                  <w:pPr>
                    <w:rPr>
                      <w:rFonts w:cstheme="minorHAnsi"/>
                      <w:sz w:val="16"/>
                      <w:szCs w:val="16"/>
                    </w:rPr>
                  </w:pPr>
                  <w:r w:rsidRPr="00784B0A">
                    <w:rPr>
                      <w:rFonts w:cstheme="minorHAnsi"/>
                      <w:sz w:val="16"/>
                      <w:szCs w:val="16"/>
                    </w:rPr>
                    <w:t>Change -</w:t>
                  </w:r>
                </w:p>
                <w:p w14:paraId="5DEDAD4F" w14:textId="77777777" w:rsidR="004957E4" w:rsidRPr="00784B0A" w:rsidRDefault="004957E4" w:rsidP="004957E4">
                  <w:pPr>
                    <w:rPr>
                      <w:rFonts w:cstheme="minorHAnsi"/>
                      <w:sz w:val="16"/>
                      <w:szCs w:val="16"/>
                    </w:rPr>
                  </w:pPr>
                  <w:r w:rsidRPr="00784B0A">
                    <w:rPr>
                      <w:rFonts w:cstheme="minorHAnsi"/>
                      <w:sz w:val="16"/>
                      <w:szCs w:val="16"/>
                    </w:rPr>
                    <w:t xml:space="preserve">Federal and </w:t>
                  </w:r>
                </w:p>
                <w:p w14:paraId="65521D13" w14:textId="021E9588" w:rsidR="004957E4" w:rsidRPr="00784B0A" w:rsidRDefault="004957E4" w:rsidP="004957E4">
                  <w:pPr>
                    <w:rPr>
                      <w:rFonts w:cstheme="minorHAnsi"/>
                      <w:sz w:val="16"/>
                      <w:szCs w:val="16"/>
                    </w:rPr>
                  </w:pPr>
                  <w:r w:rsidRPr="00784B0A">
                    <w:rPr>
                      <w:rFonts w:cstheme="minorHAnsi"/>
                      <w:sz w:val="16"/>
                      <w:szCs w:val="16"/>
                    </w:rPr>
                    <w:t xml:space="preserve">State level and Somalia National Bureau of statistics </w:t>
                  </w:r>
                </w:p>
              </w:tc>
              <w:tc>
                <w:tcPr>
                  <w:tcW w:w="1084" w:type="dxa"/>
                  <w:tcBorders>
                    <w:top w:val="single" w:sz="4" w:space="0" w:color="009EDB"/>
                    <w:left w:val="single" w:sz="4" w:space="0" w:color="009EDB"/>
                    <w:bottom w:val="single" w:sz="4" w:space="0" w:color="009EDB"/>
                    <w:right w:val="single" w:sz="4" w:space="0" w:color="009EDB"/>
                  </w:tcBorders>
                </w:tcPr>
                <w:p w14:paraId="1A324243"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1524CE72" w14:textId="6A5B301C" w:rsidR="004957E4" w:rsidRPr="00784B0A" w:rsidRDefault="004957E4" w:rsidP="004957E4">
                  <w:pPr>
                    <w:rPr>
                      <w:rFonts w:cstheme="minorHAnsi"/>
                      <w:sz w:val="16"/>
                      <w:szCs w:val="16"/>
                    </w:rPr>
                  </w:pPr>
                  <w:r w:rsidRPr="00784B0A">
                    <w:rPr>
                      <w:rFonts w:cstheme="minorHAnsi"/>
                      <w:sz w:val="16"/>
                      <w:szCs w:val="16"/>
                    </w:rPr>
                    <w:t>11 December 2022</w:t>
                  </w:r>
                </w:p>
              </w:tc>
              <w:tc>
                <w:tcPr>
                  <w:tcW w:w="547" w:type="dxa"/>
                  <w:tcBorders>
                    <w:top w:val="single" w:sz="4" w:space="0" w:color="009EDB"/>
                    <w:left w:val="single" w:sz="4" w:space="0" w:color="009EDB"/>
                    <w:bottom w:val="single" w:sz="4" w:space="0" w:color="009EDB"/>
                    <w:right w:val="single" w:sz="4" w:space="0" w:color="009EDB"/>
                  </w:tcBorders>
                </w:tcPr>
                <w:p w14:paraId="4010B78B" w14:textId="47519ABC" w:rsidR="004957E4" w:rsidRPr="00784B0A" w:rsidRDefault="004957E4" w:rsidP="004957E4">
                  <w:pPr>
                    <w:rPr>
                      <w:rFonts w:cstheme="minorHAnsi"/>
                      <w:sz w:val="16"/>
                      <w:szCs w:val="16"/>
                    </w:rPr>
                  </w:pPr>
                  <w:r w:rsidRPr="00784B0A">
                    <w:rPr>
                      <w:rFonts w:cstheme="minorHAnsi"/>
                      <w:sz w:val="16"/>
                      <w:szCs w:val="16"/>
                    </w:rPr>
                    <w:t>26</w:t>
                  </w:r>
                </w:p>
              </w:tc>
              <w:tc>
                <w:tcPr>
                  <w:tcW w:w="547" w:type="dxa"/>
                  <w:tcBorders>
                    <w:top w:val="single" w:sz="4" w:space="0" w:color="009EDB"/>
                    <w:left w:val="single" w:sz="4" w:space="0" w:color="009EDB"/>
                    <w:bottom w:val="single" w:sz="4" w:space="0" w:color="009EDB"/>
                    <w:right w:val="single" w:sz="4" w:space="0" w:color="009EDB"/>
                  </w:tcBorders>
                </w:tcPr>
                <w:p w14:paraId="5C5E17F3" w14:textId="20A9F2BE" w:rsidR="004957E4" w:rsidRPr="00784B0A" w:rsidRDefault="004957E4" w:rsidP="004957E4">
                  <w:pPr>
                    <w:rPr>
                      <w:rFonts w:cstheme="minorHAnsi"/>
                      <w:sz w:val="16"/>
                      <w:szCs w:val="16"/>
                    </w:rPr>
                  </w:pPr>
                  <w:r w:rsidRPr="00784B0A">
                    <w:rPr>
                      <w:rFonts w:cstheme="minorHAnsi"/>
                      <w:sz w:val="16"/>
                      <w:szCs w:val="16"/>
                    </w:rPr>
                    <w:t>12</w:t>
                  </w:r>
                </w:p>
              </w:tc>
              <w:tc>
                <w:tcPr>
                  <w:tcW w:w="662" w:type="dxa"/>
                  <w:tcBorders>
                    <w:top w:val="single" w:sz="4" w:space="0" w:color="009EDB"/>
                    <w:left w:val="single" w:sz="4" w:space="0" w:color="009EDB"/>
                    <w:bottom w:val="single" w:sz="4" w:space="0" w:color="009EDB"/>
                    <w:right w:val="single" w:sz="4" w:space="0" w:color="009EDB"/>
                  </w:tcBorders>
                </w:tcPr>
                <w:p w14:paraId="20C9B7EB" w14:textId="32D231B3" w:rsidR="004957E4" w:rsidRPr="00784B0A" w:rsidRDefault="004957E4" w:rsidP="004957E4">
                  <w:pPr>
                    <w:rPr>
                      <w:rFonts w:cstheme="minorHAnsi"/>
                      <w:sz w:val="16"/>
                      <w:szCs w:val="16"/>
                    </w:rPr>
                  </w:pPr>
                  <w:r w:rsidRPr="00784B0A">
                    <w:rPr>
                      <w:rFonts w:cstheme="minorHAnsi"/>
                      <w:sz w:val="16"/>
                      <w:szCs w:val="16"/>
                    </w:rPr>
                    <w:t>38</w:t>
                  </w:r>
                </w:p>
              </w:tc>
              <w:tc>
                <w:tcPr>
                  <w:tcW w:w="1517" w:type="dxa"/>
                  <w:tcBorders>
                    <w:top w:val="single" w:sz="4" w:space="0" w:color="009EDB"/>
                    <w:left w:val="single" w:sz="4" w:space="0" w:color="009EDB"/>
                    <w:bottom w:val="single" w:sz="4" w:space="0" w:color="009EDB"/>
                    <w:right w:val="single" w:sz="4" w:space="0" w:color="009EDB"/>
                  </w:tcBorders>
                </w:tcPr>
                <w:p w14:paraId="75A188C3" w14:textId="44C96F3A" w:rsidR="004957E4" w:rsidRPr="00784B0A" w:rsidRDefault="004957E4" w:rsidP="004957E4">
                  <w:pPr>
                    <w:rPr>
                      <w:rFonts w:cstheme="minorHAnsi"/>
                      <w:sz w:val="16"/>
                      <w:szCs w:val="16"/>
                    </w:rPr>
                  </w:pPr>
                  <w:r w:rsidRPr="00784B0A">
                    <w:rPr>
                      <w:rFonts w:cstheme="minorHAnsi"/>
                      <w:sz w:val="16"/>
                      <w:szCs w:val="16"/>
                    </w:rPr>
                    <w:t>Technical consultation workshop for the establishment of a Geospatial unit at MOECC</w:t>
                  </w:r>
                </w:p>
              </w:tc>
              <w:tc>
                <w:tcPr>
                  <w:tcW w:w="1032" w:type="dxa"/>
                  <w:tcBorders>
                    <w:top w:val="single" w:sz="4" w:space="0" w:color="009EDB"/>
                    <w:left w:val="single" w:sz="4" w:space="0" w:color="009EDB"/>
                    <w:bottom w:val="single" w:sz="4" w:space="0" w:color="009EDB"/>
                    <w:right w:val="single" w:sz="4" w:space="0" w:color="009EDB"/>
                  </w:tcBorders>
                </w:tcPr>
                <w:p w14:paraId="51088B3D" w14:textId="7EBCDDAE"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4FD27A4D" w14:textId="2E9165B5"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2DFE2845"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12A813B"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AF79039"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2664886A"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79D21CB3"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0CA40933"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0C019AE9" w14:textId="77777777" w:rsidR="004957E4" w:rsidRPr="00784B0A" w:rsidRDefault="004957E4" w:rsidP="004957E4">
                  <w:pPr>
                    <w:rPr>
                      <w:rFonts w:cstheme="minorHAnsi"/>
                      <w:sz w:val="16"/>
                      <w:szCs w:val="16"/>
                    </w:rPr>
                  </w:pPr>
                  <w:r w:rsidRPr="00784B0A">
                    <w:rPr>
                      <w:rFonts w:cstheme="minorHAnsi"/>
                      <w:sz w:val="16"/>
                      <w:szCs w:val="16"/>
                    </w:rPr>
                    <w:t>Change -</w:t>
                  </w:r>
                </w:p>
                <w:p w14:paraId="34A084A8" w14:textId="77777777" w:rsidR="004957E4" w:rsidRPr="00784B0A" w:rsidRDefault="004957E4" w:rsidP="004957E4">
                  <w:pPr>
                    <w:rPr>
                      <w:rFonts w:cstheme="minorHAnsi"/>
                      <w:sz w:val="16"/>
                      <w:szCs w:val="16"/>
                    </w:rPr>
                  </w:pPr>
                  <w:r w:rsidRPr="00784B0A">
                    <w:rPr>
                      <w:rFonts w:cstheme="minorHAnsi"/>
                      <w:sz w:val="16"/>
                      <w:szCs w:val="16"/>
                    </w:rPr>
                    <w:t xml:space="preserve">Federal and </w:t>
                  </w:r>
                </w:p>
                <w:p w14:paraId="16AC82D0" w14:textId="0D0DFAB9" w:rsidR="004957E4" w:rsidRPr="00784B0A" w:rsidRDefault="004957E4" w:rsidP="004957E4">
                  <w:pPr>
                    <w:rPr>
                      <w:rFonts w:cstheme="minorHAnsi"/>
                      <w:sz w:val="16"/>
                      <w:szCs w:val="16"/>
                    </w:rPr>
                  </w:pPr>
                  <w:r w:rsidRPr="00784B0A">
                    <w:rPr>
                      <w:rFonts w:cstheme="minorHAnsi"/>
                      <w:sz w:val="16"/>
                      <w:szCs w:val="16"/>
                    </w:rPr>
                    <w:t>State level and Somalia National Bureau of statistics</w:t>
                  </w:r>
                </w:p>
              </w:tc>
              <w:tc>
                <w:tcPr>
                  <w:tcW w:w="1084" w:type="dxa"/>
                  <w:tcBorders>
                    <w:top w:val="single" w:sz="4" w:space="0" w:color="009EDB"/>
                    <w:left w:val="single" w:sz="4" w:space="0" w:color="009EDB"/>
                    <w:bottom w:val="single" w:sz="4" w:space="0" w:color="009EDB"/>
                    <w:right w:val="single" w:sz="4" w:space="0" w:color="009EDB"/>
                  </w:tcBorders>
                </w:tcPr>
                <w:p w14:paraId="732318E3"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47EA691" w14:textId="6C584EF1" w:rsidR="004957E4" w:rsidRPr="00784B0A" w:rsidRDefault="004957E4" w:rsidP="004957E4">
                  <w:pPr>
                    <w:rPr>
                      <w:rFonts w:cstheme="minorHAnsi"/>
                      <w:sz w:val="16"/>
                      <w:szCs w:val="16"/>
                    </w:rPr>
                  </w:pPr>
                  <w:r w:rsidRPr="00784B0A">
                    <w:rPr>
                      <w:rFonts w:cstheme="minorHAnsi"/>
                      <w:sz w:val="16"/>
                      <w:szCs w:val="16"/>
                    </w:rPr>
                    <w:t>6 - 7 December 2022</w:t>
                  </w:r>
                </w:p>
              </w:tc>
              <w:tc>
                <w:tcPr>
                  <w:tcW w:w="547" w:type="dxa"/>
                  <w:tcBorders>
                    <w:top w:val="single" w:sz="4" w:space="0" w:color="009EDB"/>
                    <w:left w:val="single" w:sz="4" w:space="0" w:color="009EDB"/>
                    <w:bottom w:val="single" w:sz="4" w:space="0" w:color="009EDB"/>
                    <w:right w:val="single" w:sz="4" w:space="0" w:color="009EDB"/>
                  </w:tcBorders>
                </w:tcPr>
                <w:p w14:paraId="29C8C3F2" w14:textId="12D9552F" w:rsidR="004957E4" w:rsidRPr="00784B0A" w:rsidRDefault="004957E4" w:rsidP="004957E4">
                  <w:pPr>
                    <w:rPr>
                      <w:rFonts w:cstheme="minorHAnsi"/>
                      <w:sz w:val="16"/>
                      <w:szCs w:val="16"/>
                    </w:rPr>
                  </w:pPr>
                  <w:r w:rsidRPr="00784B0A">
                    <w:rPr>
                      <w:rFonts w:cstheme="minorHAnsi"/>
                      <w:sz w:val="16"/>
                      <w:szCs w:val="16"/>
                    </w:rPr>
                    <w:t>41</w:t>
                  </w:r>
                </w:p>
              </w:tc>
              <w:tc>
                <w:tcPr>
                  <w:tcW w:w="547" w:type="dxa"/>
                  <w:tcBorders>
                    <w:top w:val="single" w:sz="4" w:space="0" w:color="009EDB"/>
                    <w:left w:val="single" w:sz="4" w:space="0" w:color="009EDB"/>
                    <w:bottom w:val="single" w:sz="4" w:space="0" w:color="009EDB"/>
                    <w:right w:val="single" w:sz="4" w:space="0" w:color="009EDB"/>
                  </w:tcBorders>
                </w:tcPr>
                <w:p w14:paraId="1611E865" w14:textId="36A5B9A0" w:rsidR="004957E4" w:rsidRPr="00784B0A" w:rsidRDefault="004957E4" w:rsidP="004957E4">
                  <w:pPr>
                    <w:rPr>
                      <w:rFonts w:cstheme="minorHAnsi"/>
                      <w:sz w:val="16"/>
                      <w:szCs w:val="16"/>
                    </w:rPr>
                  </w:pPr>
                  <w:r w:rsidRPr="00784B0A">
                    <w:rPr>
                      <w:rFonts w:cstheme="minorHAnsi"/>
                      <w:sz w:val="16"/>
                      <w:szCs w:val="16"/>
                    </w:rPr>
                    <w:t>19</w:t>
                  </w:r>
                </w:p>
              </w:tc>
              <w:tc>
                <w:tcPr>
                  <w:tcW w:w="662" w:type="dxa"/>
                  <w:tcBorders>
                    <w:top w:val="single" w:sz="4" w:space="0" w:color="009EDB"/>
                    <w:left w:val="single" w:sz="4" w:space="0" w:color="009EDB"/>
                    <w:bottom w:val="single" w:sz="4" w:space="0" w:color="009EDB"/>
                    <w:right w:val="single" w:sz="4" w:space="0" w:color="009EDB"/>
                  </w:tcBorders>
                </w:tcPr>
                <w:p w14:paraId="480D1720" w14:textId="0ECF08E4" w:rsidR="004957E4" w:rsidRPr="00784B0A" w:rsidRDefault="004957E4" w:rsidP="004957E4">
                  <w:pPr>
                    <w:rPr>
                      <w:rFonts w:cstheme="minorHAnsi"/>
                      <w:sz w:val="16"/>
                      <w:szCs w:val="16"/>
                    </w:rPr>
                  </w:pPr>
                  <w:r w:rsidRPr="00784B0A">
                    <w:rPr>
                      <w:rFonts w:cstheme="minorHAnsi"/>
                      <w:sz w:val="16"/>
                      <w:szCs w:val="16"/>
                    </w:rPr>
                    <w:t>60</w:t>
                  </w:r>
                </w:p>
              </w:tc>
              <w:tc>
                <w:tcPr>
                  <w:tcW w:w="1517" w:type="dxa"/>
                  <w:tcBorders>
                    <w:top w:val="single" w:sz="4" w:space="0" w:color="009EDB"/>
                    <w:left w:val="single" w:sz="4" w:space="0" w:color="009EDB"/>
                    <w:bottom w:val="single" w:sz="4" w:space="0" w:color="009EDB"/>
                    <w:right w:val="single" w:sz="4" w:space="0" w:color="009EDB"/>
                  </w:tcBorders>
                </w:tcPr>
                <w:p w14:paraId="393CF573" w14:textId="3794DD88" w:rsidR="004957E4" w:rsidRPr="00784B0A" w:rsidRDefault="004957E4" w:rsidP="004957E4">
                  <w:pPr>
                    <w:rPr>
                      <w:rFonts w:cstheme="minorHAnsi"/>
                      <w:sz w:val="16"/>
                      <w:szCs w:val="16"/>
                    </w:rPr>
                  </w:pPr>
                  <w:r w:rsidRPr="00784B0A">
                    <w:rPr>
                      <w:rFonts w:cstheme="minorHAnsi"/>
                      <w:sz w:val="16"/>
                      <w:szCs w:val="16"/>
                    </w:rPr>
                    <w:t>Validation workshop on Somalia integrated solid waste management strategy (SISWMS)</w:t>
                  </w:r>
                </w:p>
              </w:tc>
              <w:tc>
                <w:tcPr>
                  <w:tcW w:w="1032" w:type="dxa"/>
                  <w:tcBorders>
                    <w:top w:val="single" w:sz="4" w:space="0" w:color="009EDB"/>
                    <w:left w:val="single" w:sz="4" w:space="0" w:color="009EDB"/>
                    <w:bottom w:val="single" w:sz="4" w:space="0" w:color="009EDB"/>
                    <w:right w:val="single" w:sz="4" w:space="0" w:color="009EDB"/>
                  </w:tcBorders>
                </w:tcPr>
                <w:p w14:paraId="72A119E9" w14:textId="650387EA"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296BF762" w14:textId="53821039"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0EC3029C"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02F5675"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314AFEE" w14:textId="3FB529FB" w:rsidR="004957E4" w:rsidRPr="00784B0A" w:rsidRDefault="004957E4" w:rsidP="004957E4">
                  <w:pPr>
                    <w:rPr>
                      <w:rFonts w:cstheme="minorHAnsi"/>
                      <w:sz w:val="16"/>
                      <w:szCs w:val="16"/>
                    </w:rPr>
                  </w:pPr>
                  <w:r w:rsidRPr="00784B0A">
                    <w:rPr>
                      <w:rFonts w:cstheme="minorHAnsi"/>
                      <w:sz w:val="16"/>
                      <w:szCs w:val="16"/>
                    </w:rPr>
                    <w:t>BRA and relevant institutions in Mogadishu including NGOs/CSOs</w:t>
                  </w:r>
                </w:p>
              </w:tc>
              <w:tc>
                <w:tcPr>
                  <w:tcW w:w="1084" w:type="dxa"/>
                  <w:tcBorders>
                    <w:top w:val="single" w:sz="4" w:space="0" w:color="009EDB"/>
                    <w:left w:val="single" w:sz="4" w:space="0" w:color="009EDB"/>
                    <w:bottom w:val="single" w:sz="4" w:space="0" w:color="009EDB"/>
                    <w:right w:val="single" w:sz="4" w:space="0" w:color="009EDB"/>
                  </w:tcBorders>
                </w:tcPr>
                <w:p w14:paraId="0BAE06BF"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E45733A" w14:textId="241862C5" w:rsidR="004957E4" w:rsidRPr="00784B0A" w:rsidRDefault="004957E4" w:rsidP="004957E4">
                  <w:pPr>
                    <w:rPr>
                      <w:rFonts w:cstheme="minorHAnsi"/>
                      <w:sz w:val="16"/>
                      <w:szCs w:val="16"/>
                    </w:rPr>
                  </w:pPr>
                  <w:r w:rsidRPr="00784B0A">
                    <w:rPr>
                      <w:rFonts w:cstheme="minorHAnsi"/>
                      <w:sz w:val="16"/>
                      <w:szCs w:val="16"/>
                    </w:rPr>
                    <w:t>21 - 23 November 2022</w:t>
                  </w:r>
                </w:p>
              </w:tc>
              <w:tc>
                <w:tcPr>
                  <w:tcW w:w="547" w:type="dxa"/>
                  <w:tcBorders>
                    <w:top w:val="single" w:sz="4" w:space="0" w:color="009EDB"/>
                    <w:left w:val="single" w:sz="4" w:space="0" w:color="009EDB"/>
                    <w:bottom w:val="single" w:sz="4" w:space="0" w:color="009EDB"/>
                    <w:right w:val="single" w:sz="4" w:space="0" w:color="009EDB"/>
                  </w:tcBorders>
                </w:tcPr>
                <w:p w14:paraId="3962477F" w14:textId="5691D836" w:rsidR="004957E4" w:rsidRPr="00784B0A" w:rsidRDefault="004957E4" w:rsidP="004957E4">
                  <w:pPr>
                    <w:rPr>
                      <w:rFonts w:cstheme="minorHAnsi"/>
                      <w:sz w:val="16"/>
                      <w:szCs w:val="16"/>
                    </w:rPr>
                  </w:pPr>
                  <w:r w:rsidRPr="00784B0A">
                    <w:rPr>
                      <w:rFonts w:cstheme="minorHAnsi"/>
                      <w:sz w:val="16"/>
                      <w:szCs w:val="16"/>
                    </w:rPr>
                    <w:t>21</w:t>
                  </w:r>
                </w:p>
              </w:tc>
              <w:tc>
                <w:tcPr>
                  <w:tcW w:w="547" w:type="dxa"/>
                  <w:tcBorders>
                    <w:top w:val="single" w:sz="4" w:space="0" w:color="009EDB"/>
                    <w:left w:val="single" w:sz="4" w:space="0" w:color="009EDB"/>
                    <w:bottom w:val="single" w:sz="4" w:space="0" w:color="009EDB"/>
                    <w:right w:val="single" w:sz="4" w:space="0" w:color="009EDB"/>
                  </w:tcBorders>
                </w:tcPr>
                <w:p w14:paraId="0A5D9B4C" w14:textId="342075BF" w:rsidR="004957E4" w:rsidRPr="00784B0A" w:rsidRDefault="004957E4" w:rsidP="004957E4">
                  <w:pPr>
                    <w:rPr>
                      <w:rFonts w:cstheme="minorHAnsi"/>
                      <w:sz w:val="16"/>
                      <w:szCs w:val="16"/>
                    </w:rPr>
                  </w:pPr>
                  <w:r w:rsidRPr="00784B0A">
                    <w:rPr>
                      <w:rFonts w:cstheme="minorHAnsi"/>
                      <w:sz w:val="16"/>
                      <w:szCs w:val="16"/>
                    </w:rPr>
                    <w:t>9</w:t>
                  </w:r>
                </w:p>
              </w:tc>
              <w:tc>
                <w:tcPr>
                  <w:tcW w:w="662" w:type="dxa"/>
                  <w:tcBorders>
                    <w:top w:val="single" w:sz="4" w:space="0" w:color="009EDB"/>
                    <w:left w:val="single" w:sz="4" w:space="0" w:color="009EDB"/>
                    <w:bottom w:val="single" w:sz="4" w:space="0" w:color="009EDB"/>
                    <w:right w:val="single" w:sz="4" w:space="0" w:color="009EDB"/>
                  </w:tcBorders>
                </w:tcPr>
                <w:p w14:paraId="441B6303" w14:textId="5C51E9F7" w:rsidR="004957E4" w:rsidRPr="00784B0A" w:rsidRDefault="004957E4" w:rsidP="004957E4">
                  <w:pPr>
                    <w:rPr>
                      <w:rFonts w:cstheme="minorHAnsi"/>
                      <w:sz w:val="16"/>
                      <w:szCs w:val="16"/>
                    </w:rPr>
                  </w:pPr>
                  <w:r w:rsidRPr="00784B0A">
                    <w:rPr>
                      <w:rFonts w:cstheme="minorHAnsi"/>
                      <w:sz w:val="16"/>
                      <w:szCs w:val="16"/>
                    </w:rPr>
                    <w:t>30</w:t>
                  </w:r>
                </w:p>
              </w:tc>
              <w:tc>
                <w:tcPr>
                  <w:tcW w:w="1517" w:type="dxa"/>
                  <w:tcBorders>
                    <w:top w:val="single" w:sz="4" w:space="0" w:color="009EDB"/>
                    <w:left w:val="single" w:sz="4" w:space="0" w:color="009EDB"/>
                    <w:bottom w:val="single" w:sz="4" w:space="0" w:color="009EDB"/>
                    <w:right w:val="single" w:sz="4" w:space="0" w:color="009EDB"/>
                  </w:tcBorders>
                </w:tcPr>
                <w:p w14:paraId="69B250F7" w14:textId="4D8990CE" w:rsidR="004957E4" w:rsidRPr="00784B0A" w:rsidRDefault="004957E4" w:rsidP="004957E4">
                  <w:pPr>
                    <w:rPr>
                      <w:rFonts w:cstheme="minorHAnsi"/>
                      <w:sz w:val="16"/>
                      <w:szCs w:val="16"/>
                    </w:rPr>
                  </w:pPr>
                  <w:r w:rsidRPr="00784B0A">
                    <w:rPr>
                      <w:rFonts w:cstheme="minorHAnsi"/>
                      <w:sz w:val="16"/>
                      <w:szCs w:val="16"/>
                    </w:rPr>
                    <w:t>Training on solid waste management</w:t>
                  </w:r>
                </w:p>
              </w:tc>
              <w:tc>
                <w:tcPr>
                  <w:tcW w:w="1032" w:type="dxa"/>
                  <w:tcBorders>
                    <w:top w:val="single" w:sz="4" w:space="0" w:color="009EDB"/>
                    <w:left w:val="single" w:sz="4" w:space="0" w:color="009EDB"/>
                    <w:bottom w:val="single" w:sz="4" w:space="0" w:color="009EDB"/>
                    <w:right w:val="single" w:sz="4" w:space="0" w:color="009EDB"/>
                  </w:tcBorders>
                </w:tcPr>
                <w:p w14:paraId="78D8FCA0" w14:textId="31851424"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376091B8" w14:textId="596272BB" w:rsidR="004957E4" w:rsidRPr="00784B0A" w:rsidRDefault="004957E4" w:rsidP="004957E4">
                  <w:pPr>
                    <w:rPr>
                      <w:rFonts w:cstheme="minorHAnsi"/>
                      <w:sz w:val="16"/>
                      <w:szCs w:val="16"/>
                    </w:rPr>
                  </w:pPr>
                  <w:r w:rsidRPr="00784B0A">
                    <w:rPr>
                      <w:rFonts w:cstheme="minorHAnsi"/>
                      <w:sz w:val="16"/>
                      <w:szCs w:val="16"/>
                    </w:rPr>
                    <w:t>BRA Consultant – Abdikhafar Abubakar</w:t>
                  </w:r>
                </w:p>
              </w:tc>
            </w:tr>
            <w:tr w:rsidR="00B833FD" w:rsidRPr="00784B0A" w14:paraId="06AE761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C617F9A"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0D85EFB"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77C07E00"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2EAEB665"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7F9805D9"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062548C7" w14:textId="77777777" w:rsidR="004957E4" w:rsidRPr="00784B0A" w:rsidRDefault="004957E4" w:rsidP="004957E4">
                  <w:pPr>
                    <w:rPr>
                      <w:rFonts w:cstheme="minorHAnsi"/>
                      <w:sz w:val="16"/>
                      <w:szCs w:val="16"/>
                    </w:rPr>
                  </w:pPr>
                  <w:r w:rsidRPr="00784B0A">
                    <w:rPr>
                      <w:rFonts w:cstheme="minorHAnsi"/>
                      <w:sz w:val="16"/>
                      <w:szCs w:val="16"/>
                    </w:rPr>
                    <w:t>Change -</w:t>
                  </w:r>
                </w:p>
                <w:p w14:paraId="5F659FFB" w14:textId="77777777" w:rsidR="004957E4" w:rsidRPr="00784B0A" w:rsidRDefault="004957E4" w:rsidP="004957E4">
                  <w:pPr>
                    <w:rPr>
                      <w:rFonts w:cstheme="minorHAnsi"/>
                      <w:sz w:val="16"/>
                      <w:szCs w:val="16"/>
                    </w:rPr>
                  </w:pPr>
                  <w:r w:rsidRPr="00784B0A">
                    <w:rPr>
                      <w:rFonts w:cstheme="minorHAnsi"/>
                      <w:sz w:val="16"/>
                      <w:szCs w:val="16"/>
                    </w:rPr>
                    <w:t xml:space="preserve">Federal and </w:t>
                  </w:r>
                </w:p>
                <w:p w14:paraId="6368E673" w14:textId="58B74808"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4A5DA9C3"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6466B78" w14:textId="0A5351AC" w:rsidR="004957E4" w:rsidRPr="00784B0A" w:rsidRDefault="004957E4" w:rsidP="004957E4">
                  <w:pPr>
                    <w:rPr>
                      <w:rFonts w:cstheme="minorHAnsi"/>
                      <w:sz w:val="16"/>
                      <w:szCs w:val="16"/>
                    </w:rPr>
                  </w:pPr>
                  <w:r w:rsidRPr="00784B0A">
                    <w:rPr>
                      <w:rFonts w:cstheme="minorHAnsi"/>
                      <w:sz w:val="16"/>
                      <w:szCs w:val="16"/>
                    </w:rPr>
                    <w:t>28-29 December 2022</w:t>
                  </w:r>
                </w:p>
              </w:tc>
              <w:tc>
                <w:tcPr>
                  <w:tcW w:w="547" w:type="dxa"/>
                  <w:tcBorders>
                    <w:top w:val="single" w:sz="4" w:space="0" w:color="009EDB"/>
                    <w:left w:val="single" w:sz="4" w:space="0" w:color="009EDB"/>
                    <w:bottom w:val="single" w:sz="4" w:space="0" w:color="009EDB"/>
                    <w:right w:val="single" w:sz="4" w:space="0" w:color="009EDB"/>
                  </w:tcBorders>
                </w:tcPr>
                <w:p w14:paraId="569594F6" w14:textId="3970E324" w:rsidR="004957E4" w:rsidRPr="00784B0A" w:rsidRDefault="004957E4" w:rsidP="004957E4">
                  <w:pPr>
                    <w:rPr>
                      <w:rFonts w:cstheme="minorHAnsi"/>
                      <w:sz w:val="16"/>
                      <w:szCs w:val="16"/>
                    </w:rPr>
                  </w:pPr>
                  <w:r w:rsidRPr="00784B0A">
                    <w:rPr>
                      <w:rFonts w:cstheme="minorHAnsi"/>
                      <w:sz w:val="16"/>
                      <w:szCs w:val="16"/>
                    </w:rPr>
                    <w:t>39</w:t>
                  </w:r>
                </w:p>
              </w:tc>
              <w:tc>
                <w:tcPr>
                  <w:tcW w:w="547" w:type="dxa"/>
                  <w:tcBorders>
                    <w:top w:val="single" w:sz="4" w:space="0" w:color="009EDB"/>
                    <w:left w:val="single" w:sz="4" w:space="0" w:color="009EDB"/>
                    <w:bottom w:val="single" w:sz="4" w:space="0" w:color="009EDB"/>
                    <w:right w:val="single" w:sz="4" w:space="0" w:color="009EDB"/>
                  </w:tcBorders>
                </w:tcPr>
                <w:p w14:paraId="43808E50" w14:textId="3AC6A3A3" w:rsidR="004957E4" w:rsidRPr="00784B0A" w:rsidRDefault="004957E4" w:rsidP="004957E4">
                  <w:pPr>
                    <w:rPr>
                      <w:rFonts w:cstheme="minorHAnsi"/>
                      <w:sz w:val="16"/>
                      <w:szCs w:val="16"/>
                    </w:rPr>
                  </w:pPr>
                  <w:r w:rsidRPr="00784B0A">
                    <w:rPr>
                      <w:rFonts w:cstheme="minorHAnsi"/>
                      <w:sz w:val="16"/>
                      <w:szCs w:val="16"/>
                    </w:rPr>
                    <w:t>18</w:t>
                  </w:r>
                </w:p>
              </w:tc>
              <w:tc>
                <w:tcPr>
                  <w:tcW w:w="662" w:type="dxa"/>
                  <w:tcBorders>
                    <w:top w:val="single" w:sz="4" w:space="0" w:color="009EDB"/>
                    <w:left w:val="single" w:sz="4" w:space="0" w:color="009EDB"/>
                    <w:bottom w:val="single" w:sz="4" w:space="0" w:color="009EDB"/>
                    <w:right w:val="single" w:sz="4" w:space="0" w:color="009EDB"/>
                  </w:tcBorders>
                </w:tcPr>
                <w:p w14:paraId="35E070F3" w14:textId="71806999" w:rsidR="004957E4" w:rsidRPr="00784B0A" w:rsidRDefault="004957E4" w:rsidP="004957E4">
                  <w:pPr>
                    <w:rPr>
                      <w:rFonts w:cstheme="minorHAnsi"/>
                      <w:sz w:val="16"/>
                      <w:szCs w:val="16"/>
                    </w:rPr>
                  </w:pPr>
                  <w:r w:rsidRPr="00784B0A">
                    <w:rPr>
                      <w:rFonts w:cstheme="minorHAnsi"/>
                      <w:sz w:val="16"/>
                      <w:szCs w:val="16"/>
                    </w:rPr>
                    <w:t>57</w:t>
                  </w:r>
                </w:p>
              </w:tc>
              <w:tc>
                <w:tcPr>
                  <w:tcW w:w="1517" w:type="dxa"/>
                  <w:tcBorders>
                    <w:top w:val="single" w:sz="4" w:space="0" w:color="009EDB"/>
                    <w:left w:val="single" w:sz="4" w:space="0" w:color="009EDB"/>
                    <w:bottom w:val="single" w:sz="4" w:space="0" w:color="009EDB"/>
                    <w:right w:val="single" w:sz="4" w:space="0" w:color="009EDB"/>
                  </w:tcBorders>
                </w:tcPr>
                <w:p w14:paraId="7E59E49A" w14:textId="665FF410" w:rsidR="004957E4" w:rsidRPr="00784B0A" w:rsidRDefault="004957E4" w:rsidP="004957E4">
                  <w:pPr>
                    <w:rPr>
                      <w:rFonts w:cstheme="minorHAnsi"/>
                      <w:sz w:val="16"/>
                      <w:szCs w:val="16"/>
                    </w:rPr>
                  </w:pPr>
                  <w:r w:rsidRPr="00784B0A">
                    <w:rPr>
                      <w:rFonts w:cstheme="minorHAnsi"/>
                      <w:sz w:val="16"/>
                      <w:szCs w:val="16"/>
                    </w:rPr>
                    <w:t>Validation workshop On National Environment Strategy Action Plan (2023-2027)</w:t>
                  </w:r>
                </w:p>
              </w:tc>
              <w:tc>
                <w:tcPr>
                  <w:tcW w:w="1032" w:type="dxa"/>
                  <w:tcBorders>
                    <w:top w:val="single" w:sz="4" w:space="0" w:color="009EDB"/>
                    <w:left w:val="single" w:sz="4" w:space="0" w:color="009EDB"/>
                    <w:bottom w:val="single" w:sz="4" w:space="0" w:color="009EDB"/>
                    <w:right w:val="single" w:sz="4" w:space="0" w:color="009EDB"/>
                  </w:tcBorders>
                </w:tcPr>
                <w:p w14:paraId="59A3EF57" w14:textId="0A22EFCB"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0121BF24" w14:textId="7955FA63" w:rsidR="004957E4" w:rsidRPr="00784B0A" w:rsidRDefault="004957E4" w:rsidP="004957E4">
                  <w:pPr>
                    <w:rPr>
                      <w:rFonts w:cstheme="minorHAnsi"/>
                      <w:sz w:val="16"/>
                      <w:szCs w:val="16"/>
                    </w:rPr>
                  </w:pPr>
                  <w:r w:rsidRPr="00784B0A">
                    <w:rPr>
                      <w:rFonts w:cstheme="minorHAnsi"/>
                      <w:sz w:val="16"/>
                      <w:szCs w:val="16"/>
                    </w:rPr>
                    <w:t>MOEC Consultant – Abdikarim Hersi</w:t>
                  </w:r>
                </w:p>
              </w:tc>
            </w:tr>
            <w:tr w:rsidR="00B833FD" w:rsidRPr="00784B0A" w14:paraId="10F48B79"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772F10E"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2739848"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57A5E6C9"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129384C3"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4058FB37"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30AA46AC" w14:textId="77777777" w:rsidR="004957E4" w:rsidRPr="00784B0A" w:rsidRDefault="004957E4" w:rsidP="004957E4">
                  <w:pPr>
                    <w:rPr>
                      <w:rFonts w:cstheme="minorHAnsi"/>
                      <w:sz w:val="16"/>
                      <w:szCs w:val="16"/>
                    </w:rPr>
                  </w:pPr>
                  <w:r w:rsidRPr="00784B0A">
                    <w:rPr>
                      <w:rFonts w:cstheme="minorHAnsi"/>
                      <w:sz w:val="16"/>
                      <w:szCs w:val="16"/>
                    </w:rPr>
                    <w:t>Change -</w:t>
                  </w:r>
                </w:p>
                <w:p w14:paraId="3F969953" w14:textId="0F65F839"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0F84ECEE"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9822FE3" w14:textId="55F05DF9"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127417F8" w14:textId="01520D4D" w:rsidR="004957E4" w:rsidRPr="00784B0A" w:rsidRDefault="004957E4" w:rsidP="004957E4">
                  <w:pPr>
                    <w:rPr>
                      <w:rFonts w:cstheme="minorHAnsi"/>
                      <w:sz w:val="16"/>
                      <w:szCs w:val="16"/>
                    </w:rPr>
                  </w:pPr>
                  <w:r w:rsidRPr="00784B0A">
                    <w:rPr>
                      <w:rFonts w:cstheme="minorHAnsi"/>
                      <w:sz w:val="16"/>
                      <w:szCs w:val="16"/>
                    </w:rPr>
                    <w:t>63</w:t>
                  </w:r>
                </w:p>
              </w:tc>
              <w:tc>
                <w:tcPr>
                  <w:tcW w:w="547" w:type="dxa"/>
                  <w:tcBorders>
                    <w:top w:val="single" w:sz="4" w:space="0" w:color="009EDB"/>
                    <w:left w:val="single" w:sz="4" w:space="0" w:color="009EDB"/>
                    <w:bottom w:val="single" w:sz="4" w:space="0" w:color="009EDB"/>
                    <w:right w:val="single" w:sz="4" w:space="0" w:color="009EDB"/>
                  </w:tcBorders>
                </w:tcPr>
                <w:p w14:paraId="0AC84C5B" w14:textId="43D4EF68" w:rsidR="004957E4" w:rsidRPr="00784B0A" w:rsidRDefault="004957E4" w:rsidP="004957E4">
                  <w:pPr>
                    <w:rPr>
                      <w:rFonts w:cstheme="minorHAnsi"/>
                      <w:sz w:val="16"/>
                      <w:szCs w:val="16"/>
                    </w:rPr>
                  </w:pPr>
                  <w:r w:rsidRPr="00784B0A">
                    <w:rPr>
                      <w:rFonts w:cstheme="minorHAnsi"/>
                      <w:sz w:val="16"/>
                      <w:szCs w:val="16"/>
                    </w:rPr>
                    <w:t>33</w:t>
                  </w:r>
                </w:p>
              </w:tc>
              <w:tc>
                <w:tcPr>
                  <w:tcW w:w="662" w:type="dxa"/>
                  <w:tcBorders>
                    <w:top w:val="single" w:sz="4" w:space="0" w:color="009EDB"/>
                    <w:left w:val="single" w:sz="4" w:space="0" w:color="009EDB"/>
                    <w:bottom w:val="single" w:sz="4" w:space="0" w:color="009EDB"/>
                    <w:right w:val="single" w:sz="4" w:space="0" w:color="009EDB"/>
                  </w:tcBorders>
                </w:tcPr>
                <w:p w14:paraId="4125E892" w14:textId="5AF1379B" w:rsidR="004957E4" w:rsidRPr="00784B0A" w:rsidRDefault="004957E4" w:rsidP="004957E4">
                  <w:pPr>
                    <w:rPr>
                      <w:rFonts w:cstheme="minorHAnsi"/>
                      <w:sz w:val="16"/>
                      <w:szCs w:val="16"/>
                    </w:rPr>
                  </w:pPr>
                  <w:r w:rsidRPr="00784B0A">
                    <w:rPr>
                      <w:rFonts w:cstheme="minorHAnsi"/>
                      <w:sz w:val="16"/>
                      <w:szCs w:val="16"/>
                    </w:rPr>
                    <w:t>96</w:t>
                  </w:r>
                </w:p>
              </w:tc>
              <w:tc>
                <w:tcPr>
                  <w:tcW w:w="1517" w:type="dxa"/>
                  <w:tcBorders>
                    <w:top w:val="single" w:sz="4" w:space="0" w:color="009EDB"/>
                    <w:left w:val="single" w:sz="4" w:space="0" w:color="009EDB"/>
                    <w:bottom w:val="single" w:sz="4" w:space="0" w:color="009EDB"/>
                    <w:right w:val="single" w:sz="4" w:space="0" w:color="009EDB"/>
                  </w:tcBorders>
                </w:tcPr>
                <w:p w14:paraId="6657F4A4" w14:textId="72EF1DE8" w:rsidR="004957E4" w:rsidRPr="00784B0A" w:rsidRDefault="004957E4" w:rsidP="004957E4">
                  <w:pPr>
                    <w:rPr>
                      <w:rFonts w:cstheme="minorHAnsi"/>
                      <w:sz w:val="16"/>
                      <w:szCs w:val="16"/>
                    </w:rPr>
                  </w:pPr>
                  <w:proofErr w:type="spellStart"/>
                  <w:r w:rsidRPr="00784B0A">
                    <w:rPr>
                      <w:rFonts w:cstheme="minorHAnsi"/>
                      <w:sz w:val="16"/>
                      <w:szCs w:val="16"/>
                    </w:rPr>
                    <w:t>ToT</w:t>
                  </w:r>
                  <w:proofErr w:type="spellEnd"/>
                  <w:r w:rsidRPr="00784B0A">
                    <w:rPr>
                      <w:rFonts w:cstheme="minorHAnsi"/>
                      <w:sz w:val="16"/>
                      <w:szCs w:val="16"/>
                    </w:rPr>
                    <w:t xml:space="preserve"> trainings on Environmental Governance for federal member state institutions</w:t>
                  </w:r>
                </w:p>
              </w:tc>
              <w:tc>
                <w:tcPr>
                  <w:tcW w:w="1032" w:type="dxa"/>
                  <w:tcBorders>
                    <w:top w:val="single" w:sz="4" w:space="0" w:color="009EDB"/>
                    <w:left w:val="single" w:sz="4" w:space="0" w:color="009EDB"/>
                    <w:bottom w:val="single" w:sz="4" w:space="0" w:color="009EDB"/>
                    <w:right w:val="single" w:sz="4" w:space="0" w:color="009EDB"/>
                  </w:tcBorders>
                </w:tcPr>
                <w:p w14:paraId="57511BFB" w14:textId="5A5B3D00"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5DAB554E" w14:textId="793FFC3E" w:rsidR="004957E4" w:rsidRPr="00784B0A" w:rsidRDefault="004957E4" w:rsidP="004957E4">
                  <w:pPr>
                    <w:rPr>
                      <w:rFonts w:cstheme="minorHAnsi"/>
                      <w:sz w:val="16"/>
                      <w:szCs w:val="16"/>
                    </w:rPr>
                  </w:pPr>
                  <w:r w:rsidRPr="00784B0A">
                    <w:rPr>
                      <w:rFonts w:cstheme="minorHAnsi"/>
                      <w:sz w:val="16"/>
                      <w:szCs w:val="16"/>
                    </w:rPr>
                    <w:t xml:space="preserve">FMS MOECC Consultants </w:t>
                  </w:r>
                </w:p>
              </w:tc>
            </w:tr>
            <w:tr w:rsidR="00B833FD" w:rsidRPr="00784B0A" w14:paraId="56E497E5"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ADE0806"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6BCCF29"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34641C74"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7FA46FB2"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625DEC88"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48481AC3" w14:textId="77777777" w:rsidR="004957E4" w:rsidRPr="00784B0A" w:rsidRDefault="004957E4" w:rsidP="004957E4">
                  <w:pPr>
                    <w:rPr>
                      <w:rFonts w:cstheme="minorHAnsi"/>
                      <w:sz w:val="16"/>
                      <w:szCs w:val="16"/>
                    </w:rPr>
                  </w:pPr>
                  <w:r w:rsidRPr="00784B0A">
                    <w:rPr>
                      <w:rFonts w:cstheme="minorHAnsi"/>
                      <w:sz w:val="16"/>
                      <w:szCs w:val="16"/>
                    </w:rPr>
                    <w:t>Change -</w:t>
                  </w:r>
                </w:p>
                <w:p w14:paraId="52E67E82" w14:textId="11378043"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6F902122"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7540260" w14:textId="19404084"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3CEBDB71" w14:textId="50F7C7F1" w:rsidR="004957E4" w:rsidRPr="00784B0A" w:rsidRDefault="004957E4" w:rsidP="004957E4">
                  <w:pPr>
                    <w:rPr>
                      <w:rFonts w:cstheme="minorHAnsi"/>
                      <w:sz w:val="16"/>
                      <w:szCs w:val="16"/>
                    </w:rPr>
                  </w:pPr>
                  <w:r w:rsidRPr="00784B0A">
                    <w:rPr>
                      <w:rFonts w:cstheme="minorHAnsi"/>
                      <w:sz w:val="16"/>
                      <w:szCs w:val="16"/>
                    </w:rPr>
                    <w:t>66</w:t>
                  </w:r>
                </w:p>
              </w:tc>
              <w:tc>
                <w:tcPr>
                  <w:tcW w:w="547" w:type="dxa"/>
                  <w:tcBorders>
                    <w:top w:val="single" w:sz="4" w:space="0" w:color="009EDB"/>
                    <w:left w:val="single" w:sz="4" w:space="0" w:color="009EDB"/>
                    <w:bottom w:val="single" w:sz="4" w:space="0" w:color="009EDB"/>
                    <w:right w:val="single" w:sz="4" w:space="0" w:color="009EDB"/>
                  </w:tcBorders>
                </w:tcPr>
                <w:p w14:paraId="3F4E4B3A" w14:textId="4CBE4709" w:rsidR="004957E4" w:rsidRPr="00784B0A" w:rsidRDefault="004957E4" w:rsidP="004957E4">
                  <w:pPr>
                    <w:rPr>
                      <w:rFonts w:cstheme="minorHAnsi"/>
                      <w:sz w:val="16"/>
                      <w:szCs w:val="16"/>
                    </w:rPr>
                  </w:pPr>
                  <w:r w:rsidRPr="00784B0A">
                    <w:rPr>
                      <w:rFonts w:cstheme="minorHAnsi"/>
                      <w:sz w:val="16"/>
                      <w:szCs w:val="16"/>
                    </w:rPr>
                    <w:t>37</w:t>
                  </w:r>
                </w:p>
              </w:tc>
              <w:tc>
                <w:tcPr>
                  <w:tcW w:w="662" w:type="dxa"/>
                  <w:tcBorders>
                    <w:top w:val="single" w:sz="4" w:space="0" w:color="009EDB"/>
                    <w:left w:val="single" w:sz="4" w:space="0" w:color="009EDB"/>
                    <w:bottom w:val="single" w:sz="4" w:space="0" w:color="009EDB"/>
                    <w:right w:val="single" w:sz="4" w:space="0" w:color="009EDB"/>
                  </w:tcBorders>
                </w:tcPr>
                <w:p w14:paraId="39A8CD5B" w14:textId="3AB7FFFB" w:rsidR="004957E4" w:rsidRPr="00784B0A" w:rsidRDefault="004957E4" w:rsidP="004957E4">
                  <w:pPr>
                    <w:rPr>
                      <w:rFonts w:cstheme="minorHAnsi"/>
                      <w:sz w:val="16"/>
                      <w:szCs w:val="16"/>
                    </w:rPr>
                  </w:pPr>
                  <w:r w:rsidRPr="00784B0A">
                    <w:rPr>
                      <w:rFonts w:cstheme="minorHAnsi"/>
                      <w:sz w:val="16"/>
                      <w:szCs w:val="16"/>
                    </w:rPr>
                    <w:t>103</w:t>
                  </w:r>
                </w:p>
              </w:tc>
              <w:tc>
                <w:tcPr>
                  <w:tcW w:w="1517" w:type="dxa"/>
                  <w:tcBorders>
                    <w:top w:val="single" w:sz="4" w:space="0" w:color="009EDB"/>
                    <w:left w:val="single" w:sz="4" w:space="0" w:color="009EDB"/>
                    <w:bottom w:val="single" w:sz="4" w:space="0" w:color="009EDB"/>
                    <w:right w:val="single" w:sz="4" w:space="0" w:color="009EDB"/>
                  </w:tcBorders>
                </w:tcPr>
                <w:p w14:paraId="1BDAFB5F" w14:textId="3FE4269C" w:rsidR="004957E4" w:rsidRPr="00784B0A" w:rsidRDefault="004957E4" w:rsidP="004957E4">
                  <w:pPr>
                    <w:rPr>
                      <w:rFonts w:cstheme="minorHAnsi"/>
                      <w:sz w:val="16"/>
                      <w:szCs w:val="16"/>
                    </w:rPr>
                  </w:pPr>
                  <w:r w:rsidRPr="00784B0A">
                    <w:rPr>
                      <w:rFonts w:cstheme="minorHAnsi"/>
                      <w:sz w:val="16"/>
                      <w:szCs w:val="16"/>
                    </w:rPr>
                    <w:t>Training on National environmental action plan</w:t>
                  </w:r>
                </w:p>
              </w:tc>
              <w:tc>
                <w:tcPr>
                  <w:tcW w:w="1032" w:type="dxa"/>
                  <w:tcBorders>
                    <w:top w:val="single" w:sz="4" w:space="0" w:color="009EDB"/>
                    <w:left w:val="single" w:sz="4" w:space="0" w:color="009EDB"/>
                    <w:bottom w:val="single" w:sz="4" w:space="0" w:color="009EDB"/>
                    <w:right w:val="single" w:sz="4" w:space="0" w:color="009EDB"/>
                  </w:tcBorders>
                </w:tcPr>
                <w:p w14:paraId="3AEA20C9" w14:textId="2EAA1420"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42F89E7A" w14:textId="4DD2E737" w:rsidR="004957E4" w:rsidRPr="00784B0A" w:rsidRDefault="004957E4" w:rsidP="004957E4">
                  <w:pPr>
                    <w:rPr>
                      <w:rFonts w:cstheme="minorHAnsi"/>
                      <w:sz w:val="16"/>
                      <w:szCs w:val="16"/>
                    </w:rPr>
                  </w:pPr>
                  <w:r w:rsidRPr="00784B0A">
                    <w:rPr>
                      <w:rFonts w:cstheme="minorHAnsi"/>
                      <w:sz w:val="16"/>
                      <w:szCs w:val="16"/>
                    </w:rPr>
                    <w:t>FMS MOECC Consultants</w:t>
                  </w:r>
                </w:p>
              </w:tc>
            </w:tr>
            <w:tr w:rsidR="00B833FD" w:rsidRPr="00784B0A" w14:paraId="597894D6"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EAD8E54"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EFD0FC9"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3D534D97"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3FD45CD7"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50FA8CC8"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36F7A4FB" w14:textId="77777777" w:rsidR="004957E4" w:rsidRPr="00784B0A" w:rsidRDefault="004957E4" w:rsidP="004957E4">
                  <w:pPr>
                    <w:rPr>
                      <w:rFonts w:cstheme="minorHAnsi"/>
                      <w:sz w:val="16"/>
                      <w:szCs w:val="16"/>
                    </w:rPr>
                  </w:pPr>
                  <w:r w:rsidRPr="00784B0A">
                    <w:rPr>
                      <w:rFonts w:cstheme="minorHAnsi"/>
                      <w:sz w:val="16"/>
                      <w:szCs w:val="16"/>
                    </w:rPr>
                    <w:t>Change -</w:t>
                  </w:r>
                </w:p>
                <w:p w14:paraId="0339F474" w14:textId="5581003B"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6163B8A4"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9AF55C1" w14:textId="50F2C979"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6679A65A" w14:textId="0D281255" w:rsidR="004957E4" w:rsidRPr="00784B0A" w:rsidRDefault="004957E4" w:rsidP="004957E4">
                  <w:pPr>
                    <w:rPr>
                      <w:rFonts w:cstheme="minorHAnsi"/>
                      <w:sz w:val="16"/>
                      <w:szCs w:val="16"/>
                    </w:rPr>
                  </w:pPr>
                  <w:r w:rsidRPr="00784B0A">
                    <w:rPr>
                      <w:rFonts w:cstheme="minorHAnsi"/>
                      <w:sz w:val="16"/>
                      <w:szCs w:val="16"/>
                    </w:rPr>
                    <w:t>53</w:t>
                  </w:r>
                </w:p>
              </w:tc>
              <w:tc>
                <w:tcPr>
                  <w:tcW w:w="547" w:type="dxa"/>
                  <w:tcBorders>
                    <w:top w:val="single" w:sz="4" w:space="0" w:color="009EDB"/>
                    <w:left w:val="single" w:sz="4" w:space="0" w:color="009EDB"/>
                    <w:bottom w:val="single" w:sz="4" w:space="0" w:color="009EDB"/>
                    <w:right w:val="single" w:sz="4" w:space="0" w:color="009EDB"/>
                  </w:tcBorders>
                </w:tcPr>
                <w:p w14:paraId="63EFB158" w14:textId="55540585" w:rsidR="004957E4" w:rsidRPr="00784B0A" w:rsidRDefault="004957E4" w:rsidP="004957E4">
                  <w:pPr>
                    <w:rPr>
                      <w:rFonts w:cstheme="minorHAnsi"/>
                      <w:sz w:val="16"/>
                      <w:szCs w:val="16"/>
                    </w:rPr>
                  </w:pPr>
                  <w:r w:rsidRPr="00784B0A">
                    <w:rPr>
                      <w:rFonts w:cstheme="minorHAnsi"/>
                      <w:sz w:val="16"/>
                      <w:szCs w:val="16"/>
                    </w:rPr>
                    <w:t>36</w:t>
                  </w:r>
                </w:p>
              </w:tc>
              <w:tc>
                <w:tcPr>
                  <w:tcW w:w="662" w:type="dxa"/>
                  <w:tcBorders>
                    <w:top w:val="single" w:sz="4" w:space="0" w:color="009EDB"/>
                    <w:left w:val="single" w:sz="4" w:space="0" w:color="009EDB"/>
                    <w:bottom w:val="single" w:sz="4" w:space="0" w:color="009EDB"/>
                    <w:right w:val="single" w:sz="4" w:space="0" w:color="009EDB"/>
                  </w:tcBorders>
                </w:tcPr>
                <w:p w14:paraId="7D737753" w14:textId="13649377" w:rsidR="004957E4" w:rsidRPr="00784B0A" w:rsidRDefault="004957E4" w:rsidP="004957E4">
                  <w:pPr>
                    <w:rPr>
                      <w:rFonts w:cstheme="minorHAnsi"/>
                      <w:sz w:val="16"/>
                      <w:szCs w:val="16"/>
                    </w:rPr>
                  </w:pPr>
                  <w:r w:rsidRPr="00784B0A">
                    <w:rPr>
                      <w:rFonts w:cstheme="minorHAnsi"/>
                      <w:sz w:val="16"/>
                      <w:szCs w:val="16"/>
                    </w:rPr>
                    <w:t>89</w:t>
                  </w:r>
                </w:p>
              </w:tc>
              <w:tc>
                <w:tcPr>
                  <w:tcW w:w="1517" w:type="dxa"/>
                  <w:tcBorders>
                    <w:top w:val="single" w:sz="4" w:space="0" w:color="009EDB"/>
                    <w:left w:val="single" w:sz="4" w:space="0" w:color="009EDB"/>
                    <w:bottom w:val="single" w:sz="4" w:space="0" w:color="009EDB"/>
                    <w:right w:val="single" w:sz="4" w:space="0" w:color="009EDB"/>
                  </w:tcBorders>
                </w:tcPr>
                <w:p w14:paraId="51B59CBE" w14:textId="1479EF09" w:rsidR="004957E4" w:rsidRPr="00784B0A" w:rsidRDefault="004957E4" w:rsidP="004957E4">
                  <w:pPr>
                    <w:rPr>
                      <w:rFonts w:cstheme="minorHAnsi"/>
                      <w:sz w:val="16"/>
                      <w:szCs w:val="16"/>
                    </w:rPr>
                  </w:pPr>
                  <w:r w:rsidRPr="00784B0A">
                    <w:rPr>
                      <w:rFonts w:cstheme="minorHAnsi"/>
                      <w:sz w:val="16"/>
                      <w:szCs w:val="16"/>
                    </w:rPr>
                    <w:t>Local consultation workshop on green SDGs</w:t>
                  </w:r>
                </w:p>
              </w:tc>
              <w:tc>
                <w:tcPr>
                  <w:tcW w:w="1032" w:type="dxa"/>
                  <w:tcBorders>
                    <w:top w:val="single" w:sz="4" w:space="0" w:color="009EDB"/>
                    <w:left w:val="single" w:sz="4" w:space="0" w:color="009EDB"/>
                    <w:bottom w:val="single" w:sz="4" w:space="0" w:color="009EDB"/>
                    <w:right w:val="single" w:sz="4" w:space="0" w:color="009EDB"/>
                  </w:tcBorders>
                </w:tcPr>
                <w:p w14:paraId="3F4B0CF3" w14:textId="24D3E597"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3D3C9DA5" w14:textId="701BA9F8" w:rsidR="004957E4" w:rsidRPr="00784B0A" w:rsidRDefault="004957E4" w:rsidP="004957E4">
                  <w:pPr>
                    <w:rPr>
                      <w:rFonts w:cstheme="minorHAnsi"/>
                      <w:sz w:val="16"/>
                      <w:szCs w:val="16"/>
                    </w:rPr>
                  </w:pPr>
                  <w:r w:rsidRPr="00784B0A">
                    <w:rPr>
                      <w:rFonts w:cstheme="minorHAnsi"/>
                      <w:sz w:val="16"/>
                      <w:szCs w:val="16"/>
                    </w:rPr>
                    <w:t>FMS MOECC Consultants</w:t>
                  </w:r>
                </w:p>
              </w:tc>
            </w:tr>
            <w:tr w:rsidR="00B833FD" w:rsidRPr="00784B0A" w14:paraId="2F5CE6B9"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5E2965F"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054804F"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74CB4238"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34B8515C"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1E16095F"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4E7237E9" w14:textId="77777777" w:rsidR="004957E4" w:rsidRPr="00784B0A" w:rsidRDefault="004957E4" w:rsidP="004957E4">
                  <w:pPr>
                    <w:rPr>
                      <w:rFonts w:cstheme="minorHAnsi"/>
                      <w:sz w:val="16"/>
                      <w:szCs w:val="16"/>
                    </w:rPr>
                  </w:pPr>
                  <w:r w:rsidRPr="00784B0A">
                    <w:rPr>
                      <w:rFonts w:cstheme="minorHAnsi"/>
                      <w:sz w:val="16"/>
                      <w:szCs w:val="16"/>
                    </w:rPr>
                    <w:t>Change -</w:t>
                  </w:r>
                </w:p>
                <w:p w14:paraId="20AFA656" w14:textId="0ED7BA8B"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0D8CF355"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35FBF4B" w14:textId="051C1242"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3B3AA206" w14:textId="20F52474" w:rsidR="004957E4" w:rsidRPr="00784B0A" w:rsidRDefault="004957E4" w:rsidP="004957E4">
                  <w:pPr>
                    <w:rPr>
                      <w:rFonts w:cstheme="minorHAnsi"/>
                      <w:sz w:val="16"/>
                      <w:szCs w:val="16"/>
                    </w:rPr>
                  </w:pPr>
                  <w:r w:rsidRPr="00784B0A">
                    <w:rPr>
                      <w:rFonts w:cstheme="minorHAnsi"/>
                      <w:sz w:val="16"/>
                      <w:szCs w:val="16"/>
                    </w:rPr>
                    <w:t>32</w:t>
                  </w:r>
                </w:p>
              </w:tc>
              <w:tc>
                <w:tcPr>
                  <w:tcW w:w="547" w:type="dxa"/>
                  <w:tcBorders>
                    <w:top w:val="single" w:sz="4" w:space="0" w:color="009EDB"/>
                    <w:left w:val="single" w:sz="4" w:space="0" w:color="009EDB"/>
                    <w:bottom w:val="single" w:sz="4" w:space="0" w:color="009EDB"/>
                    <w:right w:val="single" w:sz="4" w:space="0" w:color="009EDB"/>
                  </w:tcBorders>
                </w:tcPr>
                <w:p w14:paraId="53668ABC" w14:textId="77842BA3" w:rsidR="004957E4" w:rsidRPr="00784B0A" w:rsidRDefault="004957E4" w:rsidP="004957E4">
                  <w:pPr>
                    <w:rPr>
                      <w:rFonts w:cstheme="minorHAnsi"/>
                      <w:sz w:val="16"/>
                      <w:szCs w:val="16"/>
                    </w:rPr>
                  </w:pPr>
                  <w:r w:rsidRPr="00784B0A">
                    <w:rPr>
                      <w:rFonts w:cstheme="minorHAnsi"/>
                      <w:sz w:val="16"/>
                      <w:szCs w:val="16"/>
                    </w:rPr>
                    <w:t>15</w:t>
                  </w:r>
                </w:p>
              </w:tc>
              <w:tc>
                <w:tcPr>
                  <w:tcW w:w="662" w:type="dxa"/>
                  <w:tcBorders>
                    <w:top w:val="single" w:sz="4" w:space="0" w:color="009EDB"/>
                    <w:left w:val="single" w:sz="4" w:space="0" w:color="009EDB"/>
                    <w:bottom w:val="single" w:sz="4" w:space="0" w:color="009EDB"/>
                    <w:right w:val="single" w:sz="4" w:space="0" w:color="009EDB"/>
                  </w:tcBorders>
                </w:tcPr>
                <w:p w14:paraId="1FE51DDF" w14:textId="248B0095" w:rsidR="004957E4" w:rsidRPr="00784B0A" w:rsidRDefault="004957E4" w:rsidP="004957E4">
                  <w:pPr>
                    <w:rPr>
                      <w:rFonts w:cstheme="minorHAnsi"/>
                      <w:sz w:val="16"/>
                      <w:szCs w:val="16"/>
                    </w:rPr>
                  </w:pPr>
                  <w:r w:rsidRPr="00784B0A">
                    <w:rPr>
                      <w:rFonts w:cstheme="minorHAnsi"/>
                      <w:sz w:val="16"/>
                      <w:szCs w:val="16"/>
                    </w:rPr>
                    <w:t>47</w:t>
                  </w:r>
                </w:p>
              </w:tc>
              <w:tc>
                <w:tcPr>
                  <w:tcW w:w="1517" w:type="dxa"/>
                  <w:tcBorders>
                    <w:top w:val="single" w:sz="4" w:space="0" w:color="009EDB"/>
                    <w:left w:val="single" w:sz="4" w:space="0" w:color="009EDB"/>
                    <w:bottom w:val="single" w:sz="4" w:space="0" w:color="009EDB"/>
                    <w:right w:val="single" w:sz="4" w:space="0" w:color="009EDB"/>
                  </w:tcBorders>
                </w:tcPr>
                <w:p w14:paraId="33B7CA1B" w14:textId="03A20B0E" w:rsidR="004957E4" w:rsidRPr="00784B0A" w:rsidRDefault="004957E4" w:rsidP="004957E4">
                  <w:pPr>
                    <w:rPr>
                      <w:rFonts w:cstheme="minorHAnsi"/>
                      <w:sz w:val="16"/>
                      <w:szCs w:val="16"/>
                    </w:rPr>
                  </w:pPr>
                  <w:r w:rsidRPr="00784B0A">
                    <w:rPr>
                      <w:rFonts w:cstheme="minorHAnsi"/>
                      <w:sz w:val="16"/>
                      <w:szCs w:val="16"/>
                    </w:rPr>
                    <w:t xml:space="preserve">Training on Geo-spatial services </w:t>
                  </w:r>
                </w:p>
              </w:tc>
              <w:tc>
                <w:tcPr>
                  <w:tcW w:w="1032" w:type="dxa"/>
                  <w:tcBorders>
                    <w:top w:val="single" w:sz="4" w:space="0" w:color="009EDB"/>
                    <w:left w:val="single" w:sz="4" w:space="0" w:color="009EDB"/>
                    <w:bottom w:val="single" w:sz="4" w:space="0" w:color="009EDB"/>
                    <w:right w:val="single" w:sz="4" w:space="0" w:color="009EDB"/>
                  </w:tcBorders>
                </w:tcPr>
                <w:p w14:paraId="2CD13C56" w14:textId="7A8ED107" w:rsidR="004957E4" w:rsidRPr="00784B0A" w:rsidRDefault="004957E4" w:rsidP="004957E4">
                  <w:pPr>
                    <w:rPr>
                      <w:rFonts w:cstheme="minorHAnsi"/>
                      <w:sz w:val="16"/>
                      <w:szCs w:val="16"/>
                    </w:rPr>
                  </w:pPr>
                  <w:r w:rsidRPr="00784B0A">
                    <w:rPr>
                      <w:rFonts w:cstheme="minorHAnsi"/>
                      <w:sz w:val="16"/>
                      <w:szCs w:val="16"/>
                    </w:rPr>
                    <w:t xml:space="preserve">Puntland, Galmudug, Hirshabelle,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72047081" w14:textId="53F5FB8B" w:rsidR="004957E4" w:rsidRPr="00784B0A" w:rsidRDefault="004957E4" w:rsidP="004957E4">
                  <w:pPr>
                    <w:rPr>
                      <w:rFonts w:cstheme="minorHAnsi"/>
                      <w:sz w:val="16"/>
                      <w:szCs w:val="16"/>
                    </w:rPr>
                  </w:pPr>
                  <w:r w:rsidRPr="00784B0A">
                    <w:rPr>
                      <w:rFonts w:cstheme="minorHAnsi"/>
                      <w:sz w:val="16"/>
                      <w:szCs w:val="16"/>
                    </w:rPr>
                    <w:t>FMS MOECC Consultants</w:t>
                  </w:r>
                </w:p>
              </w:tc>
            </w:tr>
            <w:tr w:rsidR="00B833FD" w:rsidRPr="00784B0A" w14:paraId="47528045"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25E7DC6"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EBFE308"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42757416"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2EF34317"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45618DB1"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4A858BF4" w14:textId="77777777" w:rsidR="004957E4" w:rsidRPr="00784B0A" w:rsidRDefault="004957E4" w:rsidP="004957E4">
                  <w:pPr>
                    <w:rPr>
                      <w:rFonts w:cstheme="minorHAnsi"/>
                      <w:sz w:val="16"/>
                      <w:szCs w:val="16"/>
                    </w:rPr>
                  </w:pPr>
                  <w:r w:rsidRPr="00784B0A">
                    <w:rPr>
                      <w:rFonts w:cstheme="minorHAnsi"/>
                      <w:sz w:val="16"/>
                      <w:szCs w:val="16"/>
                    </w:rPr>
                    <w:t>Change -</w:t>
                  </w:r>
                </w:p>
                <w:p w14:paraId="0E0BEE8C" w14:textId="0056E284"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7ACB2D9F"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FA238E0" w14:textId="203C9163"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6D6CDCFD" w14:textId="4EA2359E" w:rsidR="004957E4" w:rsidRPr="00784B0A" w:rsidRDefault="004957E4" w:rsidP="004957E4">
                  <w:pPr>
                    <w:rPr>
                      <w:rFonts w:cstheme="minorHAnsi"/>
                      <w:sz w:val="16"/>
                      <w:szCs w:val="16"/>
                    </w:rPr>
                  </w:pPr>
                  <w:r w:rsidRPr="00784B0A">
                    <w:rPr>
                      <w:rFonts w:cstheme="minorHAnsi"/>
                      <w:sz w:val="16"/>
                      <w:szCs w:val="16"/>
                    </w:rPr>
                    <w:t>49</w:t>
                  </w:r>
                </w:p>
              </w:tc>
              <w:tc>
                <w:tcPr>
                  <w:tcW w:w="547" w:type="dxa"/>
                  <w:tcBorders>
                    <w:top w:val="single" w:sz="4" w:space="0" w:color="009EDB"/>
                    <w:left w:val="single" w:sz="4" w:space="0" w:color="009EDB"/>
                    <w:bottom w:val="single" w:sz="4" w:space="0" w:color="009EDB"/>
                    <w:right w:val="single" w:sz="4" w:space="0" w:color="009EDB"/>
                  </w:tcBorders>
                </w:tcPr>
                <w:p w14:paraId="0466BA2B" w14:textId="3FEFCE88" w:rsidR="004957E4" w:rsidRPr="00784B0A" w:rsidRDefault="004957E4" w:rsidP="004957E4">
                  <w:pPr>
                    <w:rPr>
                      <w:rFonts w:cstheme="minorHAnsi"/>
                      <w:sz w:val="16"/>
                      <w:szCs w:val="16"/>
                    </w:rPr>
                  </w:pPr>
                  <w:r w:rsidRPr="00784B0A">
                    <w:rPr>
                      <w:rFonts w:cstheme="minorHAnsi"/>
                      <w:sz w:val="16"/>
                      <w:szCs w:val="16"/>
                    </w:rPr>
                    <w:t>24</w:t>
                  </w:r>
                </w:p>
              </w:tc>
              <w:tc>
                <w:tcPr>
                  <w:tcW w:w="662" w:type="dxa"/>
                  <w:tcBorders>
                    <w:top w:val="single" w:sz="4" w:space="0" w:color="009EDB"/>
                    <w:left w:val="single" w:sz="4" w:space="0" w:color="009EDB"/>
                    <w:bottom w:val="single" w:sz="4" w:space="0" w:color="009EDB"/>
                    <w:right w:val="single" w:sz="4" w:space="0" w:color="009EDB"/>
                  </w:tcBorders>
                </w:tcPr>
                <w:p w14:paraId="7400B898" w14:textId="6DD312F7" w:rsidR="004957E4" w:rsidRPr="00784B0A" w:rsidRDefault="004957E4" w:rsidP="004957E4">
                  <w:pPr>
                    <w:rPr>
                      <w:rFonts w:cstheme="minorHAnsi"/>
                      <w:sz w:val="16"/>
                      <w:szCs w:val="16"/>
                    </w:rPr>
                  </w:pPr>
                  <w:r w:rsidRPr="00784B0A">
                    <w:rPr>
                      <w:rFonts w:cstheme="minorHAnsi"/>
                      <w:sz w:val="16"/>
                      <w:szCs w:val="16"/>
                    </w:rPr>
                    <w:t>73</w:t>
                  </w:r>
                </w:p>
              </w:tc>
              <w:tc>
                <w:tcPr>
                  <w:tcW w:w="1517" w:type="dxa"/>
                  <w:tcBorders>
                    <w:top w:val="single" w:sz="4" w:space="0" w:color="009EDB"/>
                    <w:left w:val="single" w:sz="4" w:space="0" w:color="009EDB"/>
                    <w:bottom w:val="single" w:sz="4" w:space="0" w:color="009EDB"/>
                    <w:right w:val="single" w:sz="4" w:space="0" w:color="009EDB"/>
                  </w:tcBorders>
                </w:tcPr>
                <w:p w14:paraId="5AB6892B" w14:textId="558B8C95" w:rsidR="004957E4" w:rsidRPr="00784B0A" w:rsidRDefault="004957E4" w:rsidP="004957E4">
                  <w:pPr>
                    <w:rPr>
                      <w:rFonts w:cstheme="minorHAnsi"/>
                      <w:sz w:val="16"/>
                      <w:szCs w:val="16"/>
                    </w:rPr>
                  </w:pPr>
                  <w:r w:rsidRPr="00784B0A">
                    <w:rPr>
                      <w:rFonts w:cstheme="minorHAnsi"/>
                      <w:sz w:val="16"/>
                      <w:szCs w:val="16"/>
                    </w:rPr>
                    <w:t>Training on environmental monitoring, compliance and enforcement</w:t>
                  </w:r>
                </w:p>
              </w:tc>
              <w:tc>
                <w:tcPr>
                  <w:tcW w:w="1032" w:type="dxa"/>
                  <w:tcBorders>
                    <w:top w:val="single" w:sz="4" w:space="0" w:color="009EDB"/>
                    <w:left w:val="single" w:sz="4" w:space="0" w:color="009EDB"/>
                    <w:bottom w:val="single" w:sz="4" w:space="0" w:color="009EDB"/>
                    <w:right w:val="single" w:sz="4" w:space="0" w:color="009EDB"/>
                  </w:tcBorders>
                </w:tcPr>
                <w:p w14:paraId="27B90A78" w14:textId="659D1DE6"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00D35AE4" w14:textId="5790DE5D" w:rsidR="004957E4" w:rsidRPr="00784B0A" w:rsidRDefault="004957E4" w:rsidP="004957E4">
                  <w:pPr>
                    <w:rPr>
                      <w:rFonts w:cstheme="minorHAnsi"/>
                      <w:sz w:val="16"/>
                      <w:szCs w:val="16"/>
                    </w:rPr>
                  </w:pPr>
                  <w:r w:rsidRPr="00784B0A">
                    <w:rPr>
                      <w:rFonts w:cstheme="minorHAnsi"/>
                      <w:sz w:val="16"/>
                      <w:szCs w:val="16"/>
                    </w:rPr>
                    <w:t>FMS MOECC Consultants</w:t>
                  </w:r>
                </w:p>
              </w:tc>
            </w:tr>
            <w:tr w:rsidR="00B833FD" w:rsidRPr="00784B0A" w14:paraId="525850C2"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8CF7EEF"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BAF7F82"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46BB8361"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22AC0279"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3BE79474"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3E36FE55" w14:textId="77777777" w:rsidR="004957E4" w:rsidRPr="00784B0A" w:rsidRDefault="004957E4" w:rsidP="004957E4">
                  <w:pPr>
                    <w:rPr>
                      <w:rFonts w:cstheme="minorHAnsi"/>
                      <w:sz w:val="16"/>
                      <w:szCs w:val="16"/>
                    </w:rPr>
                  </w:pPr>
                  <w:r w:rsidRPr="00784B0A">
                    <w:rPr>
                      <w:rFonts w:cstheme="minorHAnsi"/>
                      <w:sz w:val="16"/>
                      <w:szCs w:val="16"/>
                    </w:rPr>
                    <w:t>Change -</w:t>
                  </w:r>
                </w:p>
                <w:p w14:paraId="3B45516B" w14:textId="5EC7D4B3"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6D51515B"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3AB07F1" w14:textId="3337BE5B"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335C9A5E" w14:textId="7C8E6F0A" w:rsidR="004957E4" w:rsidRPr="00784B0A" w:rsidRDefault="004957E4" w:rsidP="004957E4">
                  <w:pPr>
                    <w:rPr>
                      <w:rFonts w:cstheme="minorHAnsi"/>
                      <w:sz w:val="16"/>
                      <w:szCs w:val="16"/>
                    </w:rPr>
                  </w:pPr>
                  <w:r w:rsidRPr="00784B0A">
                    <w:rPr>
                      <w:rFonts w:cstheme="minorHAnsi"/>
                      <w:sz w:val="16"/>
                      <w:szCs w:val="16"/>
                    </w:rPr>
                    <w:t>49</w:t>
                  </w:r>
                </w:p>
              </w:tc>
              <w:tc>
                <w:tcPr>
                  <w:tcW w:w="547" w:type="dxa"/>
                  <w:tcBorders>
                    <w:top w:val="single" w:sz="4" w:space="0" w:color="009EDB"/>
                    <w:left w:val="single" w:sz="4" w:space="0" w:color="009EDB"/>
                    <w:bottom w:val="single" w:sz="4" w:space="0" w:color="009EDB"/>
                    <w:right w:val="single" w:sz="4" w:space="0" w:color="009EDB"/>
                  </w:tcBorders>
                </w:tcPr>
                <w:p w14:paraId="029ADE9F" w14:textId="7F46C57F" w:rsidR="004957E4" w:rsidRPr="00784B0A" w:rsidRDefault="004957E4" w:rsidP="004957E4">
                  <w:pPr>
                    <w:rPr>
                      <w:rFonts w:cstheme="minorHAnsi"/>
                      <w:sz w:val="16"/>
                      <w:szCs w:val="16"/>
                    </w:rPr>
                  </w:pPr>
                  <w:r w:rsidRPr="00784B0A">
                    <w:rPr>
                      <w:rFonts w:cstheme="minorHAnsi"/>
                      <w:sz w:val="16"/>
                      <w:szCs w:val="16"/>
                    </w:rPr>
                    <w:t>15</w:t>
                  </w:r>
                </w:p>
              </w:tc>
              <w:tc>
                <w:tcPr>
                  <w:tcW w:w="662" w:type="dxa"/>
                  <w:tcBorders>
                    <w:top w:val="single" w:sz="4" w:space="0" w:color="009EDB"/>
                    <w:left w:val="single" w:sz="4" w:space="0" w:color="009EDB"/>
                    <w:bottom w:val="single" w:sz="4" w:space="0" w:color="009EDB"/>
                    <w:right w:val="single" w:sz="4" w:space="0" w:color="009EDB"/>
                  </w:tcBorders>
                </w:tcPr>
                <w:p w14:paraId="0A5B1E68" w14:textId="59138482" w:rsidR="004957E4" w:rsidRPr="00784B0A" w:rsidRDefault="004957E4" w:rsidP="004957E4">
                  <w:pPr>
                    <w:rPr>
                      <w:rFonts w:cstheme="minorHAnsi"/>
                      <w:sz w:val="16"/>
                      <w:szCs w:val="16"/>
                    </w:rPr>
                  </w:pPr>
                  <w:r w:rsidRPr="00784B0A">
                    <w:rPr>
                      <w:rFonts w:cstheme="minorHAnsi"/>
                      <w:sz w:val="16"/>
                      <w:szCs w:val="16"/>
                    </w:rPr>
                    <w:t>64</w:t>
                  </w:r>
                </w:p>
              </w:tc>
              <w:tc>
                <w:tcPr>
                  <w:tcW w:w="1517" w:type="dxa"/>
                  <w:tcBorders>
                    <w:top w:val="single" w:sz="4" w:space="0" w:color="009EDB"/>
                    <w:left w:val="single" w:sz="4" w:space="0" w:color="009EDB"/>
                    <w:bottom w:val="single" w:sz="4" w:space="0" w:color="009EDB"/>
                    <w:right w:val="single" w:sz="4" w:space="0" w:color="009EDB"/>
                  </w:tcBorders>
                </w:tcPr>
                <w:p w14:paraId="64AA2870" w14:textId="5CCF544E" w:rsidR="004957E4" w:rsidRPr="00784B0A" w:rsidRDefault="004957E4" w:rsidP="004957E4">
                  <w:pPr>
                    <w:rPr>
                      <w:rFonts w:cstheme="minorHAnsi"/>
                      <w:sz w:val="16"/>
                      <w:szCs w:val="16"/>
                    </w:rPr>
                  </w:pPr>
                  <w:r w:rsidRPr="00784B0A">
                    <w:rPr>
                      <w:rFonts w:cstheme="minorHAnsi"/>
                      <w:sz w:val="16"/>
                      <w:szCs w:val="16"/>
                    </w:rPr>
                    <w:t>Training on Multilateral Environmental Agreements (MEA) compliance and reporting</w:t>
                  </w:r>
                </w:p>
              </w:tc>
              <w:tc>
                <w:tcPr>
                  <w:tcW w:w="1032" w:type="dxa"/>
                  <w:tcBorders>
                    <w:top w:val="single" w:sz="4" w:space="0" w:color="009EDB"/>
                    <w:left w:val="single" w:sz="4" w:space="0" w:color="009EDB"/>
                    <w:bottom w:val="single" w:sz="4" w:space="0" w:color="009EDB"/>
                    <w:right w:val="single" w:sz="4" w:space="0" w:color="009EDB"/>
                  </w:tcBorders>
                </w:tcPr>
                <w:p w14:paraId="6EDE4B68" w14:textId="18E20F74" w:rsidR="004957E4" w:rsidRPr="00784B0A" w:rsidRDefault="004957E4" w:rsidP="004957E4">
                  <w:pPr>
                    <w:rPr>
                      <w:rFonts w:cstheme="minorHAnsi"/>
                      <w:sz w:val="16"/>
                      <w:szCs w:val="16"/>
                    </w:rPr>
                  </w:pPr>
                  <w:r w:rsidRPr="00784B0A">
                    <w:rPr>
                      <w:rFonts w:cstheme="minorHAnsi"/>
                      <w:sz w:val="16"/>
                      <w:szCs w:val="16"/>
                    </w:rPr>
                    <w:t xml:space="preserve">Galmudug, Hirshabelle, and Southwest </w:t>
                  </w:r>
                </w:p>
              </w:tc>
              <w:tc>
                <w:tcPr>
                  <w:tcW w:w="998" w:type="dxa"/>
                  <w:tcBorders>
                    <w:top w:val="single" w:sz="4" w:space="0" w:color="009EDB"/>
                    <w:left w:val="single" w:sz="4" w:space="0" w:color="009EDB"/>
                    <w:bottom w:val="single" w:sz="4" w:space="0" w:color="009EDB"/>
                    <w:right w:val="single" w:sz="4" w:space="0" w:color="009EDB"/>
                  </w:tcBorders>
                </w:tcPr>
                <w:p w14:paraId="60FFD9ED" w14:textId="337783D2" w:rsidR="004957E4" w:rsidRPr="00784B0A" w:rsidRDefault="004957E4" w:rsidP="004957E4">
                  <w:pPr>
                    <w:rPr>
                      <w:rFonts w:cstheme="minorHAnsi"/>
                      <w:sz w:val="16"/>
                      <w:szCs w:val="16"/>
                    </w:rPr>
                  </w:pPr>
                  <w:r w:rsidRPr="00784B0A">
                    <w:rPr>
                      <w:rFonts w:cstheme="minorHAnsi"/>
                      <w:sz w:val="16"/>
                      <w:szCs w:val="16"/>
                    </w:rPr>
                    <w:t>FMS MOECC Consultants</w:t>
                  </w:r>
                </w:p>
              </w:tc>
            </w:tr>
            <w:tr w:rsidR="00B833FD" w:rsidRPr="00784B0A" w14:paraId="72353E9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8E62DFF"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B08EF5A" w14:textId="77777777" w:rsidR="004957E4" w:rsidRPr="00784B0A" w:rsidRDefault="004957E4" w:rsidP="004957E4">
                  <w:pPr>
                    <w:rPr>
                      <w:rFonts w:cstheme="minorHAnsi"/>
                      <w:sz w:val="16"/>
                      <w:szCs w:val="16"/>
                    </w:rPr>
                  </w:pPr>
                  <w:r w:rsidRPr="00784B0A">
                    <w:rPr>
                      <w:rFonts w:cstheme="minorHAnsi"/>
                      <w:sz w:val="16"/>
                      <w:szCs w:val="16"/>
                    </w:rPr>
                    <w:t xml:space="preserve">Ministries in </w:t>
                  </w:r>
                </w:p>
                <w:p w14:paraId="70D2FDEC" w14:textId="77777777" w:rsidR="004957E4" w:rsidRPr="00784B0A" w:rsidRDefault="004957E4" w:rsidP="004957E4">
                  <w:pPr>
                    <w:rPr>
                      <w:rFonts w:cstheme="minorHAnsi"/>
                      <w:sz w:val="16"/>
                      <w:szCs w:val="16"/>
                    </w:rPr>
                  </w:pPr>
                  <w:r w:rsidRPr="00784B0A">
                    <w:rPr>
                      <w:rFonts w:cstheme="minorHAnsi"/>
                      <w:sz w:val="16"/>
                      <w:szCs w:val="16"/>
                    </w:rPr>
                    <w:t xml:space="preserve">Charge of </w:t>
                  </w:r>
                </w:p>
                <w:p w14:paraId="696449B5" w14:textId="77777777" w:rsidR="004957E4" w:rsidRPr="00784B0A" w:rsidRDefault="004957E4" w:rsidP="004957E4">
                  <w:pPr>
                    <w:rPr>
                      <w:rFonts w:cstheme="minorHAnsi"/>
                      <w:sz w:val="16"/>
                      <w:szCs w:val="16"/>
                    </w:rPr>
                  </w:pPr>
                  <w:r w:rsidRPr="00784B0A">
                    <w:rPr>
                      <w:rFonts w:cstheme="minorHAnsi"/>
                      <w:sz w:val="16"/>
                      <w:szCs w:val="16"/>
                    </w:rPr>
                    <w:t xml:space="preserve">Environment </w:t>
                  </w:r>
                </w:p>
                <w:p w14:paraId="476C9213" w14:textId="77777777" w:rsidR="004957E4" w:rsidRPr="00784B0A" w:rsidRDefault="004957E4" w:rsidP="004957E4">
                  <w:pPr>
                    <w:rPr>
                      <w:rFonts w:cstheme="minorHAnsi"/>
                      <w:sz w:val="16"/>
                      <w:szCs w:val="16"/>
                    </w:rPr>
                  </w:pPr>
                  <w:r w:rsidRPr="00784B0A">
                    <w:rPr>
                      <w:rFonts w:cstheme="minorHAnsi"/>
                      <w:sz w:val="16"/>
                      <w:szCs w:val="16"/>
                    </w:rPr>
                    <w:t xml:space="preserve">&amp; Climate </w:t>
                  </w:r>
                </w:p>
                <w:p w14:paraId="2B2CBD44" w14:textId="77777777" w:rsidR="004957E4" w:rsidRPr="00784B0A" w:rsidRDefault="004957E4" w:rsidP="004957E4">
                  <w:pPr>
                    <w:rPr>
                      <w:rFonts w:cstheme="minorHAnsi"/>
                      <w:sz w:val="16"/>
                      <w:szCs w:val="16"/>
                    </w:rPr>
                  </w:pPr>
                  <w:r w:rsidRPr="00784B0A">
                    <w:rPr>
                      <w:rFonts w:cstheme="minorHAnsi"/>
                      <w:sz w:val="16"/>
                      <w:szCs w:val="16"/>
                    </w:rPr>
                    <w:t>Change -</w:t>
                  </w:r>
                </w:p>
                <w:p w14:paraId="417F73D1" w14:textId="6E65B5CA" w:rsidR="004957E4" w:rsidRPr="00784B0A" w:rsidRDefault="004957E4" w:rsidP="004957E4">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518AED25"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9B88493" w14:textId="4EFBE94A"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16C2D6F8" w14:textId="31318CBB" w:rsidR="004957E4" w:rsidRPr="00784B0A" w:rsidRDefault="004957E4" w:rsidP="004957E4">
                  <w:pPr>
                    <w:rPr>
                      <w:rFonts w:cstheme="minorHAnsi"/>
                      <w:sz w:val="16"/>
                      <w:szCs w:val="16"/>
                    </w:rPr>
                  </w:pPr>
                  <w:r w:rsidRPr="00784B0A">
                    <w:rPr>
                      <w:rFonts w:cstheme="minorHAnsi"/>
                      <w:sz w:val="16"/>
                      <w:szCs w:val="16"/>
                    </w:rPr>
                    <w:t>203</w:t>
                  </w:r>
                </w:p>
              </w:tc>
              <w:tc>
                <w:tcPr>
                  <w:tcW w:w="547" w:type="dxa"/>
                  <w:tcBorders>
                    <w:top w:val="single" w:sz="4" w:space="0" w:color="009EDB"/>
                    <w:left w:val="single" w:sz="4" w:space="0" w:color="009EDB"/>
                    <w:bottom w:val="single" w:sz="4" w:space="0" w:color="009EDB"/>
                    <w:right w:val="single" w:sz="4" w:space="0" w:color="009EDB"/>
                  </w:tcBorders>
                </w:tcPr>
                <w:p w14:paraId="4BBD9A38" w14:textId="54F0BB66" w:rsidR="004957E4" w:rsidRPr="00784B0A" w:rsidRDefault="004957E4" w:rsidP="004957E4">
                  <w:pPr>
                    <w:rPr>
                      <w:rFonts w:cstheme="minorHAnsi"/>
                      <w:sz w:val="16"/>
                      <w:szCs w:val="16"/>
                    </w:rPr>
                  </w:pPr>
                  <w:r w:rsidRPr="00784B0A">
                    <w:rPr>
                      <w:rFonts w:cstheme="minorHAnsi"/>
                      <w:sz w:val="16"/>
                      <w:szCs w:val="16"/>
                    </w:rPr>
                    <w:t>47</w:t>
                  </w:r>
                </w:p>
              </w:tc>
              <w:tc>
                <w:tcPr>
                  <w:tcW w:w="662" w:type="dxa"/>
                  <w:tcBorders>
                    <w:top w:val="single" w:sz="4" w:space="0" w:color="009EDB"/>
                    <w:left w:val="single" w:sz="4" w:space="0" w:color="009EDB"/>
                    <w:bottom w:val="single" w:sz="4" w:space="0" w:color="009EDB"/>
                    <w:right w:val="single" w:sz="4" w:space="0" w:color="009EDB"/>
                  </w:tcBorders>
                </w:tcPr>
                <w:p w14:paraId="43D2440A" w14:textId="32520D40" w:rsidR="004957E4" w:rsidRPr="00784B0A" w:rsidRDefault="004957E4" w:rsidP="004957E4">
                  <w:pPr>
                    <w:rPr>
                      <w:rFonts w:cstheme="minorHAnsi"/>
                      <w:sz w:val="16"/>
                      <w:szCs w:val="16"/>
                    </w:rPr>
                  </w:pPr>
                  <w:r w:rsidRPr="00784B0A">
                    <w:rPr>
                      <w:rFonts w:cstheme="minorHAnsi"/>
                      <w:sz w:val="16"/>
                      <w:szCs w:val="16"/>
                    </w:rPr>
                    <w:t>250</w:t>
                  </w:r>
                </w:p>
              </w:tc>
              <w:tc>
                <w:tcPr>
                  <w:tcW w:w="1517" w:type="dxa"/>
                  <w:tcBorders>
                    <w:top w:val="single" w:sz="4" w:space="0" w:color="009EDB"/>
                    <w:left w:val="single" w:sz="4" w:space="0" w:color="009EDB"/>
                    <w:bottom w:val="single" w:sz="4" w:space="0" w:color="009EDB"/>
                    <w:right w:val="single" w:sz="4" w:space="0" w:color="009EDB"/>
                  </w:tcBorders>
                </w:tcPr>
                <w:p w14:paraId="74890A79" w14:textId="10D317E2" w:rsidR="004957E4" w:rsidRPr="00784B0A" w:rsidRDefault="004957E4" w:rsidP="004957E4">
                  <w:pPr>
                    <w:rPr>
                      <w:rFonts w:cstheme="minorHAnsi"/>
                      <w:sz w:val="16"/>
                      <w:szCs w:val="16"/>
                    </w:rPr>
                  </w:pPr>
                  <w:r w:rsidRPr="00784B0A">
                    <w:rPr>
                      <w:rFonts w:cstheme="minorHAnsi"/>
                      <w:sz w:val="16"/>
                      <w:szCs w:val="16"/>
                    </w:rPr>
                    <w:t>Environmental advocacy and campaign</w:t>
                  </w:r>
                </w:p>
              </w:tc>
              <w:tc>
                <w:tcPr>
                  <w:tcW w:w="1032" w:type="dxa"/>
                  <w:tcBorders>
                    <w:top w:val="single" w:sz="4" w:space="0" w:color="009EDB"/>
                    <w:left w:val="single" w:sz="4" w:space="0" w:color="009EDB"/>
                    <w:bottom w:val="single" w:sz="4" w:space="0" w:color="009EDB"/>
                    <w:right w:val="single" w:sz="4" w:space="0" w:color="009EDB"/>
                  </w:tcBorders>
                </w:tcPr>
                <w:p w14:paraId="4863B1CD" w14:textId="0D480575"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33A8EA67" w14:textId="1F061081" w:rsidR="004957E4" w:rsidRPr="00784B0A" w:rsidRDefault="004957E4" w:rsidP="004957E4">
                  <w:pPr>
                    <w:rPr>
                      <w:rFonts w:cstheme="minorHAnsi"/>
                      <w:sz w:val="16"/>
                      <w:szCs w:val="16"/>
                    </w:rPr>
                  </w:pPr>
                  <w:r w:rsidRPr="00784B0A">
                    <w:rPr>
                      <w:rFonts w:cstheme="minorHAnsi"/>
                      <w:sz w:val="16"/>
                      <w:szCs w:val="16"/>
                    </w:rPr>
                    <w:t>FMS MOECC Consultants</w:t>
                  </w:r>
                </w:p>
              </w:tc>
            </w:tr>
            <w:tr w:rsidR="00B833FD" w:rsidRPr="00784B0A" w14:paraId="7E70E198"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E86BACA"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1B880AB" w14:textId="46B3E4C7" w:rsidR="004957E4" w:rsidRPr="00784B0A" w:rsidRDefault="004957E4" w:rsidP="004957E4">
                  <w:pPr>
                    <w:rPr>
                      <w:rFonts w:cstheme="minorHAnsi"/>
                      <w:sz w:val="16"/>
                      <w:szCs w:val="16"/>
                    </w:rPr>
                  </w:pPr>
                  <w:r w:rsidRPr="00784B0A">
                    <w:rPr>
                      <w:rFonts w:cstheme="minorHAnsi"/>
                      <w:sz w:val="16"/>
                      <w:szCs w:val="16"/>
                    </w:rPr>
                    <w:t>Ministry of Humanitarian Affairs and Disaster Management - FGS</w:t>
                  </w:r>
                </w:p>
              </w:tc>
              <w:tc>
                <w:tcPr>
                  <w:tcW w:w="1084" w:type="dxa"/>
                  <w:tcBorders>
                    <w:top w:val="single" w:sz="4" w:space="0" w:color="009EDB"/>
                    <w:left w:val="single" w:sz="4" w:space="0" w:color="009EDB"/>
                    <w:bottom w:val="single" w:sz="4" w:space="0" w:color="009EDB"/>
                    <w:right w:val="single" w:sz="4" w:space="0" w:color="009EDB"/>
                  </w:tcBorders>
                </w:tcPr>
                <w:p w14:paraId="7E2CFD2E"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1EF9BE7B" w14:textId="7E5C7DCE" w:rsidR="004957E4" w:rsidRPr="00784B0A" w:rsidRDefault="004957E4" w:rsidP="004957E4">
                  <w:pPr>
                    <w:rPr>
                      <w:rFonts w:cstheme="minorHAnsi"/>
                      <w:sz w:val="16"/>
                      <w:szCs w:val="16"/>
                    </w:rPr>
                  </w:pPr>
                  <w:r w:rsidRPr="00784B0A">
                    <w:rPr>
                      <w:rFonts w:cstheme="minorHAnsi"/>
                      <w:sz w:val="16"/>
                      <w:szCs w:val="16"/>
                    </w:rPr>
                    <w:t>30 May- 2 June 2022</w:t>
                  </w:r>
                </w:p>
              </w:tc>
              <w:tc>
                <w:tcPr>
                  <w:tcW w:w="547" w:type="dxa"/>
                  <w:tcBorders>
                    <w:top w:val="single" w:sz="4" w:space="0" w:color="009EDB"/>
                    <w:left w:val="single" w:sz="4" w:space="0" w:color="009EDB"/>
                    <w:bottom w:val="single" w:sz="4" w:space="0" w:color="009EDB"/>
                    <w:right w:val="single" w:sz="4" w:space="0" w:color="009EDB"/>
                  </w:tcBorders>
                </w:tcPr>
                <w:p w14:paraId="6E0D3665" w14:textId="3D534E08" w:rsidR="004957E4" w:rsidRPr="00784B0A" w:rsidRDefault="004957E4" w:rsidP="004957E4">
                  <w:pPr>
                    <w:rPr>
                      <w:rFonts w:cstheme="minorHAnsi"/>
                      <w:sz w:val="16"/>
                      <w:szCs w:val="16"/>
                    </w:rPr>
                  </w:pPr>
                  <w:r w:rsidRPr="00784B0A">
                    <w:rPr>
                      <w:rFonts w:cstheme="minorHAnsi"/>
                      <w:sz w:val="16"/>
                      <w:szCs w:val="16"/>
                    </w:rPr>
                    <w:t>15</w:t>
                  </w:r>
                </w:p>
              </w:tc>
              <w:tc>
                <w:tcPr>
                  <w:tcW w:w="547" w:type="dxa"/>
                  <w:tcBorders>
                    <w:top w:val="single" w:sz="4" w:space="0" w:color="009EDB"/>
                    <w:left w:val="single" w:sz="4" w:space="0" w:color="009EDB"/>
                    <w:bottom w:val="single" w:sz="4" w:space="0" w:color="009EDB"/>
                    <w:right w:val="single" w:sz="4" w:space="0" w:color="009EDB"/>
                  </w:tcBorders>
                </w:tcPr>
                <w:p w14:paraId="0BECA5FF" w14:textId="3FE56F09" w:rsidR="004957E4" w:rsidRPr="00784B0A" w:rsidRDefault="004957E4" w:rsidP="004957E4">
                  <w:pPr>
                    <w:rPr>
                      <w:rFonts w:cstheme="minorHAnsi"/>
                      <w:sz w:val="16"/>
                      <w:szCs w:val="16"/>
                    </w:rPr>
                  </w:pPr>
                  <w:r w:rsidRPr="00784B0A">
                    <w:rPr>
                      <w:rFonts w:cstheme="minorHAnsi"/>
                      <w:sz w:val="16"/>
                      <w:szCs w:val="16"/>
                    </w:rPr>
                    <w:t>5</w:t>
                  </w:r>
                </w:p>
              </w:tc>
              <w:tc>
                <w:tcPr>
                  <w:tcW w:w="662" w:type="dxa"/>
                  <w:tcBorders>
                    <w:top w:val="single" w:sz="4" w:space="0" w:color="009EDB"/>
                    <w:left w:val="single" w:sz="4" w:space="0" w:color="009EDB"/>
                    <w:bottom w:val="single" w:sz="4" w:space="0" w:color="009EDB"/>
                    <w:right w:val="single" w:sz="4" w:space="0" w:color="009EDB"/>
                  </w:tcBorders>
                </w:tcPr>
                <w:p w14:paraId="10A8F14B" w14:textId="5FE175D9" w:rsidR="004957E4" w:rsidRPr="00784B0A" w:rsidRDefault="004957E4" w:rsidP="004957E4">
                  <w:pPr>
                    <w:rPr>
                      <w:rFonts w:cstheme="minorHAnsi"/>
                      <w:sz w:val="16"/>
                      <w:szCs w:val="16"/>
                    </w:rPr>
                  </w:pPr>
                  <w:r w:rsidRPr="00784B0A">
                    <w:rPr>
                      <w:rFonts w:cstheme="minorHAnsi"/>
                      <w:sz w:val="16"/>
                      <w:szCs w:val="16"/>
                    </w:rPr>
                    <w:t>20</w:t>
                  </w:r>
                </w:p>
              </w:tc>
              <w:tc>
                <w:tcPr>
                  <w:tcW w:w="1517" w:type="dxa"/>
                  <w:tcBorders>
                    <w:top w:val="single" w:sz="4" w:space="0" w:color="009EDB"/>
                    <w:left w:val="single" w:sz="4" w:space="0" w:color="009EDB"/>
                    <w:bottom w:val="single" w:sz="4" w:space="0" w:color="009EDB"/>
                    <w:right w:val="single" w:sz="4" w:space="0" w:color="009EDB"/>
                  </w:tcBorders>
                </w:tcPr>
                <w:p w14:paraId="3C3D92ED" w14:textId="6772EDE8" w:rsidR="004957E4" w:rsidRPr="00784B0A" w:rsidRDefault="004957E4" w:rsidP="004957E4">
                  <w:pPr>
                    <w:rPr>
                      <w:rFonts w:cstheme="minorHAnsi"/>
                      <w:sz w:val="16"/>
                      <w:szCs w:val="16"/>
                    </w:rPr>
                  </w:pPr>
                  <w:r w:rsidRPr="00784B0A">
                    <w:rPr>
                      <w:rFonts w:cstheme="minorHAnsi"/>
                      <w:sz w:val="16"/>
                      <w:szCs w:val="16"/>
                    </w:rPr>
                    <w:t xml:space="preserve">A </w:t>
                  </w:r>
                  <w:proofErr w:type="gramStart"/>
                  <w:r w:rsidRPr="00784B0A">
                    <w:rPr>
                      <w:rFonts w:cstheme="minorHAnsi"/>
                      <w:sz w:val="16"/>
                      <w:szCs w:val="16"/>
                    </w:rPr>
                    <w:t>technical workshop DRM management priorities</w:t>
                  </w:r>
                  <w:proofErr w:type="gramEnd"/>
                  <w:r w:rsidRPr="00784B0A">
                    <w:rPr>
                      <w:rFonts w:cstheme="minorHAnsi"/>
                      <w:sz w:val="16"/>
                      <w:szCs w:val="16"/>
                    </w:rPr>
                    <w:t xml:space="preserve"> across sectors in Somalia  </w:t>
                  </w:r>
                </w:p>
              </w:tc>
              <w:tc>
                <w:tcPr>
                  <w:tcW w:w="1032" w:type="dxa"/>
                  <w:tcBorders>
                    <w:top w:val="single" w:sz="4" w:space="0" w:color="009EDB"/>
                    <w:left w:val="single" w:sz="4" w:space="0" w:color="009EDB"/>
                    <w:bottom w:val="single" w:sz="4" w:space="0" w:color="009EDB"/>
                    <w:right w:val="single" w:sz="4" w:space="0" w:color="009EDB"/>
                  </w:tcBorders>
                </w:tcPr>
                <w:p w14:paraId="213A6F48" w14:textId="3F1DC296"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59CBE72F" w14:textId="73BEBE25" w:rsidR="004957E4" w:rsidRPr="00784B0A" w:rsidRDefault="004957E4" w:rsidP="004957E4">
                  <w:pPr>
                    <w:rPr>
                      <w:rFonts w:cstheme="minorHAnsi"/>
                      <w:sz w:val="16"/>
                      <w:szCs w:val="16"/>
                    </w:rPr>
                  </w:pPr>
                  <w:r w:rsidRPr="00784B0A">
                    <w:rPr>
                      <w:rFonts w:cstheme="minorHAnsi"/>
                      <w:sz w:val="16"/>
                      <w:szCs w:val="16"/>
                    </w:rPr>
                    <w:t xml:space="preserve">FGS DRR Consultants </w:t>
                  </w:r>
                </w:p>
              </w:tc>
            </w:tr>
            <w:tr w:rsidR="00B833FD" w:rsidRPr="00784B0A" w14:paraId="629A33B3"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0676010"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8DD06EE" w14:textId="7791807B" w:rsidR="004957E4" w:rsidRPr="00784B0A" w:rsidRDefault="004957E4" w:rsidP="004957E4">
                  <w:pPr>
                    <w:rPr>
                      <w:rFonts w:cstheme="minorHAnsi"/>
                      <w:sz w:val="16"/>
                      <w:szCs w:val="16"/>
                    </w:rPr>
                  </w:pPr>
                  <w:r w:rsidRPr="00784B0A">
                    <w:rPr>
                      <w:rFonts w:cstheme="minorHAnsi"/>
                      <w:sz w:val="16"/>
                      <w:szCs w:val="16"/>
                    </w:rPr>
                    <w:t>Ministry of Humanitarian Affairs and Disaster Management – FGS and BRA</w:t>
                  </w:r>
                </w:p>
              </w:tc>
              <w:tc>
                <w:tcPr>
                  <w:tcW w:w="1084" w:type="dxa"/>
                  <w:tcBorders>
                    <w:top w:val="single" w:sz="4" w:space="0" w:color="009EDB"/>
                    <w:left w:val="single" w:sz="4" w:space="0" w:color="009EDB"/>
                    <w:bottom w:val="single" w:sz="4" w:space="0" w:color="009EDB"/>
                    <w:right w:val="single" w:sz="4" w:space="0" w:color="009EDB"/>
                  </w:tcBorders>
                </w:tcPr>
                <w:p w14:paraId="225F8605"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5A53213" w14:textId="23FAF661" w:rsidR="004957E4" w:rsidRPr="00784B0A" w:rsidRDefault="004957E4" w:rsidP="004957E4">
                  <w:pPr>
                    <w:rPr>
                      <w:rFonts w:cstheme="minorHAnsi"/>
                      <w:sz w:val="16"/>
                      <w:szCs w:val="16"/>
                    </w:rPr>
                  </w:pPr>
                  <w:r w:rsidRPr="00784B0A">
                    <w:rPr>
                      <w:rFonts w:cstheme="minorHAnsi"/>
                      <w:sz w:val="16"/>
                      <w:szCs w:val="16"/>
                    </w:rPr>
                    <w:t>Q2 2022</w:t>
                  </w:r>
                </w:p>
              </w:tc>
              <w:tc>
                <w:tcPr>
                  <w:tcW w:w="547" w:type="dxa"/>
                  <w:tcBorders>
                    <w:top w:val="single" w:sz="4" w:space="0" w:color="009EDB"/>
                    <w:left w:val="single" w:sz="4" w:space="0" w:color="009EDB"/>
                    <w:bottom w:val="single" w:sz="4" w:space="0" w:color="009EDB"/>
                    <w:right w:val="single" w:sz="4" w:space="0" w:color="009EDB"/>
                  </w:tcBorders>
                </w:tcPr>
                <w:p w14:paraId="6D7EEEF2" w14:textId="6DCABF47" w:rsidR="004957E4" w:rsidRPr="00784B0A" w:rsidRDefault="004957E4" w:rsidP="004957E4">
                  <w:pPr>
                    <w:rPr>
                      <w:rFonts w:cstheme="minorHAnsi"/>
                      <w:sz w:val="16"/>
                      <w:szCs w:val="16"/>
                    </w:rPr>
                  </w:pPr>
                  <w:r w:rsidRPr="00784B0A">
                    <w:rPr>
                      <w:rFonts w:cstheme="minorHAnsi"/>
                      <w:sz w:val="16"/>
                      <w:szCs w:val="16"/>
                    </w:rPr>
                    <w:t>25</w:t>
                  </w:r>
                </w:p>
              </w:tc>
              <w:tc>
                <w:tcPr>
                  <w:tcW w:w="547" w:type="dxa"/>
                  <w:tcBorders>
                    <w:top w:val="single" w:sz="4" w:space="0" w:color="009EDB"/>
                    <w:left w:val="single" w:sz="4" w:space="0" w:color="009EDB"/>
                    <w:bottom w:val="single" w:sz="4" w:space="0" w:color="009EDB"/>
                    <w:right w:val="single" w:sz="4" w:space="0" w:color="009EDB"/>
                  </w:tcBorders>
                </w:tcPr>
                <w:p w14:paraId="39A1B745" w14:textId="1618F10B" w:rsidR="004957E4" w:rsidRPr="00784B0A" w:rsidRDefault="004957E4" w:rsidP="004957E4">
                  <w:pPr>
                    <w:rPr>
                      <w:rFonts w:cstheme="minorHAnsi"/>
                      <w:sz w:val="16"/>
                      <w:szCs w:val="16"/>
                    </w:rPr>
                  </w:pPr>
                  <w:r w:rsidRPr="00784B0A">
                    <w:rPr>
                      <w:rFonts w:cstheme="minorHAnsi"/>
                      <w:sz w:val="16"/>
                      <w:szCs w:val="16"/>
                    </w:rPr>
                    <w:t>15</w:t>
                  </w:r>
                </w:p>
              </w:tc>
              <w:tc>
                <w:tcPr>
                  <w:tcW w:w="662" w:type="dxa"/>
                  <w:tcBorders>
                    <w:top w:val="single" w:sz="4" w:space="0" w:color="009EDB"/>
                    <w:left w:val="single" w:sz="4" w:space="0" w:color="009EDB"/>
                    <w:bottom w:val="single" w:sz="4" w:space="0" w:color="009EDB"/>
                    <w:right w:val="single" w:sz="4" w:space="0" w:color="009EDB"/>
                  </w:tcBorders>
                </w:tcPr>
                <w:p w14:paraId="0C00A790" w14:textId="55E3FC5A" w:rsidR="004957E4" w:rsidRPr="00784B0A" w:rsidRDefault="004957E4" w:rsidP="004957E4">
                  <w:pPr>
                    <w:rPr>
                      <w:rFonts w:cstheme="minorHAnsi"/>
                      <w:sz w:val="16"/>
                      <w:szCs w:val="16"/>
                    </w:rPr>
                  </w:pPr>
                  <w:r w:rsidRPr="00784B0A">
                    <w:rPr>
                      <w:rFonts w:cstheme="minorHAnsi"/>
                      <w:sz w:val="16"/>
                      <w:szCs w:val="16"/>
                    </w:rPr>
                    <w:t>40</w:t>
                  </w:r>
                </w:p>
              </w:tc>
              <w:tc>
                <w:tcPr>
                  <w:tcW w:w="1517" w:type="dxa"/>
                  <w:tcBorders>
                    <w:top w:val="single" w:sz="4" w:space="0" w:color="009EDB"/>
                    <w:left w:val="single" w:sz="4" w:space="0" w:color="009EDB"/>
                    <w:bottom w:val="single" w:sz="4" w:space="0" w:color="009EDB"/>
                    <w:right w:val="single" w:sz="4" w:space="0" w:color="009EDB"/>
                  </w:tcBorders>
                </w:tcPr>
                <w:p w14:paraId="1028FC75" w14:textId="2654DBDE" w:rsidR="004957E4" w:rsidRPr="00784B0A" w:rsidRDefault="004957E4" w:rsidP="004957E4">
                  <w:pPr>
                    <w:rPr>
                      <w:rFonts w:cstheme="minorHAnsi"/>
                      <w:sz w:val="16"/>
                      <w:szCs w:val="16"/>
                    </w:rPr>
                  </w:pPr>
                  <w:r w:rsidRPr="00784B0A">
                    <w:rPr>
                      <w:rFonts w:cstheme="minorHAnsi"/>
                      <w:sz w:val="16"/>
                      <w:szCs w:val="16"/>
                    </w:rPr>
                    <w:t>Training on disaster risk reduction (DRR) approaches and principles and early warning services.</w:t>
                  </w:r>
                </w:p>
              </w:tc>
              <w:tc>
                <w:tcPr>
                  <w:tcW w:w="1032" w:type="dxa"/>
                  <w:tcBorders>
                    <w:top w:val="single" w:sz="4" w:space="0" w:color="009EDB"/>
                    <w:left w:val="single" w:sz="4" w:space="0" w:color="009EDB"/>
                    <w:bottom w:val="single" w:sz="4" w:space="0" w:color="009EDB"/>
                    <w:right w:val="single" w:sz="4" w:space="0" w:color="009EDB"/>
                  </w:tcBorders>
                </w:tcPr>
                <w:p w14:paraId="0F69D060" w14:textId="20839EF4"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696BAB5E" w14:textId="7475BF2B" w:rsidR="004957E4" w:rsidRPr="00784B0A" w:rsidRDefault="004957E4" w:rsidP="004957E4">
                  <w:pPr>
                    <w:rPr>
                      <w:rFonts w:cstheme="minorHAnsi"/>
                      <w:sz w:val="16"/>
                      <w:szCs w:val="16"/>
                    </w:rPr>
                  </w:pPr>
                  <w:r w:rsidRPr="00784B0A">
                    <w:rPr>
                      <w:rFonts w:cstheme="minorHAnsi"/>
                      <w:sz w:val="16"/>
                      <w:szCs w:val="16"/>
                    </w:rPr>
                    <w:t xml:space="preserve">FGS DRR Consultants </w:t>
                  </w:r>
                </w:p>
              </w:tc>
            </w:tr>
            <w:tr w:rsidR="00B833FD" w:rsidRPr="00784B0A" w14:paraId="0B63B3B4"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7E10F12"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00BF26A" w14:textId="6433CE3A" w:rsidR="004957E4" w:rsidRPr="00784B0A" w:rsidRDefault="004957E4" w:rsidP="004957E4">
                  <w:pPr>
                    <w:rPr>
                      <w:rFonts w:cstheme="minorHAnsi"/>
                      <w:sz w:val="16"/>
                      <w:szCs w:val="16"/>
                    </w:rPr>
                  </w:pPr>
                  <w:r w:rsidRPr="00784B0A">
                    <w:rPr>
                      <w:rFonts w:cstheme="minorHAnsi"/>
                      <w:sz w:val="16"/>
                      <w:szCs w:val="16"/>
                    </w:rPr>
                    <w:t>Ministry of Humanitarian Affairs and Disaster Management – FGS</w:t>
                  </w:r>
                </w:p>
              </w:tc>
              <w:tc>
                <w:tcPr>
                  <w:tcW w:w="1084" w:type="dxa"/>
                  <w:tcBorders>
                    <w:top w:val="single" w:sz="4" w:space="0" w:color="009EDB"/>
                    <w:left w:val="single" w:sz="4" w:space="0" w:color="009EDB"/>
                    <w:bottom w:val="single" w:sz="4" w:space="0" w:color="009EDB"/>
                    <w:right w:val="single" w:sz="4" w:space="0" w:color="009EDB"/>
                  </w:tcBorders>
                </w:tcPr>
                <w:p w14:paraId="755FB448"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3941DF2" w14:textId="327B7FC8" w:rsidR="004957E4" w:rsidRPr="00784B0A" w:rsidRDefault="004957E4" w:rsidP="004957E4">
                  <w:pPr>
                    <w:rPr>
                      <w:rFonts w:cstheme="minorHAnsi"/>
                      <w:sz w:val="16"/>
                      <w:szCs w:val="16"/>
                    </w:rPr>
                  </w:pPr>
                  <w:r w:rsidRPr="00784B0A">
                    <w:rPr>
                      <w:rFonts w:cstheme="minorHAnsi"/>
                      <w:sz w:val="16"/>
                      <w:szCs w:val="16"/>
                    </w:rPr>
                    <w:t>4-8 June 2022</w:t>
                  </w:r>
                </w:p>
              </w:tc>
              <w:tc>
                <w:tcPr>
                  <w:tcW w:w="547" w:type="dxa"/>
                  <w:tcBorders>
                    <w:top w:val="single" w:sz="4" w:space="0" w:color="009EDB"/>
                    <w:left w:val="single" w:sz="4" w:space="0" w:color="009EDB"/>
                    <w:bottom w:val="single" w:sz="4" w:space="0" w:color="009EDB"/>
                    <w:right w:val="single" w:sz="4" w:space="0" w:color="009EDB"/>
                  </w:tcBorders>
                </w:tcPr>
                <w:p w14:paraId="144DCD6B" w14:textId="46E1E709" w:rsidR="004957E4" w:rsidRPr="00784B0A" w:rsidRDefault="004957E4" w:rsidP="004957E4">
                  <w:pPr>
                    <w:rPr>
                      <w:rFonts w:cstheme="minorHAnsi"/>
                      <w:sz w:val="16"/>
                      <w:szCs w:val="16"/>
                    </w:rPr>
                  </w:pPr>
                  <w:r w:rsidRPr="00784B0A">
                    <w:rPr>
                      <w:rFonts w:cstheme="minorHAnsi"/>
                      <w:sz w:val="16"/>
                      <w:szCs w:val="16"/>
                    </w:rPr>
                    <w:t>14</w:t>
                  </w:r>
                </w:p>
              </w:tc>
              <w:tc>
                <w:tcPr>
                  <w:tcW w:w="547" w:type="dxa"/>
                  <w:tcBorders>
                    <w:top w:val="single" w:sz="4" w:space="0" w:color="009EDB"/>
                    <w:left w:val="single" w:sz="4" w:space="0" w:color="009EDB"/>
                    <w:bottom w:val="single" w:sz="4" w:space="0" w:color="009EDB"/>
                    <w:right w:val="single" w:sz="4" w:space="0" w:color="009EDB"/>
                  </w:tcBorders>
                </w:tcPr>
                <w:p w14:paraId="07CE4922" w14:textId="636913C4" w:rsidR="004957E4" w:rsidRPr="00784B0A" w:rsidRDefault="004957E4" w:rsidP="004957E4">
                  <w:pPr>
                    <w:rPr>
                      <w:rFonts w:cstheme="minorHAnsi"/>
                      <w:sz w:val="16"/>
                      <w:szCs w:val="16"/>
                    </w:rPr>
                  </w:pPr>
                  <w:r w:rsidRPr="00784B0A">
                    <w:rPr>
                      <w:rFonts w:cstheme="minorHAnsi"/>
                      <w:sz w:val="16"/>
                      <w:szCs w:val="16"/>
                    </w:rPr>
                    <w:t>6</w:t>
                  </w:r>
                </w:p>
              </w:tc>
              <w:tc>
                <w:tcPr>
                  <w:tcW w:w="662" w:type="dxa"/>
                  <w:tcBorders>
                    <w:top w:val="single" w:sz="4" w:space="0" w:color="009EDB"/>
                    <w:left w:val="single" w:sz="4" w:space="0" w:color="009EDB"/>
                    <w:bottom w:val="single" w:sz="4" w:space="0" w:color="009EDB"/>
                    <w:right w:val="single" w:sz="4" w:space="0" w:color="009EDB"/>
                  </w:tcBorders>
                </w:tcPr>
                <w:p w14:paraId="0FD846DD" w14:textId="51283BB1" w:rsidR="004957E4" w:rsidRPr="00784B0A" w:rsidRDefault="004957E4" w:rsidP="004957E4">
                  <w:pPr>
                    <w:rPr>
                      <w:rFonts w:cstheme="minorHAnsi"/>
                      <w:sz w:val="16"/>
                      <w:szCs w:val="16"/>
                    </w:rPr>
                  </w:pPr>
                  <w:r w:rsidRPr="00784B0A">
                    <w:rPr>
                      <w:rFonts w:cstheme="minorHAnsi"/>
                      <w:sz w:val="16"/>
                      <w:szCs w:val="16"/>
                    </w:rPr>
                    <w:t>20</w:t>
                  </w:r>
                </w:p>
              </w:tc>
              <w:tc>
                <w:tcPr>
                  <w:tcW w:w="1517" w:type="dxa"/>
                  <w:tcBorders>
                    <w:top w:val="single" w:sz="4" w:space="0" w:color="009EDB"/>
                    <w:left w:val="single" w:sz="4" w:space="0" w:color="009EDB"/>
                    <w:bottom w:val="single" w:sz="4" w:space="0" w:color="009EDB"/>
                    <w:right w:val="single" w:sz="4" w:space="0" w:color="009EDB"/>
                  </w:tcBorders>
                </w:tcPr>
                <w:p w14:paraId="772357E2" w14:textId="0F86C7F3" w:rsidR="004957E4" w:rsidRPr="00784B0A" w:rsidRDefault="004957E4" w:rsidP="004957E4">
                  <w:pPr>
                    <w:rPr>
                      <w:rFonts w:cstheme="minorHAnsi"/>
                      <w:sz w:val="16"/>
                      <w:szCs w:val="16"/>
                    </w:rPr>
                  </w:pPr>
                  <w:r w:rsidRPr="00784B0A">
                    <w:rPr>
                      <w:rFonts w:cstheme="minorHAnsi"/>
                      <w:sz w:val="16"/>
                      <w:szCs w:val="16"/>
                    </w:rPr>
                    <w:t xml:space="preserve">First consultation workshop on Building Back Better (BBB) </w:t>
                  </w:r>
                </w:p>
              </w:tc>
              <w:tc>
                <w:tcPr>
                  <w:tcW w:w="1032" w:type="dxa"/>
                  <w:tcBorders>
                    <w:top w:val="single" w:sz="4" w:space="0" w:color="009EDB"/>
                    <w:left w:val="single" w:sz="4" w:space="0" w:color="009EDB"/>
                    <w:bottom w:val="single" w:sz="4" w:space="0" w:color="009EDB"/>
                    <w:right w:val="single" w:sz="4" w:space="0" w:color="009EDB"/>
                  </w:tcBorders>
                </w:tcPr>
                <w:p w14:paraId="21EF83DF" w14:textId="40B1762A" w:rsidR="004957E4" w:rsidRPr="00784B0A" w:rsidRDefault="004957E4" w:rsidP="004957E4">
                  <w:pPr>
                    <w:rPr>
                      <w:rFonts w:cstheme="minorHAnsi"/>
                      <w:sz w:val="16"/>
                      <w:szCs w:val="16"/>
                    </w:rPr>
                  </w:pPr>
                  <w:r w:rsidRPr="00784B0A">
                    <w:rPr>
                      <w:rFonts w:cstheme="minorHAnsi"/>
                      <w:sz w:val="16"/>
                      <w:szCs w:val="16"/>
                    </w:rPr>
                    <w:t>Mogadishu, Somalia</w:t>
                  </w:r>
                </w:p>
              </w:tc>
              <w:tc>
                <w:tcPr>
                  <w:tcW w:w="998" w:type="dxa"/>
                  <w:tcBorders>
                    <w:top w:val="single" w:sz="4" w:space="0" w:color="009EDB"/>
                    <w:left w:val="single" w:sz="4" w:space="0" w:color="009EDB"/>
                    <w:bottom w:val="single" w:sz="4" w:space="0" w:color="009EDB"/>
                    <w:right w:val="single" w:sz="4" w:space="0" w:color="009EDB"/>
                  </w:tcBorders>
                </w:tcPr>
                <w:p w14:paraId="7CA2C4C5" w14:textId="730F0EA2" w:rsidR="004957E4" w:rsidRPr="00784B0A" w:rsidRDefault="004957E4" w:rsidP="004957E4">
                  <w:pPr>
                    <w:rPr>
                      <w:rFonts w:cstheme="minorHAnsi"/>
                      <w:sz w:val="16"/>
                      <w:szCs w:val="16"/>
                    </w:rPr>
                  </w:pPr>
                  <w:r w:rsidRPr="00784B0A">
                    <w:rPr>
                      <w:rFonts w:cstheme="minorHAnsi"/>
                      <w:sz w:val="16"/>
                      <w:szCs w:val="16"/>
                    </w:rPr>
                    <w:t xml:space="preserve">FGS DRR Consultants </w:t>
                  </w:r>
                </w:p>
              </w:tc>
            </w:tr>
            <w:tr w:rsidR="00B833FD" w:rsidRPr="00784B0A" w14:paraId="13F366A9"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65AD490"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5995E5E" w14:textId="23B153D7" w:rsidR="004957E4" w:rsidRPr="00784B0A" w:rsidRDefault="004957E4" w:rsidP="004957E4">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47C635FB"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1A11C55D" w14:textId="64EA23AA"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36CD38D5" w14:textId="05671251" w:rsidR="004957E4" w:rsidRPr="00784B0A" w:rsidRDefault="004957E4" w:rsidP="004957E4">
                  <w:pPr>
                    <w:rPr>
                      <w:rFonts w:cstheme="minorHAnsi"/>
                      <w:sz w:val="16"/>
                      <w:szCs w:val="16"/>
                    </w:rPr>
                  </w:pPr>
                  <w:r w:rsidRPr="00784B0A">
                    <w:rPr>
                      <w:rFonts w:cstheme="minorHAnsi"/>
                      <w:sz w:val="16"/>
                      <w:szCs w:val="16"/>
                    </w:rPr>
                    <w:t>91</w:t>
                  </w:r>
                </w:p>
              </w:tc>
              <w:tc>
                <w:tcPr>
                  <w:tcW w:w="547" w:type="dxa"/>
                  <w:tcBorders>
                    <w:top w:val="single" w:sz="4" w:space="0" w:color="009EDB"/>
                    <w:left w:val="single" w:sz="4" w:space="0" w:color="009EDB"/>
                    <w:bottom w:val="single" w:sz="4" w:space="0" w:color="009EDB"/>
                    <w:right w:val="single" w:sz="4" w:space="0" w:color="009EDB"/>
                  </w:tcBorders>
                </w:tcPr>
                <w:p w14:paraId="7A0A181F" w14:textId="5E3673EF" w:rsidR="004957E4" w:rsidRPr="00784B0A" w:rsidRDefault="004957E4" w:rsidP="004957E4">
                  <w:pPr>
                    <w:rPr>
                      <w:rFonts w:cstheme="minorHAnsi"/>
                      <w:sz w:val="16"/>
                      <w:szCs w:val="16"/>
                    </w:rPr>
                  </w:pPr>
                  <w:r w:rsidRPr="00784B0A">
                    <w:rPr>
                      <w:rFonts w:cstheme="minorHAnsi"/>
                      <w:sz w:val="16"/>
                      <w:szCs w:val="16"/>
                    </w:rPr>
                    <w:t>64</w:t>
                  </w:r>
                </w:p>
              </w:tc>
              <w:tc>
                <w:tcPr>
                  <w:tcW w:w="662" w:type="dxa"/>
                  <w:tcBorders>
                    <w:top w:val="single" w:sz="4" w:space="0" w:color="009EDB"/>
                    <w:left w:val="single" w:sz="4" w:space="0" w:color="009EDB"/>
                    <w:bottom w:val="single" w:sz="4" w:space="0" w:color="009EDB"/>
                    <w:right w:val="single" w:sz="4" w:space="0" w:color="009EDB"/>
                  </w:tcBorders>
                </w:tcPr>
                <w:p w14:paraId="704C47CF" w14:textId="6A0A6EBD" w:rsidR="004957E4" w:rsidRPr="00784B0A" w:rsidRDefault="004957E4" w:rsidP="004957E4">
                  <w:pPr>
                    <w:rPr>
                      <w:rFonts w:cstheme="minorHAnsi"/>
                      <w:sz w:val="16"/>
                      <w:szCs w:val="16"/>
                    </w:rPr>
                  </w:pPr>
                  <w:r w:rsidRPr="00784B0A">
                    <w:rPr>
                      <w:rFonts w:cstheme="minorHAnsi"/>
                      <w:sz w:val="16"/>
                      <w:szCs w:val="16"/>
                    </w:rPr>
                    <w:t>155</w:t>
                  </w:r>
                </w:p>
              </w:tc>
              <w:tc>
                <w:tcPr>
                  <w:tcW w:w="1517" w:type="dxa"/>
                  <w:tcBorders>
                    <w:top w:val="single" w:sz="4" w:space="0" w:color="009EDB"/>
                    <w:left w:val="single" w:sz="4" w:space="0" w:color="009EDB"/>
                    <w:bottom w:val="single" w:sz="4" w:space="0" w:color="009EDB"/>
                    <w:right w:val="single" w:sz="4" w:space="0" w:color="009EDB"/>
                  </w:tcBorders>
                </w:tcPr>
                <w:p w14:paraId="396BB56E" w14:textId="2D473D7A" w:rsidR="004957E4" w:rsidRPr="00784B0A" w:rsidRDefault="004957E4" w:rsidP="004957E4">
                  <w:pPr>
                    <w:rPr>
                      <w:rFonts w:cstheme="minorHAnsi"/>
                      <w:sz w:val="16"/>
                      <w:szCs w:val="16"/>
                    </w:rPr>
                  </w:pPr>
                  <w:r w:rsidRPr="00784B0A">
                    <w:rPr>
                      <w:rFonts w:cstheme="minorHAnsi"/>
                      <w:sz w:val="16"/>
                      <w:szCs w:val="16"/>
                    </w:rPr>
                    <w:t>Validation workshop organized on local DRR plan</w:t>
                  </w:r>
                </w:p>
              </w:tc>
              <w:tc>
                <w:tcPr>
                  <w:tcW w:w="1032" w:type="dxa"/>
                  <w:tcBorders>
                    <w:top w:val="single" w:sz="4" w:space="0" w:color="009EDB"/>
                    <w:left w:val="single" w:sz="4" w:space="0" w:color="009EDB"/>
                    <w:bottom w:val="single" w:sz="4" w:space="0" w:color="009EDB"/>
                    <w:right w:val="single" w:sz="4" w:space="0" w:color="009EDB"/>
                  </w:tcBorders>
                </w:tcPr>
                <w:p w14:paraId="741BFFB8" w14:textId="210E2B9E"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712E2FF9" w14:textId="37AC0C03" w:rsidR="004957E4" w:rsidRPr="00784B0A" w:rsidRDefault="004957E4" w:rsidP="004957E4">
                  <w:pPr>
                    <w:rPr>
                      <w:rFonts w:cstheme="minorHAnsi"/>
                      <w:sz w:val="16"/>
                      <w:szCs w:val="16"/>
                    </w:rPr>
                  </w:pPr>
                  <w:r w:rsidRPr="00784B0A">
                    <w:rPr>
                      <w:rFonts w:cstheme="minorHAnsi"/>
                      <w:sz w:val="16"/>
                      <w:szCs w:val="16"/>
                    </w:rPr>
                    <w:t>FMS DRR Consultants</w:t>
                  </w:r>
                </w:p>
              </w:tc>
            </w:tr>
            <w:tr w:rsidR="00B833FD" w:rsidRPr="00784B0A" w14:paraId="463F14E5"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2504316"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C2AA0F3" w14:textId="5E55B118" w:rsidR="004957E4" w:rsidRPr="00784B0A" w:rsidRDefault="004957E4" w:rsidP="004957E4">
                  <w:pPr>
                    <w:rPr>
                      <w:rFonts w:cstheme="minorHAnsi"/>
                      <w:sz w:val="16"/>
                      <w:szCs w:val="16"/>
                    </w:rPr>
                  </w:pPr>
                  <w:r w:rsidRPr="00784B0A">
                    <w:rPr>
                      <w:rFonts w:cstheme="minorHAnsi"/>
                      <w:sz w:val="16"/>
                      <w:szCs w:val="16"/>
                    </w:rPr>
                    <w:t xml:space="preserve">Ministries of Humanitarian Affairs and Disaster Management – FGS &amp; FMS </w:t>
                  </w:r>
                </w:p>
              </w:tc>
              <w:tc>
                <w:tcPr>
                  <w:tcW w:w="1084" w:type="dxa"/>
                  <w:tcBorders>
                    <w:top w:val="single" w:sz="4" w:space="0" w:color="009EDB"/>
                    <w:left w:val="single" w:sz="4" w:space="0" w:color="009EDB"/>
                    <w:bottom w:val="single" w:sz="4" w:space="0" w:color="009EDB"/>
                    <w:right w:val="single" w:sz="4" w:space="0" w:color="009EDB"/>
                  </w:tcBorders>
                </w:tcPr>
                <w:p w14:paraId="4A6D562E"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F8FFCA0" w14:textId="1877D60A"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31DB5EC4" w14:textId="485AFBD3" w:rsidR="004957E4" w:rsidRPr="00784B0A" w:rsidRDefault="004957E4" w:rsidP="004957E4">
                  <w:pPr>
                    <w:rPr>
                      <w:rFonts w:cstheme="minorHAnsi"/>
                      <w:sz w:val="16"/>
                      <w:szCs w:val="16"/>
                    </w:rPr>
                  </w:pPr>
                  <w:r w:rsidRPr="00784B0A">
                    <w:rPr>
                      <w:rFonts w:cstheme="minorHAnsi"/>
                      <w:sz w:val="16"/>
                      <w:szCs w:val="16"/>
                    </w:rPr>
                    <w:t>127</w:t>
                  </w:r>
                </w:p>
              </w:tc>
              <w:tc>
                <w:tcPr>
                  <w:tcW w:w="547" w:type="dxa"/>
                  <w:tcBorders>
                    <w:top w:val="single" w:sz="4" w:space="0" w:color="009EDB"/>
                    <w:left w:val="single" w:sz="4" w:space="0" w:color="009EDB"/>
                    <w:bottom w:val="single" w:sz="4" w:space="0" w:color="009EDB"/>
                    <w:right w:val="single" w:sz="4" w:space="0" w:color="009EDB"/>
                  </w:tcBorders>
                </w:tcPr>
                <w:p w14:paraId="47CF5A79" w14:textId="657B9E59" w:rsidR="004957E4" w:rsidRPr="00784B0A" w:rsidRDefault="004957E4" w:rsidP="004957E4">
                  <w:pPr>
                    <w:rPr>
                      <w:rFonts w:cstheme="minorHAnsi"/>
                      <w:sz w:val="16"/>
                      <w:szCs w:val="16"/>
                    </w:rPr>
                  </w:pPr>
                  <w:r w:rsidRPr="00784B0A">
                    <w:rPr>
                      <w:rFonts w:cstheme="minorHAnsi"/>
                      <w:sz w:val="16"/>
                      <w:szCs w:val="16"/>
                    </w:rPr>
                    <w:t>64</w:t>
                  </w:r>
                </w:p>
              </w:tc>
              <w:tc>
                <w:tcPr>
                  <w:tcW w:w="662" w:type="dxa"/>
                  <w:tcBorders>
                    <w:top w:val="single" w:sz="4" w:space="0" w:color="009EDB"/>
                    <w:left w:val="single" w:sz="4" w:space="0" w:color="009EDB"/>
                    <w:bottom w:val="single" w:sz="4" w:space="0" w:color="009EDB"/>
                    <w:right w:val="single" w:sz="4" w:space="0" w:color="009EDB"/>
                  </w:tcBorders>
                </w:tcPr>
                <w:p w14:paraId="78CEA28E" w14:textId="5276AE39" w:rsidR="004957E4" w:rsidRPr="00784B0A" w:rsidRDefault="004957E4" w:rsidP="004957E4">
                  <w:pPr>
                    <w:rPr>
                      <w:rFonts w:cstheme="minorHAnsi"/>
                      <w:sz w:val="16"/>
                      <w:szCs w:val="16"/>
                    </w:rPr>
                  </w:pPr>
                  <w:r w:rsidRPr="00784B0A">
                    <w:rPr>
                      <w:rFonts w:cstheme="minorHAnsi"/>
                      <w:sz w:val="16"/>
                      <w:szCs w:val="16"/>
                    </w:rPr>
                    <w:t>191</w:t>
                  </w:r>
                </w:p>
              </w:tc>
              <w:tc>
                <w:tcPr>
                  <w:tcW w:w="1517" w:type="dxa"/>
                  <w:tcBorders>
                    <w:top w:val="single" w:sz="4" w:space="0" w:color="009EDB"/>
                    <w:left w:val="single" w:sz="4" w:space="0" w:color="009EDB"/>
                    <w:bottom w:val="single" w:sz="4" w:space="0" w:color="009EDB"/>
                    <w:right w:val="single" w:sz="4" w:space="0" w:color="009EDB"/>
                  </w:tcBorders>
                </w:tcPr>
                <w:p w14:paraId="2A3F102F" w14:textId="2E069E25" w:rsidR="004957E4" w:rsidRPr="00784B0A" w:rsidRDefault="004957E4" w:rsidP="004957E4">
                  <w:pPr>
                    <w:rPr>
                      <w:rFonts w:cstheme="minorHAnsi"/>
                      <w:sz w:val="16"/>
                      <w:szCs w:val="16"/>
                    </w:rPr>
                  </w:pPr>
                  <w:r w:rsidRPr="00784B0A">
                    <w:rPr>
                      <w:rFonts w:cstheme="minorHAnsi"/>
                      <w:sz w:val="16"/>
                      <w:szCs w:val="16"/>
                    </w:rPr>
                    <w:t>Gender-focused and Tailor-made DRR training</w:t>
                  </w:r>
                </w:p>
              </w:tc>
              <w:tc>
                <w:tcPr>
                  <w:tcW w:w="1032" w:type="dxa"/>
                  <w:tcBorders>
                    <w:top w:val="single" w:sz="4" w:space="0" w:color="009EDB"/>
                    <w:left w:val="single" w:sz="4" w:space="0" w:color="009EDB"/>
                    <w:bottom w:val="single" w:sz="4" w:space="0" w:color="009EDB"/>
                    <w:right w:val="single" w:sz="4" w:space="0" w:color="009EDB"/>
                  </w:tcBorders>
                </w:tcPr>
                <w:p w14:paraId="505C9272" w14:textId="4EEDB853" w:rsidR="004957E4" w:rsidRPr="00784B0A" w:rsidRDefault="004957E4" w:rsidP="004957E4">
                  <w:pPr>
                    <w:rPr>
                      <w:rFonts w:cstheme="minorHAnsi"/>
                      <w:sz w:val="16"/>
                      <w:szCs w:val="16"/>
                    </w:rPr>
                  </w:pPr>
                  <w:r w:rsidRPr="00784B0A">
                    <w:rPr>
                      <w:rFonts w:cstheme="minorHAnsi"/>
                      <w:sz w:val="16"/>
                      <w:szCs w:val="16"/>
                    </w:rPr>
                    <w:t xml:space="preserve">Mogadishu, 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0A6B022C" w14:textId="10C51B8D" w:rsidR="004957E4" w:rsidRPr="00784B0A" w:rsidRDefault="004957E4" w:rsidP="004957E4">
                  <w:pPr>
                    <w:rPr>
                      <w:rFonts w:cstheme="minorHAnsi"/>
                      <w:sz w:val="16"/>
                      <w:szCs w:val="16"/>
                    </w:rPr>
                  </w:pPr>
                  <w:r w:rsidRPr="00784B0A">
                    <w:rPr>
                      <w:rFonts w:cstheme="minorHAnsi"/>
                      <w:sz w:val="16"/>
                      <w:szCs w:val="16"/>
                    </w:rPr>
                    <w:t>FGS &amp; FMS DRR Consultants</w:t>
                  </w:r>
                </w:p>
              </w:tc>
            </w:tr>
            <w:tr w:rsidR="00B833FD" w:rsidRPr="00784B0A" w14:paraId="2A7BCFC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8163BF6"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8070C94" w14:textId="74BEAA10" w:rsidR="004957E4" w:rsidRPr="00784B0A" w:rsidRDefault="004957E4" w:rsidP="004957E4">
                  <w:pPr>
                    <w:rPr>
                      <w:rFonts w:cstheme="minorHAnsi"/>
                      <w:sz w:val="16"/>
                      <w:szCs w:val="16"/>
                    </w:rPr>
                  </w:pPr>
                  <w:r w:rsidRPr="00784B0A">
                    <w:rPr>
                      <w:rFonts w:cstheme="minorHAnsi"/>
                      <w:sz w:val="16"/>
                      <w:szCs w:val="16"/>
                    </w:rPr>
                    <w:t xml:space="preserve">Ministries of Humanitarian Affairs and </w:t>
                  </w:r>
                  <w:r w:rsidRPr="00784B0A">
                    <w:rPr>
                      <w:rFonts w:cstheme="minorHAnsi"/>
                      <w:sz w:val="16"/>
                      <w:szCs w:val="16"/>
                    </w:rPr>
                    <w:lastRenderedPageBreak/>
                    <w:t>Disaster Management – FGS &amp; FMS</w:t>
                  </w:r>
                </w:p>
              </w:tc>
              <w:tc>
                <w:tcPr>
                  <w:tcW w:w="1084" w:type="dxa"/>
                  <w:tcBorders>
                    <w:top w:val="single" w:sz="4" w:space="0" w:color="009EDB"/>
                    <w:left w:val="single" w:sz="4" w:space="0" w:color="009EDB"/>
                    <w:bottom w:val="single" w:sz="4" w:space="0" w:color="009EDB"/>
                    <w:right w:val="single" w:sz="4" w:space="0" w:color="009EDB"/>
                  </w:tcBorders>
                </w:tcPr>
                <w:p w14:paraId="217A7D28"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32036E1" w14:textId="518F30B5"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35E63D4A" w14:textId="7D4C6432" w:rsidR="004957E4" w:rsidRPr="00784B0A" w:rsidRDefault="004957E4" w:rsidP="004957E4">
                  <w:pPr>
                    <w:rPr>
                      <w:rFonts w:cstheme="minorHAnsi"/>
                      <w:sz w:val="16"/>
                      <w:szCs w:val="16"/>
                    </w:rPr>
                  </w:pPr>
                  <w:r w:rsidRPr="00784B0A">
                    <w:rPr>
                      <w:rFonts w:cstheme="minorHAnsi"/>
                      <w:sz w:val="16"/>
                      <w:szCs w:val="16"/>
                    </w:rPr>
                    <w:t>124</w:t>
                  </w:r>
                </w:p>
              </w:tc>
              <w:tc>
                <w:tcPr>
                  <w:tcW w:w="547" w:type="dxa"/>
                  <w:tcBorders>
                    <w:top w:val="single" w:sz="4" w:space="0" w:color="009EDB"/>
                    <w:left w:val="single" w:sz="4" w:space="0" w:color="009EDB"/>
                    <w:bottom w:val="single" w:sz="4" w:space="0" w:color="009EDB"/>
                    <w:right w:val="single" w:sz="4" w:space="0" w:color="009EDB"/>
                  </w:tcBorders>
                </w:tcPr>
                <w:p w14:paraId="5CCA1AEB" w14:textId="76ACC733" w:rsidR="004957E4" w:rsidRPr="00784B0A" w:rsidRDefault="004957E4" w:rsidP="004957E4">
                  <w:pPr>
                    <w:rPr>
                      <w:rFonts w:cstheme="minorHAnsi"/>
                      <w:sz w:val="16"/>
                      <w:szCs w:val="16"/>
                    </w:rPr>
                  </w:pPr>
                  <w:r w:rsidRPr="00784B0A">
                    <w:rPr>
                      <w:rFonts w:cstheme="minorHAnsi"/>
                      <w:sz w:val="16"/>
                      <w:szCs w:val="16"/>
                    </w:rPr>
                    <w:t>78</w:t>
                  </w:r>
                </w:p>
              </w:tc>
              <w:tc>
                <w:tcPr>
                  <w:tcW w:w="662" w:type="dxa"/>
                  <w:tcBorders>
                    <w:top w:val="single" w:sz="4" w:space="0" w:color="009EDB"/>
                    <w:left w:val="single" w:sz="4" w:space="0" w:color="009EDB"/>
                    <w:bottom w:val="single" w:sz="4" w:space="0" w:color="009EDB"/>
                    <w:right w:val="single" w:sz="4" w:space="0" w:color="009EDB"/>
                  </w:tcBorders>
                </w:tcPr>
                <w:p w14:paraId="50779DCF" w14:textId="5D62E53D" w:rsidR="004957E4" w:rsidRPr="00784B0A" w:rsidRDefault="004957E4" w:rsidP="004957E4">
                  <w:pPr>
                    <w:rPr>
                      <w:rFonts w:cstheme="minorHAnsi"/>
                      <w:sz w:val="16"/>
                      <w:szCs w:val="16"/>
                    </w:rPr>
                  </w:pPr>
                  <w:r w:rsidRPr="00784B0A">
                    <w:rPr>
                      <w:rFonts w:cstheme="minorHAnsi"/>
                      <w:sz w:val="16"/>
                      <w:szCs w:val="16"/>
                    </w:rPr>
                    <w:t>202</w:t>
                  </w:r>
                </w:p>
              </w:tc>
              <w:tc>
                <w:tcPr>
                  <w:tcW w:w="1517" w:type="dxa"/>
                  <w:tcBorders>
                    <w:top w:val="single" w:sz="4" w:space="0" w:color="009EDB"/>
                    <w:left w:val="single" w:sz="4" w:space="0" w:color="009EDB"/>
                    <w:bottom w:val="single" w:sz="4" w:space="0" w:color="009EDB"/>
                    <w:right w:val="single" w:sz="4" w:space="0" w:color="009EDB"/>
                  </w:tcBorders>
                </w:tcPr>
                <w:p w14:paraId="17EDF262" w14:textId="36013CC9" w:rsidR="004957E4" w:rsidRPr="00784B0A" w:rsidRDefault="004957E4" w:rsidP="004957E4">
                  <w:pPr>
                    <w:rPr>
                      <w:rFonts w:cstheme="minorHAnsi"/>
                      <w:sz w:val="16"/>
                      <w:szCs w:val="16"/>
                    </w:rPr>
                  </w:pPr>
                  <w:r w:rsidRPr="00784B0A">
                    <w:rPr>
                      <w:rFonts w:cstheme="minorHAnsi"/>
                      <w:sz w:val="16"/>
                      <w:szCs w:val="16"/>
                    </w:rPr>
                    <w:t>Training on DRR Mainstreaming</w:t>
                  </w:r>
                </w:p>
              </w:tc>
              <w:tc>
                <w:tcPr>
                  <w:tcW w:w="1032" w:type="dxa"/>
                  <w:tcBorders>
                    <w:top w:val="single" w:sz="4" w:space="0" w:color="009EDB"/>
                    <w:left w:val="single" w:sz="4" w:space="0" w:color="009EDB"/>
                    <w:bottom w:val="single" w:sz="4" w:space="0" w:color="009EDB"/>
                    <w:right w:val="single" w:sz="4" w:space="0" w:color="009EDB"/>
                  </w:tcBorders>
                </w:tcPr>
                <w:p w14:paraId="1E784776" w14:textId="6885CCE0" w:rsidR="004957E4" w:rsidRPr="00784B0A" w:rsidRDefault="004957E4" w:rsidP="004957E4">
                  <w:pPr>
                    <w:rPr>
                      <w:rFonts w:cstheme="minorHAnsi"/>
                      <w:sz w:val="16"/>
                      <w:szCs w:val="16"/>
                    </w:rPr>
                  </w:pPr>
                  <w:r w:rsidRPr="00784B0A">
                    <w:rPr>
                      <w:rFonts w:cstheme="minorHAnsi"/>
                      <w:sz w:val="16"/>
                      <w:szCs w:val="16"/>
                    </w:rPr>
                    <w:t xml:space="preserve">Somaliland, Puntland, Galmudug, </w:t>
                  </w:r>
                  <w:r w:rsidRPr="00784B0A">
                    <w:rPr>
                      <w:rFonts w:cstheme="minorHAnsi"/>
                      <w:sz w:val="16"/>
                      <w:szCs w:val="16"/>
                    </w:rPr>
                    <w:lastRenderedPageBreak/>
                    <w:t xml:space="preserve">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075A33A4" w14:textId="70118FC1" w:rsidR="004957E4" w:rsidRPr="00784B0A" w:rsidRDefault="004957E4" w:rsidP="004957E4">
                  <w:pPr>
                    <w:rPr>
                      <w:rFonts w:cstheme="minorHAnsi"/>
                      <w:sz w:val="16"/>
                      <w:szCs w:val="16"/>
                    </w:rPr>
                  </w:pPr>
                  <w:r w:rsidRPr="00784B0A">
                    <w:rPr>
                      <w:rFonts w:cstheme="minorHAnsi"/>
                      <w:sz w:val="16"/>
                      <w:szCs w:val="16"/>
                    </w:rPr>
                    <w:lastRenderedPageBreak/>
                    <w:t>FGS &amp; FMS DRR Consultants</w:t>
                  </w:r>
                </w:p>
              </w:tc>
            </w:tr>
            <w:tr w:rsidR="00B833FD" w:rsidRPr="00784B0A" w14:paraId="5A0D35D2"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3A07D0E"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EEA7507" w14:textId="6CC4CBE8" w:rsidR="004957E4" w:rsidRPr="00784B0A" w:rsidRDefault="004957E4" w:rsidP="004957E4">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23985973"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6AC4454" w14:textId="54CF7998"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39C62328" w14:textId="36788EDE" w:rsidR="004957E4" w:rsidRPr="00784B0A" w:rsidRDefault="004957E4" w:rsidP="004957E4">
                  <w:pPr>
                    <w:rPr>
                      <w:rFonts w:cstheme="minorHAnsi"/>
                      <w:sz w:val="16"/>
                      <w:szCs w:val="16"/>
                    </w:rPr>
                  </w:pPr>
                  <w:r w:rsidRPr="00784B0A">
                    <w:rPr>
                      <w:rFonts w:cstheme="minorHAnsi"/>
                      <w:sz w:val="16"/>
                      <w:szCs w:val="16"/>
                    </w:rPr>
                    <w:t>93</w:t>
                  </w:r>
                </w:p>
              </w:tc>
              <w:tc>
                <w:tcPr>
                  <w:tcW w:w="547" w:type="dxa"/>
                  <w:tcBorders>
                    <w:top w:val="single" w:sz="4" w:space="0" w:color="009EDB"/>
                    <w:left w:val="single" w:sz="4" w:space="0" w:color="009EDB"/>
                    <w:bottom w:val="single" w:sz="4" w:space="0" w:color="009EDB"/>
                    <w:right w:val="single" w:sz="4" w:space="0" w:color="009EDB"/>
                  </w:tcBorders>
                </w:tcPr>
                <w:p w14:paraId="013F8ACE" w14:textId="4A0D9B89" w:rsidR="004957E4" w:rsidRPr="00784B0A" w:rsidRDefault="004957E4" w:rsidP="004957E4">
                  <w:pPr>
                    <w:rPr>
                      <w:rFonts w:cstheme="minorHAnsi"/>
                      <w:sz w:val="16"/>
                      <w:szCs w:val="16"/>
                    </w:rPr>
                  </w:pPr>
                  <w:r w:rsidRPr="00784B0A">
                    <w:rPr>
                      <w:rFonts w:cstheme="minorHAnsi"/>
                      <w:sz w:val="16"/>
                      <w:szCs w:val="16"/>
                    </w:rPr>
                    <w:t>59</w:t>
                  </w:r>
                </w:p>
              </w:tc>
              <w:tc>
                <w:tcPr>
                  <w:tcW w:w="662" w:type="dxa"/>
                  <w:tcBorders>
                    <w:top w:val="single" w:sz="4" w:space="0" w:color="009EDB"/>
                    <w:left w:val="single" w:sz="4" w:space="0" w:color="009EDB"/>
                    <w:bottom w:val="single" w:sz="4" w:space="0" w:color="009EDB"/>
                    <w:right w:val="single" w:sz="4" w:space="0" w:color="009EDB"/>
                  </w:tcBorders>
                </w:tcPr>
                <w:p w14:paraId="7DBCA912" w14:textId="0714BC27" w:rsidR="004957E4" w:rsidRPr="00784B0A" w:rsidRDefault="004957E4" w:rsidP="004957E4">
                  <w:pPr>
                    <w:rPr>
                      <w:rFonts w:cstheme="minorHAnsi"/>
                      <w:sz w:val="16"/>
                      <w:szCs w:val="16"/>
                    </w:rPr>
                  </w:pPr>
                  <w:r w:rsidRPr="00784B0A">
                    <w:rPr>
                      <w:rFonts w:cstheme="minorHAnsi"/>
                      <w:sz w:val="16"/>
                      <w:szCs w:val="16"/>
                    </w:rPr>
                    <w:t>152</w:t>
                  </w:r>
                </w:p>
              </w:tc>
              <w:tc>
                <w:tcPr>
                  <w:tcW w:w="1517" w:type="dxa"/>
                  <w:tcBorders>
                    <w:top w:val="single" w:sz="4" w:space="0" w:color="009EDB"/>
                    <w:left w:val="single" w:sz="4" w:space="0" w:color="009EDB"/>
                    <w:bottom w:val="single" w:sz="4" w:space="0" w:color="009EDB"/>
                    <w:right w:val="single" w:sz="4" w:space="0" w:color="009EDB"/>
                  </w:tcBorders>
                </w:tcPr>
                <w:p w14:paraId="49AF0622" w14:textId="4182CE6E" w:rsidR="004957E4" w:rsidRPr="00784B0A" w:rsidRDefault="004957E4" w:rsidP="004957E4">
                  <w:pPr>
                    <w:rPr>
                      <w:rFonts w:cstheme="minorHAnsi"/>
                      <w:sz w:val="16"/>
                      <w:szCs w:val="16"/>
                    </w:rPr>
                  </w:pPr>
                  <w:r w:rsidRPr="00784B0A">
                    <w:rPr>
                      <w:rFonts w:cstheme="minorHAnsi"/>
                      <w:sz w:val="16"/>
                      <w:szCs w:val="16"/>
                    </w:rPr>
                    <w:t>Community based EW system</w:t>
                  </w:r>
                </w:p>
              </w:tc>
              <w:tc>
                <w:tcPr>
                  <w:tcW w:w="1032" w:type="dxa"/>
                  <w:tcBorders>
                    <w:top w:val="single" w:sz="4" w:space="0" w:color="009EDB"/>
                    <w:left w:val="single" w:sz="4" w:space="0" w:color="009EDB"/>
                    <w:bottom w:val="single" w:sz="4" w:space="0" w:color="009EDB"/>
                    <w:right w:val="single" w:sz="4" w:space="0" w:color="009EDB"/>
                  </w:tcBorders>
                </w:tcPr>
                <w:p w14:paraId="5A8B2FA0" w14:textId="52361685"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28AEEED5" w14:textId="000ACDE1" w:rsidR="004957E4" w:rsidRPr="00784B0A" w:rsidRDefault="004957E4" w:rsidP="004957E4">
                  <w:pPr>
                    <w:rPr>
                      <w:rFonts w:cstheme="minorHAnsi"/>
                      <w:sz w:val="16"/>
                      <w:szCs w:val="16"/>
                    </w:rPr>
                  </w:pPr>
                  <w:r w:rsidRPr="00784B0A">
                    <w:rPr>
                      <w:rFonts w:cstheme="minorHAnsi"/>
                      <w:sz w:val="16"/>
                      <w:szCs w:val="16"/>
                    </w:rPr>
                    <w:t>FMS DRR Consultants</w:t>
                  </w:r>
                </w:p>
              </w:tc>
            </w:tr>
            <w:tr w:rsidR="00B833FD" w:rsidRPr="00784B0A" w14:paraId="00DF35F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2DD59ED"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0CF86F5" w14:textId="3988D0E2" w:rsidR="004957E4" w:rsidRPr="00784B0A" w:rsidRDefault="004957E4" w:rsidP="004957E4">
                  <w:pPr>
                    <w:rPr>
                      <w:rFonts w:cstheme="minorHAnsi"/>
                      <w:sz w:val="16"/>
                      <w:szCs w:val="16"/>
                    </w:rPr>
                  </w:pPr>
                  <w:r w:rsidRPr="00784B0A">
                    <w:rPr>
                      <w:rFonts w:cstheme="minorHAnsi"/>
                      <w:sz w:val="16"/>
                      <w:szCs w:val="16"/>
                    </w:rPr>
                    <w:t>Ministries of Humanitarian Affairs and Disaster Management – FGS &amp; FMS</w:t>
                  </w:r>
                </w:p>
              </w:tc>
              <w:tc>
                <w:tcPr>
                  <w:tcW w:w="1084" w:type="dxa"/>
                  <w:tcBorders>
                    <w:top w:val="single" w:sz="4" w:space="0" w:color="009EDB"/>
                    <w:left w:val="single" w:sz="4" w:space="0" w:color="009EDB"/>
                    <w:bottom w:val="single" w:sz="4" w:space="0" w:color="009EDB"/>
                    <w:right w:val="single" w:sz="4" w:space="0" w:color="009EDB"/>
                  </w:tcBorders>
                </w:tcPr>
                <w:p w14:paraId="34791EC7"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59E847E" w14:textId="50C24505"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4D4D920E" w14:textId="47DEACE7" w:rsidR="004957E4" w:rsidRPr="00784B0A" w:rsidRDefault="004957E4" w:rsidP="004957E4">
                  <w:pPr>
                    <w:rPr>
                      <w:rFonts w:cstheme="minorHAnsi"/>
                      <w:sz w:val="16"/>
                      <w:szCs w:val="16"/>
                    </w:rPr>
                  </w:pPr>
                  <w:r w:rsidRPr="00784B0A">
                    <w:rPr>
                      <w:rFonts w:cstheme="minorHAnsi"/>
                      <w:sz w:val="16"/>
                      <w:szCs w:val="16"/>
                    </w:rPr>
                    <w:t>87</w:t>
                  </w:r>
                </w:p>
              </w:tc>
              <w:tc>
                <w:tcPr>
                  <w:tcW w:w="547" w:type="dxa"/>
                  <w:tcBorders>
                    <w:top w:val="single" w:sz="4" w:space="0" w:color="009EDB"/>
                    <w:left w:val="single" w:sz="4" w:space="0" w:color="009EDB"/>
                    <w:bottom w:val="single" w:sz="4" w:space="0" w:color="009EDB"/>
                    <w:right w:val="single" w:sz="4" w:space="0" w:color="009EDB"/>
                  </w:tcBorders>
                </w:tcPr>
                <w:p w14:paraId="33E8EEBA" w14:textId="449BFCD3" w:rsidR="004957E4" w:rsidRPr="00784B0A" w:rsidRDefault="004957E4" w:rsidP="004957E4">
                  <w:pPr>
                    <w:rPr>
                      <w:rFonts w:cstheme="minorHAnsi"/>
                      <w:sz w:val="16"/>
                      <w:szCs w:val="16"/>
                    </w:rPr>
                  </w:pPr>
                  <w:r w:rsidRPr="00784B0A">
                    <w:rPr>
                      <w:rFonts w:cstheme="minorHAnsi"/>
                      <w:sz w:val="16"/>
                      <w:szCs w:val="16"/>
                    </w:rPr>
                    <w:t>61</w:t>
                  </w:r>
                </w:p>
              </w:tc>
              <w:tc>
                <w:tcPr>
                  <w:tcW w:w="662" w:type="dxa"/>
                  <w:tcBorders>
                    <w:top w:val="single" w:sz="4" w:space="0" w:color="009EDB"/>
                    <w:left w:val="single" w:sz="4" w:space="0" w:color="009EDB"/>
                    <w:bottom w:val="single" w:sz="4" w:space="0" w:color="009EDB"/>
                    <w:right w:val="single" w:sz="4" w:space="0" w:color="009EDB"/>
                  </w:tcBorders>
                </w:tcPr>
                <w:p w14:paraId="0A1B2A3E" w14:textId="2F3EFB80" w:rsidR="004957E4" w:rsidRPr="00784B0A" w:rsidRDefault="004957E4" w:rsidP="004957E4">
                  <w:pPr>
                    <w:rPr>
                      <w:rFonts w:cstheme="minorHAnsi"/>
                      <w:sz w:val="16"/>
                      <w:szCs w:val="16"/>
                    </w:rPr>
                  </w:pPr>
                  <w:r w:rsidRPr="00784B0A">
                    <w:rPr>
                      <w:rFonts w:cstheme="minorHAnsi"/>
                      <w:sz w:val="16"/>
                      <w:szCs w:val="16"/>
                    </w:rPr>
                    <w:t>148</w:t>
                  </w:r>
                </w:p>
              </w:tc>
              <w:tc>
                <w:tcPr>
                  <w:tcW w:w="1517" w:type="dxa"/>
                  <w:tcBorders>
                    <w:top w:val="single" w:sz="4" w:space="0" w:color="009EDB"/>
                    <w:left w:val="single" w:sz="4" w:space="0" w:color="009EDB"/>
                    <w:bottom w:val="single" w:sz="4" w:space="0" w:color="009EDB"/>
                    <w:right w:val="single" w:sz="4" w:space="0" w:color="009EDB"/>
                  </w:tcBorders>
                </w:tcPr>
                <w:p w14:paraId="4F3049BD" w14:textId="1E4336F7" w:rsidR="004957E4" w:rsidRPr="00784B0A" w:rsidRDefault="004957E4" w:rsidP="004957E4">
                  <w:pPr>
                    <w:rPr>
                      <w:rFonts w:cstheme="minorHAnsi"/>
                      <w:sz w:val="16"/>
                      <w:szCs w:val="16"/>
                    </w:rPr>
                  </w:pPr>
                  <w:r w:rsidRPr="00784B0A">
                    <w:rPr>
                      <w:rFonts w:cstheme="minorHAnsi"/>
                      <w:sz w:val="16"/>
                      <w:szCs w:val="16"/>
                    </w:rPr>
                    <w:t>Training on End-to-End Early Warning services</w:t>
                  </w:r>
                </w:p>
              </w:tc>
              <w:tc>
                <w:tcPr>
                  <w:tcW w:w="1032" w:type="dxa"/>
                  <w:tcBorders>
                    <w:top w:val="single" w:sz="4" w:space="0" w:color="009EDB"/>
                    <w:left w:val="single" w:sz="4" w:space="0" w:color="009EDB"/>
                    <w:bottom w:val="single" w:sz="4" w:space="0" w:color="009EDB"/>
                    <w:right w:val="single" w:sz="4" w:space="0" w:color="009EDB"/>
                  </w:tcBorders>
                </w:tcPr>
                <w:p w14:paraId="0A89C0DD" w14:textId="13A076ED"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BRA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61B892A9" w14:textId="0DFF29BC" w:rsidR="004957E4" w:rsidRPr="00784B0A" w:rsidRDefault="004957E4" w:rsidP="004957E4">
                  <w:pPr>
                    <w:rPr>
                      <w:rFonts w:cstheme="minorHAnsi"/>
                      <w:sz w:val="16"/>
                      <w:szCs w:val="16"/>
                    </w:rPr>
                  </w:pPr>
                  <w:r w:rsidRPr="00784B0A">
                    <w:rPr>
                      <w:rFonts w:cstheme="minorHAnsi"/>
                      <w:sz w:val="16"/>
                      <w:szCs w:val="16"/>
                    </w:rPr>
                    <w:t>FGS &amp; FMS DRR Consultants</w:t>
                  </w:r>
                </w:p>
              </w:tc>
            </w:tr>
            <w:tr w:rsidR="00B833FD" w:rsidRPr="00784B0A" w14:paraId="5B6CA512"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54B6099"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7C5B9AB" w14:textId="10F0B74A" w:rsidR="004957E4" w:rsidRPr="00784B0A" w:rsidRDefault="004957E4" w:rsidP="004957E4">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17709C75"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62EE4FB" w14:textId="7DB448E0"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60135F07" w14:textId="085CC605" w:rsidR="004957E4" w:rsidRPr="00784B0A" w:rsidRDefault="004957E4" w:rsidP="004957E4">
                  <w:pPr>
                    <w:rPr>
                      <w:rFonts w:cstheme="minorHAnsi"/>
                      <w:sz w:val="16"/>
                      <w:szCs w:val="16"/>
                    </w:rPr>
                  </w:pPr>
                  <w:r w:rsidRPr="00784B0A">
                    <w:rPr>
                      <w:rFonts w:cstheme="minorHAnsi"/>
                      <w:sz w:val="16"/>
                      <w:szCs w:val="16"/>
                    </w:rPr>
                    <w:t>105</w:t>
                  </w:r>
                </w:p>
              </w:tc>
              <w:tc>
                <w:tcPr>
                  <w:tcW w:w="547" w:type="dxa"/>
                  <w:tcBorders>
                    <w:top w:val="single" w:sz="4" w:space="0" w:color="009EDB"/>
                    <w:left w:val="single" w:sz="4" w:space="0" w:color="009EDB"/>
                    <w:bottom w:val="single" w:sz="4" w:space="0" w:color="009EDB"/>
                    <w:right w:val="single" w:sz="4" w:space="0" w:color="009EDB"/>
                  </w:tcBorders>
                </w:tcPr>
                <w:p w14:paraId="62317452" w14:textId="6A255F0B" w:rsidR="004957E4" w:rsidRPr="00784B0A" w:rsidRDefault="004957E4" w:rsidP="004957E4">
                  <w:pPr>
                    <w:rPr>
                      <w:rFonts w:cstheme="minorHAnsi"/>
                      <w:sz w:val="16"/>
                      <w:szCs w:val="16"/>
                    </w:rPr>
                  </w:pPr>
                  <w:r w:rsidRPr="00784B0A">
                    <w:rPr>
                      <w:rFonts w:cstheme="minorHAnsi"/>
                      <w:sz w:val="16"/>
                      <w:szCs w:val="16"/>
                    </w:rPr>
                    <w:t>52</w:t>
                  </w:r>
                </w:p>
              </w:tc>
              <w:tc>
                <w:tcPr>
                  <w:tcW w:w="662" w:type="dxa"/>
                  <w:tcBorders>
                    <w:top w:val="single" w:sz="4" w:space="0" w:color="009EDB"/>
                    <w:left w:val="single" w:sz="4" w:space="0" w:color="009EDB"/>
                    <w:bottom w:val="single" w:sz="4" w:space="0" w:color="009EDB"/>
                    <w:right w:val="single" w:sz="4" w:space="0" w:color="009EDB"/>
                  </w:tcBorders>
                </w:tcPr>
                <w:p w14:paraId="1E485365" w14:textId="36BC0FCC" w:rsidR="004957E4" w:rsidRPr="00784B0A" w:rsidRDefault="004957E4" w:rsidP="004957E4">
                  <w:pPr>
                    <w:rPr>
                      <w:rFonts w:cstheme="minorHAnsi"/>
                      <w:sz w:val="16"/>
                      <w:szCs w:val="16"/>
                    </w:rPr>
                  </w:pPr>
                  <w:r w:rsidRPr="00784B0A">
                    <w:rPr>
                      <w:rFonts w:cstheme="minorHAnsi"/>
                      <w:sz w:val="16"/>
                      <w:szCs w:val="16"/>
                    </w:rPr>
                    <w:t>157</w:t>
                  </w:r>
                </w:p>
              </w:tc>
              <w:tc>
                <w:tcPr>
                  <w:tcW w:w="1517" w:type="dxa"/>
                  <w:tcBorders>
                    <w:top w:val="single" w:sz="4" w:space="0" w:color="009EDB"/>
                    <w:left w:val="single" w:sz="4" w:space="0" w:color="009EDB"/>
                    <w:bottom w:val="single" w:sz="4" w:space="0" w:color="009EDB"/>
                    <w:right w:val="single" w:sz="4" w:space="0" w:color="009EDB"/>
                  </w:tcBorders>
                </w:tcPr>
                <w:p w14:paraId="67B6E70A" w14:textId="77777777" w:rsidR="004957E4" w:rsidRPr="00784B0A" w:rsidRDefault="004957E4" w:rsidP="004957E4">
                  <w:pPr>
                    <w:rPr>
                      <w:rFonts w:cstheme="minorHAnsi"/>
                      <w:sz w:val="16"/>
                      <w:szCs w:val="16"/>
                    </w:rPr>
                  </w:pPr>
                  <w:r w:rsidRPr="00784B0A">
                    <w:rPr>
                      <w:rFonts w:cstheme="minorHAnsi"/>
                      <w:sz w:val="16"/>
                      <w:szCs w:val="16"/>
                    </w:rPr>
                    <w:t xml:space="preserve">Training on Urban DRR </w:t>
                  </w:r>
                </w:p>
                <w:p w14:paraId="57B408DB" w14:textId="77777777" w:rsidR="004957E4" w:rsidRPr="00784B0A" w:rsidRDefault="004957E4" w:rsidP="004957E4">
                  <w:pPr>
                    <w:rPr>
                      <w:rFonts w:cstheme="minorHAnsi"/>
                      <w:sz w:val="16"/>
                      <w:szCs w:val="16"/>
                    </w:rPr>
                  </w:pPr>
                </w:p>
              </w:tc>
              <w:tc>
                <w:tcPr>
                  <w:tcW w:w="1032" w:type="dxa"/>
                  <w:tcBorders>
                    <w:top w:val="single" w:sz="4" w:space="0" w:color="009EDB"/>
                    <w:left w:val="single" w:sz="4" w:space="0" w:color="009EDB"/>
                    <w:bottom w:val="single" w:sz="4" w:space="0" w:color="009EDB"/>
                    <w:right w:val="single" w:sz="4" w:space="0" w:color="009EDB"/>
                  </w:tcBorders>
                </w:tcPr>
                <w:p w14:paraId="30C4981F" w14:textId="6ECA53FB"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BRA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010C9995" w14:textId="6304ACDB" w:rsidR="004957E4" w:rsidRPr="00784B0A" w:rsidRDefault="004957E4" w:rsidP="004957E4">
                  <w:pPr>
                    <w:rPr>
                      <w:rFonts w:cstheme="minorHAnsi"/>
                      <w:sz w:val="16"/>
                      <w:szCs w:val="16"/>
                    </w:rPr>
                  </w:pPr>
                  <w:r w:rsidRPr="00784B0A">
                    <w:rPr>
                      <w:rFonts w:cstheme="minorHAnsi"/>
                      <w:sz w:val="16"/>
                      <w:szCs w:val="16"/>
                    </w:rPr>
                    <w:t>FMS DRR Consultants</w:t>
                  </w:r>
                </w:p>
              </w:tc>
            </w:tr>
            <w:tr w:rsidR="00B833FD" w:rsidRPr="00784B0A" w14:paraId="47D05C78"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BFB770D"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912DEF3" w14:textId="45684452" w:rsidR="004957E4" w:rsidRPr="00784B0A" w:rsidRDefault="004957E4" w:rsidP="004957E4">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73FFF713"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3DB69C33" w14:textId="4C11D3CE"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21931397" w14:textId="62F773C1" w:rsidR="004957E4" w:rsidRPr="00784B0A" w:rsidRDefault="004957E4" w:rsidP="004957E4">
                  <w:pPr>
                    <w:rPr>
                      <w:rFonts w:cstheme="minorHAnsi"/>
                      <w:sz w:val="16"/>
                      <w:szCs w:val="16"/>
                    </w:rPr>
                  </w:pPr>
                  <w:r w:rsidRPr="00784B0A">
                    <w:rPr>
                      <w:rFonts w:cstheme="minorHAnsi"/>
                      <w:sz w:val="16"/>
                      <w:szCs w:val="16"/>
                    </w:rPr>
                    <w:t>232</w:t>
                  </w:r>
                </w:p>
              </w:tc>
              <w:tc>
                <w:tcPr>
                  <w:tcW w:w="547" w:type="dxa"/>
                  <w:tcBorders>
                    <w:top w:val="single" w:sz="4" w:space="0" w:color="009EDB"/>
                    <w:left w:val="single" w:sz="4" w:space="0" w:color="009EDB"/>
                    <w:bottom w:val="single" w:sz="4" w:space="0" w:color="009EDB"/>
                    <w:right w:val="single" w:sz="4" w:space="0" w:color="009EDB"/>
                  </w:tcBorders>
                </w:tcPr>
                <w:p w14:paraId="22635123" w14:textId="4A209EDC" w:rsidR="004957E4" w:rsidRPr="00784B0A" w:rsidRDefault="004957E4" w:rsidP="004957E4">
                  <w:pPr>
                    <w:rPr>
                      <w:rFonts w:cstheme="minorHAnsi"/>
                      <w:sz w:val="16"/>
                      <w:szCs w:val="16"/>
                    </w:rPr>
                  </w:pPr>
                  <w:r w:rsidRPr="00784B0A">
                    <w:rPr>
                      <w:rFonts w:cstheme="minorHAnsi"/>
                      <w:sz w:val="16"/>
                      <w:szCs w:val="16"/>
                    </w:rPr>
                    <w:t>112</w:t>
                  </w:r>
                </w:p>
              </w:tc>
              <w:tc>
                <w:tcPr>
                  <w:tcW w:w="662" w:type="dxa"/>
                  <w:tcBorders>
                    <w:top w:val="single" w:sz="4" w:space="0" w:color="009EDB"/>
                    <w:left w:val="single" w:sz="4" w:space="0" w:color="009EDB"/>
                    <w:bottom w:val="single" w:sz="4" w:space="0" w:color="009EDB"/>
                    <w:right w:val="single" w:sz="4" w:space="0" w:color="009EDB"/>
                  </w:tcBorders>
                </w:tcPr>
                <w:p w14:paraId="572C77EA" w14:textId="607B3F67" w:rsidR="004957E4" w:rsidRPr="00784B0A" w:rsidRDefault="004957E4" w:rsidP="004957E4">
                  <w:pPr>
                    <w:rPr>
                      <w:rFonts w:cstheme="minorHAnsi"/>
                      <w:sz w:val="16"/>
                      <w:szCs w:val="16"/>
                    </w:rPr>
                  </w:pPr>
                  <w:r w:rsidRPr="00784B0A">
                    <w:rPr>
                      <w:rFonts w:cstheme="minorHAnsi"/>
                      <w:sz w:val="16"/>
                      <w:szCs w:val="16"/>
                    </w:rPr>
                    <w:t>344</w:t>
                  </w:r>
                </w:p>
              </w:tc>
              <w:tc>
                <w:tcPr>
                  <w:tcW w:w="1517" w:type="dxa"/>
                  <w:tcBorders>
                    <w:top w:val="single" w:sz="4" w:space="0" w:color="009EDB"/>
                    <w:left w:val="single" w:sz="4" w:space="0" w:color="009EDB"/>
                    <w:bottom w:val="single" w:sz="4" w:space="0" w:color="009EDB"/>
                    <w:right w:val="single" w:sz="4" w:space="0" w:color="009EDB"/>
                  </w:tcBorders>
                </w:tcPr>
                <w:p w14:paraId="600141CB" w14:textId="733C3851" w:rsidR="004957E4" w:rsidRPr="00784B0A" w:rsidRDefault="004957E4" w:rsidP="004957E4">
                  <w:pPr>
                    <w:rPr>
                      <w:rFonts w:cstheme="minorHAnsi"/>
                      <w:sz w:val="16"/>
                      <w:szCs w:val="16"/>
                    </w:rPr>
                  </w:pPr>
                  <w:r w:rsidRPr="00784B0A">
                    <w:rPr>
                      <w:rFonts w:cstheme="minorHAnsi"/>
                      <w:sz w:val="16"/>
                      <w:szCs w:val="16"/>
                    </w:rPr>
                    <w:t>Training on Municipal DRR plan</w:t>
                  </w:r>
                </w:p>
              </w:tc>
              <w:tc>
                <w:tcPr>
                  <w:tcW w:w="1032" w:type="dxa"/>
                  <w:tcBorders>
                    <w:top w:val="single" w:sz="4" w:space="0" w:color="009EDB"/>
                    <w:left w:val="single" w:sz="4" w:space="0" w:color="009EDB"/>
                    <w:bottom w:val="single" w:sz="4" w:space="0" w:color="009EDB"/>
                    <w:right w:val="single" w:sz="4" w:space="0" w:color="009EDB"/>
                  </w:tcBorders>
                </w:tcPr>
                <w:p w14:paraId="2B45F744" w14:textId="68497CD3"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362BC279" w14:textId="66469F2A" w:rsidR="004957E4" w:rsidRPr="00784B0A" w:rsidRDefault="004957E4" w:rsidP="004957E4">
                  <w:pPr>
                    <w:rPr>
                      <w:rFonts w:cstheme="minorHAnsi"/>
                      <w:sz w:val="16"/>
                      <w:szCs w:val="16"/>
                    </w:rPr>
                  </w:pPr>
                  <w:r w:rsidRPr="00784B0A">
                    <w:rPr>
                      <w:rFonts w:cstheme="minorHAnsi"/>
                      <w:sz w:val="16"/>
                      <w:szCs w:val="16"/>
                    </w:rPr>
                    <w:t>FMS DRR Consultants</w:t>
                  </w:r>
                </w:p>
              </w:tc>
            </w:tr>
            <w:tr w:rsidR="00B833FD" w:rsidRPr="00784B0A" w14:paraId="1B37FF5C"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68BADBA"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79478C9" w14:textId="3E54F968" w:rsidR="004957E4" w:rsidRPr="00784B0A" w:rsidRDefault="004957E4" w:rsidP="004957E4">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55EA840B"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0D88FB6" w14:textId="5CF0DAE1"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2F0DFA4E" w14:textId="1F09CA40" w:rsidR="004957E4" w:rsidRPr="00784B0A" w:rsidRDefault="004957E4" w:rsidP="004957E4">
                  <w:pPr>
                    <w:rPr>
                      <w:rFonts w:cstheme="minorHAnsi"/>
                      <w:sz w:val="16"/>
                      <w:szCs w:val="16"/>
                    </w:rPr>
                  </w:pPr>
                  <w:r w:rsidRPr="00784B0A">
                    <w:rPr>
                      <w:rFonts w:cstheme="minorHAnsi"/>
                      <w:sz w:val="16"/>
                      <w:szCs w:val="16"/>
                    </w:rPr>
                    <w:t>167</w:t>
                  </w:r>
                </w:p>
              </w:tc>
              <w:tc>
                <w:tcPr>
                  <w:tcW w:w="547" w:type="dxa"/>
                  <w:tcBorders>
                    <w:top w:val="single" w:sz="4" w:space="0" w:color="009EDB"/>
                    <w:left w:val="single" w:sz="4" w:space="0" w:color="009EDB"/>
                    <w:bottom w:val="single" w:sz="4" w:space="0" w:color="009EDB"/>
                    <w:right w:val="single" w:sz="4" w:space="0" w:color="009EDB"/>
                  </w:tcBorders>
                </w:tcPr>
                <w:p w14:paraId="46485D39" w14:textId="55A0AAED" w:rsidR="004957E4" w:rsidRPr="00784B0A" w:rsidRDefault="004957E4" w:rsidP="004957E4">
                  <w:pPr>
                    <w:rPr>
                      <w:rFonts w:cstheme="minorHAnsi"/>
                      <w:sz w:val="16"/>
                      <w:szCs w:val="16"/>
                    </w:rPr>
                  </w:pPr>
                  <w:r w:rsidRPr="00784B0A">
                    <w:rPr>
                      <w:rFonts w:cstheme="minorHAnsi"/>
                      <w:sz w:val="16"/>
                      <w:szCs w:val="16"/>
                    </w:rPr>
                    <w:t>205</w:t>
                  </w:r>
                </w:p>
              </w:tc>
              <w:tc>
                <w:tcPr>
                  <w:tcW w:w="662" w:type="dxa"/>
                  <w:tcBorders>
                    <w:top w:val="single" w:sz="4" w:space="0" w:color="009EDB"/>
                    <w:left w:val="single" w:sz="4" w:space="0" w:color="009EDB"/>
                    <w:bottom w:val="single" w:sz="4" w:space="0" w:color="009EDB"/>
                    <w:right w:val="single" w:sz="4" w:space="0" w:color="009EDB"/>
                  </w:tcBorders>
                </w:tcPr>
                <w:p w14:paraId="612D3A35" w14:textId="0FCA3059" w:rsidR="004957E4" w:rsidRPr="00784B0A" w:rsidRDefault="004957E4" w:rsidP="004957E4">
                  <w:pPr>
                    <w:rPr>
                      <w:rFonts w:cstheme="minorHAnsi"/>
                      <w:sz w:val="16"/>
                      <w:szCs w:val="16"/>
                    </w:rPr>
                  </w:pPr>
                  <w:r w:rsidRPr="00784B0A">
                    <w:rPr>
                      <w:rFonts w:cstheme="minorHAnsi"/>
                      <w:sz w:val="16"/>
                      <w:szCs w:val="16"/>
                    </w:rPr>
                    <w:t>372</w:t>
                  </w:r>
                </w:p>
              </w:tc>
              <w:tc>
                <w:tcPr>
                  <w:tcW w:w="1517" w:type="dxa"/>
                  <w:tcBorders>
                    <w:top w:val="single" w:sz="4" w:space="0" w:color="009EDB"/>
                    <w:left w:val="single" w:sz="4" w:space="0" w:color="009EDB"/>
                    <w:bottom w:val="single" w:sz="4" w:space="0" w:color="009EDB"/>
                    <w:right w:val="single" w:sz="4" w:space="0" w:color="009EDB"/>
                  </w:tcBorders>
                </w:tcPr>
                <w:p w14:paraId="1F1EEFAD" w14:textId="5AAD8F89" w:rsidR="004957E4" w:rsidRPr="00784B0A" w:rsidRDefault="004957E4" w:rsidP="004957E4">
                  <w:pPr>
                    <w:rPr>
                      <w:rFonts w:cstheme="minorHAnsi"/>
                      <w:sz w:val="16"/>
                      <w:szCs w:val="16"/>
                    </w:rPr>
                  </w:pPr>
                  <w:r w:rsidRPr="00784B0A">
                    <w:rPr>
                      <w:rFonts w:cstheme="minorHAnsi"/>
                      <w:sz w:val="16"/>
                      <w:szCs w:val="16"/>
                    </w:rPr>
                    <w:t>Training workshop on Local risks reduction plans (LRRP)</w:t>
                  </w:r>
                </w:p>
              </w:tc>
              <w:tc>
                <w:tcPr>
                  <w:tcW w:w="1032" w:type="dxa"/>
                  <w:tcBorders>
                    <w:top w:val="single" w:sz="4" w:space="0" w:color="009EDB"/>
                    <w:left w:val="single" w:sz="4" w:space="0" w:color="009EDB"/>
                    <w:bottom w:val="single" w:sz="4" w:space="0" w:color="009EDB"/>
                    <w:right w:val="single" w:sz="4" w:space="0" w:color="009EDB"/>
                  </w:tcBorders>
                </w:tcPr>
                <w:p w14:paraId="00DD9352" w14:textId="4F68665E" w:rsidR="004957E4" w:rsidRPr="00784B0A" w:rsidRDefault="004957E4" w:rsidP="004957E4">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4F69719A" w14:textId="732BF7B1" w:rsidR="004957E4" w:rsidRPr="00784B0A" w:rsidRDefault="004957E4" w:rsidP="004957E4">
                  <w:pPr>
                    <w:rPr>
                      <w:rFonts w:cstheme="minorHAnsi"/>
                      <w:sz w:val="16"/>
                      <w:szCs w:val="16"/>
                    </w:rPr>
                  </w:pPr>
                  <w:r w:rsidRPr="00784B0A">
                    <w:rPr>
                      <w:rFonts w:cstheme="minorHAnsi"/>
                      <w:sz w:val="16"/>
                      <w:szCs w:val="16"/>
                    </w:rPr>
                    <w:t>FMS DRR Consultants</w:t>
                  </w:r>
                </w:p>
              </w:tc>
            </w:tr>
            <w:tr w:rsidR="00B833FD" w:rsidRPr="00784B0A" w14:paraId="6F987443"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C74806A" w14:textId="77777777" w:rsidR="004957E4" w:rsidRPr="00784B0A" w:rsidRDefault="004957E4"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C6F2FC3" w14:textId="78CA2F71" w:rsidR="004957E4" w:rsidRPr="00784B0A" w:rsidRDefault="004957E4" w:rsidP="004957E4">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208809BC" w14:textId="77777777" w:rsidR="004957E4" w:rsidRPr="00784B0A" w:rsidRDefault="004957E4" w:rsidP="004957E4">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1DEA2620" w14:textId="7F8B02D9" w:rsidR="004957E4" w:rsidRPr="00784B0A" w:rsidRDefault="004957E4" w:rsidP="004957E4">
                  <w:pPr>
                    <w:rPr>
                      <w:rFonts w:cstheme="minorHAnsi"/>
                      <w:sz w:val="16"/>
                      <w:szCs w:val="16"/>
                    </w:rPr>
                  </w:pPr>
                  <w:r w:rsidRPr="00784B0A">
                    <w:rPr>
                      <w:rFonts w:cstheme="minorHAnsi"/>
                      <w:sz w:val="16"/>
                      <w:szCs w:val="16"/>
                    </w:rPr>
                    <w:t>Q1-Q4, 2022</w:t>
                  </w:r>
                </w:p>
              </w:tc>
              <w:tc>
                <w:tcPr>
                  <w:tcW w:w="547" w:type="dxa"/>
                  <w:tcBorders>
                    <w:top w:val="single" w:sz="4" w:space="0" w:color="009EDB"/>
                    <w:left w:val="single" w:sz="4" w:space="0" w:color="009EDB"/>
                    <w:bottom w:val="single" w:sz="4" w:space="0" w:color="009EDB"/>
                    <w:right w:val="single" w:sz="4" w:space="0" w:color="009EDB"/>
                  </w:tcBorders>
                </w:tcPr>
                <w:p w14:paraId="3AC54F46" w14:textId="12F94854" w:rsidR="004957E4" w:rsidRPr="00784B0A" w:rsidRDefault="004957E4" w:rsidP="004957E4">
                  <w:pPr>
                    <w:rPr>
                      <w:rFonts w:cstheme="minorHAnsi"/>
                      <w:sz w:val="16"/>
                      <w:szCs w:val="16"/>
                    </w:rPr>
                  </w:pPr>
                  <w:r w:rsidRPr="00784B0A">
                    <w:rPr>
                      <w:rFonts w:cstheme="minorHAnsi"/>
                      <w:sz w:val="16"/>
                      <w:szCs w:val="16"/>
                    </w:rPr>
                    <w:t>224</w:t>
                  </w:r>
                </w:p>
              </w:tc>
              <w:tc>
                <w:tcPr>
                  <w:tcW w:w="547" w:type="dxa"/>
                  <w:tcBorders>
                    <w:top w:val="single" w:sz="4" w:space="0" w:color="009EDB"/>
                    <w:left w:val="single" w:sz="4" w:space="0" w:color="009EDB"/>
                    <w:bottom w:val="single" w:sz="4" w:space="0" w:color="009EDB"/>
                    <w:right w:val="single" w:sz="4" w:space="0" w:color="009EDB"/>
                  </w:tcBorders>
                </w:tcPr>
                <w:p w14:paraId="3E7F0C5E" w14:textId="00587DFC" w:rsidR="004957E4" w:rsidRPr="00784B0A" w:rsidRDefault="004957E4" w:rsidP="004957E4">
                  <w:pPr>
                    <w:rPr>
                      <w:rFonts w:cstheme="minorHAnsi"/>
                      <w:sz w:val="16"/>
                      <w:szCs w:val="16"/>
                    </w:rPr>
                  </w:pPr>
                  <w:r w:rsidRPr="00784B0A">
                    <w:rPr>
                      <w:rFonts w:cstheme="minorHAnsi"/>
                      <w:sz w:val="16"/>
                      <w:szCs w:val="16"/>
                    </w:rPr>
                    <w:t>310</w:t>
                  </w:r>
                </w:p>
              </w:tc>
              <w:tc>
                <w:tcPr>
                  <w:tcW w:w="662" w:type="dxa"/>
                  <w:tcBorders>
                    <w:top w:val="single" w:sz="4" w:space="0" w:color="009EDB"/>
                    <w:left w:val="single" w:sz="4" w:space="0" w:color="009EDB"/>
                    <w:bottom w:val="single" w:sz="4" w:space="0" w:color="009EDB"/>
                    <w:right w:val="single" w:sz="4" w:space="0" w:color="009EDB"/>
                  </w:tcBorders>
                </w:tcPr>
                <w:p w14:paraId="2B0A471E" w14:textId="5DE5DA40" w:rsidR="004957E4" w:rsidRPr="00784B0A" w:rsidRDefault="004957E4" w:rsidP="004957E4">
                  <w:pPr>
                    <w:rPr>
                      <w:rFonts w:cstheme="minorHAnsi"/>
                      <w:sz w:val="16"/>
                      <w:szCs w:val="16"/>
                    </w:rPr>
                  </w:pPr>
                  <w:r w:rsidRPr="00784B0A">
                    <w:rPr>
                      <w:rFonts w:cstheme="minorHAnsi"/>
                      <w:sz w:val="16"/>
                      <w:szCs w:val="16"/>
                    </w:rPr>
                    <w:t>534</w:t>
                  </w:r>
                </w:p>
              </w:tc>
              <w:tc>
                <w:tcPr>
                  <w:tcW w:w="1517" w:type="dxa"/>
                  <w:tcBorders>
                    <w:top w:val="single" w:sz="4" w:space="0" w:color="009EDB"/>
                    <w:left w:val="single" w:sz="4" w:space="0" w:color="009EDB"/>
                    <w:bottom w:val="single" w:sz="4" w:space="0" w:color="009EDB"/>
                    <w:right w:val="single" w:sz="4" w:space="0" w:color="009EDB"/>
                  </w:tcBorders>
                </w:tcPr>
                <w:p w14:paraId="445722FD" w14:textId="55F2C1CF" w:rsidR="004957E4" w:rsidRPr="00784B0A" w:rsidRDefault="004957E4" w:rsidP="004957E4">
                  <w:pPr>
                    <w:rPr>
                      <w:rFonts w:cstheme="minorHAnsi"/>
                      <w:sz w:val="16"/>
                      <w:szCs w:val="16"/>
                    </w:rPr>
                  </w:pPr>
                  <w:r w:rsidRPr="00784B0A">
                    <w:rPr>
                      <w:rFonts w:cstheme="minorHAnsi"/>
                      <w:sz w:val="16"/>
                      <w:szCs w:val="16"/>
                    </w:rPr>
                    <w:t>Consultation workshop on Local Disaster Resilience Fund (LDRF)</w:t>
                  </w:r>
                </w:p>
              </w:tc>
              <w:tc>
                <w:tcPr>
                  <w:tcW w:w="1032" w:type="dxa"/>
                  <w:tcBorders>
                    <w:top w:val="single" w:sz="4" w:space="0" w:color="009EDB"/>
                    <w:left w:val="single" w:sz="4" w:space="0" w:color="009EDB"/>
                    <w:bottom w:val="single" w:sz="4" w:space="0" w:color="009EDB"/>
                    <w:right w:val="single" w:sz="4" w:space="0" w:color="009EDB"/>
                  </w:tcBorders>
                </w:tcPr>
                <w:p w14:paraId="5DE61CA0" w14:textId="5D021463" w:rsidR="004957E4" w:rsidRPr="00784B0A" w:rsidRDefault="004957E4" w:rsidP="004957E4">
                  <w:pPr>
                    <w:rPr>
                      <w:rFonts w:cstheme="minorHAnsi"/>
                      <w:sz w:val="16"/>
                      <w:szCs w:val="16"/>
                    </w:rPr>
                  </w:pPr>
                  <w:r w:rsidRPr="00784B0A">
                    <w:rPr>
                      <w:rFonts w:cstheme="minorHAnsi"/>
                      <w:sz w:val="16"/>
                      <w:szCs w:val="16"/>
                    </w:rPr>
                    <w:t xml:space="preserve">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5FE5025C" w14:textId="33D51346" w:rsidR="004957E4" w:rsidRPr="00784B0A" w:rsidRDefault="004957E4" w:rsidP="004957E4">
                  <w:pPr>
                    <w:rPr>
                      <w:rFonts w:cstheme="minorHAnsi"/>
                      <w:sz w:val="16"/>
                      <w:szCs w:val="16"/>
                    </w:rPr>
                  </w:pPr>
                  <w:r w:rsidRPr="00784B0A">
                    <w:rPr>
                      <w:rFonts w:cstheme="minorHAnsi"/>
                      <w:sz w:val="16"/>
                      <w:szCs w:val="16"/>
                    </w:rPr>
                    <w:t>FMS DRR Consultants</w:t>
                  </w:r>
                </w:p>
              </w:tc>
            </w:tr>
            <w:tr w:rsidR="00B833FD" w:rsidRPr="00784B0A" w14:paraId="1BCA8BC6"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FD2A133"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E7EFBAB" w14:textId="49D6F56B" w:rsidR="00AF5807" w:rsidRPr="00784B0A" w:rsidRDefault="00AF5807" w:rsidP="00AF5807">
                  <w:pPr>
                    <w:rPr>
                      <w:rFonts w:cstheme="minorHAnsi"/>
                      <w:sz w:val="16"/>
                      <w:szCs w:val="16"/>
                    </w:rPr>
                  </w:pPr>
                  <w:r w:rsidRPr="00784B0A">
                    <w:rPr>
                      <w:rFonts w:cstheme="minorHAnsi"/>
                      <w:sz w:val="16"/>
                      <w:szCs w:val="16"/>
                    </w:rPr>
                    <w:t>Ministry of Energy and Water Resources (MOEWR)</w:t>
                  </w:r>
                </w:p>
              </w:tc>
              <w:tc>
                <w:tcPr>
                  <w:tcW w:w="1084" w:type="dxa"/>
                  <w:tcBorders>
                    <w:top w:val="single" w:sz="4" w:space="0" w:color="009EDB"/>
                    <w:left w:val="single" w:sz="4" w:space="0" w:color="009EDB"/>
                    <w:bottom w:val="single" w:sz="4" w:space="0" w:color="009EDB"/>
                    <w:right w:val="single" w:sz="4" w:space="0" w:color="009EDB"/>
                  </w:tcBorders>
                </w:tcPr>
                <w:p w14:paraId="5889964D" w14:textId="5691E07D" w:rsidR="00AF5807" w:rsidRPr="00784B0A" w:rsidRDefault="00AF5807" w:rsidP="00AF5807">
                  <w:pPr>
                    <w:rPr>
                      <w:rFonts w:cstheme="minorHAnsi"/>
                      <w:sz w:val="16"/>
                      <w:szCs w:val="16"/>
                    </w:rPr>
                  </w:pPr>
                  <w:r w:rsidRPr="00784B0A">
                    <w:rPr>
                      <w:rFonts w:eastAsia="Times New Roman" w:cstheme="minorHAnsi"/>
                      <w:color w:val="222222"/>
                      <w:sz w:val="16"/>
                      <w:szCs w:val="16"/>
                    </w:rPr>
                    <w:t>Public and private sectors, academia, civil society, women and Youth</w:t>
                  </w:r>
                </w:p>
              </w:tc>
              <w:tc>
                <w:tcPr>
                  <w:tcW w:w="1247" w:type="dxa"/>
                  <w:tcBorders>
                    <w:top w:val="single" w:sz="4" w:space="0" w:color="009EDB"/>
                    <w:left w:val="single" w:sz="4" w:space="0" w:color="009EDB"/>
                    <w:bottom w:val="single" w:sz="4" w:space="0" w:color="009EDB"/>
                    <w:right w:val="single" w:sz="4" w:space="0" w:color="009EDB"/>
                  </w:tcBorders>
                </w:tcPr>
                <w:p w14:paraId="3157F73E" w14:textId="355DF45A" w:rsidR="00AF5807" w:rsidRPr="00784B0A" w:rsidRDefault="00AF5807" w:rsidP="00AF5807">
                  <w:pPr>
                    <w:rPr>
                      <w:rFonts w:cstheme="minorHAnsi"/>
                      <w:sz w:val="16"/>
                      <w:szCs w:val="16"/>
                    </w:rPr>
                  </w:pPr>
                  <w:r w:rsidRPr="00784B0A">
                    <w:rPr>
                      <w:rFonts w:eastAsia="Calibri" w:cstheme="minorHAnsi"/>
                      <w:sz w:val="16"/>
                      <w:szCs w:val="16"/>
                    </w:rPr>
                    <w:t>8-10 Oct 2023</w:t>
                  </w:r>
                </w:p>
              </w:tc>
              <w:tc>
                <w:tcPr>
                  <w:tcW w:w="547" w:type="dxa"/>
                  <w:tcBorders>
                    <w:top w:val="single" w:sz="4" w:space="0" w:color="009EDB"/>
                    <w:left w:val="single" w:sz="4" w:space="0" w:color="009EDB"/>
                    <w:bottom w:val="single" w:sz="4" w:space="0" w:color="009EDB"/>
                    <w:right w:val="single" w:sz="4" w:space="0" w:color="009EDB"/>
                  </w:tcBorders>
                </w:tcPr>
                <w:p w14:paraId="16B4D540" w14:textId="7073EB79" w:rsidR="00AF5807" w:rsidRPr="00784B0A" w:rsidRDefault="00AF5807" w:rsidP="00AF5807">
                  <w:pPr>
                    <w:rPr>
                      <w:rFonts w:cstheme="minorHAnsi"/>
                      <w:sz w:val="16"/>
                      <w:szCs w:val="16"/>
                    </w:rPr>
                  </w:pPr>
                  <w:r w:rsidRPr="00784B0A">
                    <w:rPr>
                      <w:rFonts w:eastAsia="Calibri" w:cstheme="minorHAnsi"/>
                      <w:sz w:val="16"/>
                      <w:szCs w:val="16"/>
                    </w:rPr>
                    <w:t>44</w:t>
                  </w:r>
                </w:p>
              </w:tc>
              <w:tc>
                <w:tcPr>
                  <w:tcW w:w="547" w:type="dxa"/>
                  <w:tcBorders>
                    <w:top w:val="single" w:sz="4" w:space="0" w:color="009EDB"/>
                    <w:left w:val="single" w:sz="4" w:space="0" w:color="009EDB"/>
                    <w:bottom w:val="single" w:sz="4" w:space="0" w:color="009EDB"/>
                    <w:right w:val="single" w:sz="4" w:space="0" w:color="009EDB"/>
                  </w:tcBorders>
                </w:tcPr>
                <w:p w14:paraId="3265B5EB" w14:textId="2A1D6570" w:rsidR="00AF5807" w:rsidRPr="00784B0A" w:rsidRDefault="00AF5807" w:rsidP="00AF5807">
                  <w:pPr>
                    <w:rPr>
                      <w:rFonts w:cstheme="minorHAnsi"/>
                      <w:sz w:val="16"/>
                      <w:szCs w:val="16"/>
                    </w:rPr>
                  </w:pPr>
                  <w:r w:rsidRPr="00784B0A">
                    <w:rPr>
                      <w:rFonts w:eastAsia="Calibri" w:cstheme="minorHAnsi"/>
                      <w:sz w:val="16"/>
                      <w:szCs w:val="16"/>
                    </w:rPr>
                    <w:t>14</w:t>
                  </w:r>
                </w:p>
              </w:tc>
              <w:tc>
                <w:tcPr>
                  <w:tcW w:w="662" w:type="dxa"/>
                  <w:tcBorders>
                    <w:top w:val="single" w:sz="4" w:space="0" w:color="009EDB"/>
                    <w:left w:val="single" w:sz="4" w:space="0" w:color="009EDB"/>
                    <w:bottom w:val="single" w:sz="4" w:space="0" w:color="009EDB"/>
                    <w:right w:val="single" w:sz="4" w:space="0" w:color="009EDB"/>
                  </w:tcBorders>
                </w:tcPr>
                <w:p w14:paraId="0300BEA8" w14:textId="44C9437E" w:rsidR="00AF5807" w:rsidRPr="00784B0A" w:rsidRDefault="00AF5807" w:rsidP="00AF5807">
                  <w:pPr>
                    <w:rPr>
                      <w:rFonts w:cstheme="minorHAnsi"/>
                      <w:sz w:val="16"/>
                      <w:szCs w:val="16"/>
                    </w:rPr>
                  </w:pPr>
                  <w:r w:rsidRPr="00784B0A">
                    <w:rPr>
                      <w:rFonts w:cstheme="minorHAnsi"/>
                      <w:sz w:val="16"/>
                      <w:szCs w:val="16"/>
                    </w:rPr>
                    <w:t>58</w:t>
                  </w:r>
                </w:p>
              </w:tc>
              <w:tc>
                <w:tcPr>
                  <w:tcW w:w="1517" w:type="dxa"/>
                  <w:tcBorders>
                    <w:top w:val="single" w:sz="4" w:space="0" w:color="009EDB"/>
                    <w:left w:val="single" w:sz="4" w:space="0" w:color="009EDB"/>
                    <w:bottom w:val="single" w:sz="4" w:space="0" w:color="009EDB"/>
                    <w:right w:val="single" w:sz="4" w:space="0" w:color="009EDB"/>
                  </w:tcBorders>
                </w:tcPr>
                <w:p w14:paraId="782F0F63" w14:textId="77777777" w:rsidR="00AF5807" w:rsidRPr="00784B0A" w:rsidRDefault="00AF5807" w:rsidP="00AF5807">
                  <w:pPr>
                    <w:rPr>
                      <w:rFonts w:eastAsia="Calibri" w:cstheme="minorHAnsi"/>
                      <w:sz w:val="16"/>
                      <w:szCs w:val="16"/>
                    </w:rPr>
                  </w:pPr>
                  <w:r w:rsidRPr="00784B0A">
                    <w:rPr>
                      <w:rFonts w:eastAsia="Calibri" w:cstheme="minorHAnsi"/>
                      <w:sz w:val="16"/>
                      <w:szCs w:val="16"/>
                    </w:rPr>
                    <w:t>National IWRM Training Workshop in Mogadishu at Federal and State</w:t>
                  </w:r>
                </w:p>
                <w:p w14:paraId="4E9EF50B" w14:textId="406E4845" w:rsidR="00AF5807" w:rsidRPr="00784B0A" w:rsidRDefault="00AF5807" w:rsidP="00AF5807">
                  <w:pPr>
                    <w:rPr>
                      <w:rFonts w:cstheme="minorHAnsi"/>
                      <w:sz w:val="16"/>
                      <w:szCs w:val="16"/>
                    </w:rPr>
                  </w:pPr>
                  <w:r w:rsidRPr="00784B0A">
                    <w:rPr>
                      <w:rFonts w:eastAsia="Calibri" w:cstheme="minorHAnsi"/>
                      <w:sz w:val="16"/>
                      <w:szCs w:val="16"/>
                    </w:rPr>
                    <w:t>Institutions.</w:t>
                  </w:r>
                </w:p>
              </w:tc>
              <w:tc>
                <w:tcPr>
                  <w:tcW w:w="1032" w:type="dxa"/>
                  <w:tcBorders>
                    <w:top w:val="single" w:sz="4" w:space="0" w:color="009EDB"/>
                    <w:left w:val="single" w:sz="4" w:space="0" w:color="009EDB"/>
                    <w:bottom w:val="single" w:sz="4" w:space="0" w:color="009EDB"/>
                    <w:right w:val="single" w:sz="4" w:space="0" w:color="009EDB"/>
                  </w:tcBorders>
                </w:tcPr>
                <w:p w14:paraId="432B81D0" w14:textId="61D749EB" w:rsidR="00AF5807" w:rsidRPr="00784B0A" w:rsidRDefault="00AF5807" w:rsidP="00AF5807">
                  <w:pPr>
                    <w:rPr>
                      <w:rFonts w:cstheme="minorHAnsi"/>
                      <w:sz w:val="16"/>
                      <w:szCs w:val="16"/>
                    </w:rPr>
                  </w:pPr>
                  <w:r w:rsidRPr="00784B0A">
                    <w:rPr>
                      <w:rFonts w:eastAsia="Calibri" w:cstheme="minorHAnsi"/>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771FD8BC" w14:textId="1B3BA7D2" w:rsidR="00AF5807" w:rsidRPr="00784B0A" w:rsidRDefault="00AF5807" w:rsidP="00AF5807">
                  <w:pPr>
                    <w:rPr>
                      <w:rFonts w:cstheme="minorHAnsi"/>
                      <w:sz w:val="16"/>
                      <w:szCs w:val="16"/>
                    </w:rPr>
                  </w:pPr>
                  <w:r w:rsidRPr="00784B0A">
                    <w:rPr>
                      <w:rFonts w:eastAsia="Calibri" w:cstheme="minorHAnsi"/>
                      <w:sz w:val="16"/>
                      <w:szCs w:val="16"/>
                    </w:rPr>
                    <w:t xml:space="preserve">MOEWR Consultants </w:t>
                  </w:r>
                </w:p>
              </w:tc>
            </w:tr>
            <w:tr w:rsidR="00B833FD" w:rsidRPr="00784B0A" w14:paraId="2475931E"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482F194"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E7A79EE" w14:textId="5AA1E8E5" w:rsidR="00AF5807" w:rsidRPr="00784B0A" w:rsidRDefault="00AF5807" w:rsidP="00AF5807">
                  <w:pPr>
                    <w:rPr>
                      <w:rFonts w:cstheme="minorHAnsi"/>
                      <w:sz w:val="16"/>
                      <w:szCs w:val="16"/>
                    </w:rPr>
                  </w:pPr>
                  <w:r w:rsidRPr="00784B0A">
                    <w:rPr>
                      <w:rFonts w:cstheme="minorHAnsi"/>
                      <w:sz w:val="16"/>
                      <w:szCs w:val="16"/>
                    </w:rPr>
                    <w:t>Ministry of Energy and Water Resources (MOEWR)</w:t>
                  </w:r>
                </w:p>
              </w:tc>
              <w:tc>
                <w:tcPr>
                  <w:tcW w:w="1084" w:type="dxa"/>
                  <w:tcBorders>
                    <w:top w:val="single" w:sz="4" w:space="0" w:color="009EDB"/>
                    <w:left w:val="single" w:sz="4" w:space="0" w:color="009EDB"/>
                    <w:bottom w:val="single" w:sz="4" w:space="0" w:color="009EDB"/>
                    <w:right w:val="single" w:sz="4" w:space="0" w:color="009EDB"/>
                  </w:tcBorders>
                </w:tcPr>
                <w:p w14:paraId="2BA47E06" w14:textId="10708F95" w:rsidR="00AF5807" w:rsidRPr="00784B0A" w:rsidRDefault="00AF5807" w:rsidP="00AF5807">
                  <w:pPr>
                    <w:rPr>
                      <w:rFonts w:cstheme="minorHAnsi"/>
                      <w:sz w:val="16"/>
                      <w:szCs w:val="16"/>
                    </w:rPr>
                  </w:pPr>
                  <w:r w:rsidRPr="00784B0A">
                    <w:rPr>
                      <w:rFonts w:eastAsia="Times New Roman" w:cstheme="minorHAnsi"/>
                      <w:color w:val="222222"/>
                      <w:sz w:val="16"/>
                      <w:szCs w:val="16"/>
                    </w:rPr>
                    <w:t>National and FMS institutions</w:t>
                  </w:r>
                </w:p>
              </w:tc>
              <w:tc>
                <w:tcPr>
                  <w:tcW w:w="1247" w:type="dxa"/>
                  <w:tcBorders>
                    <w:top w:val="single" w:sz="4" w:space="0" w:color="009EDB"/>
                    <w:left w:val="single" w:sz="4" w:space="0" w:color="009EDB"/>
                    <w:bottom w:val="single" w:sz="4" w:space="0" w:color="009EDB"/>
                    <w:right w:val="single" w:sz="4" w:space="0" w:color="009EDB"/>
                  </w:tcBorders>
                </w:tcPr>
                <w:p w14:paraId="6083687F" w14:textId="4940FA4E" w:rsidR="00AF5807" w:rsidRPr="00784B0A" w:rsidRDefault="00AF5807" w:rsidP="00AF5807">
                  <w:pPr>
                    <w:rPr>
                      <w:rFonts w:cstheme="minorHAnsi"/>
                      <w:sz w:val="16"/>
                      <w:szCs w:val="16"/>
                    </w:rPr>
                  </w:pPr>
                  <w:r w:rsidRPr="00784B0A">
                    <w:rPr>
                      <w:rFonts w:eastAsia="Calibri" w:cstheme="minorHAnsi"/>
                      <w:sz w:val="16"/>
                      <w:szCs w:val="16"/>
                    </w:rPr>
                    <w:t>20-22 March 2023</w:t>
                  </w:r>
                </w:p>
              </w:tc>
              <w:tc>
                <w:tcPr>
                  <w:tcW w:w="547" w:type="dxa"/>
                  <w:tcBorders>
                    <w:top w:val="single" w:sz="4" w:space="0" w:color="009EDB"/>
                    <w:left w:val="single" w:sz="4" w:space="0" w:color="009EDB"/>
                    <w:bottom w:val="single" w:sz="4" w:space="0" w:color="009EDB"/>
                    <w:right w:val="single" w:sz="4" w:space="0" w:color="009EDB"/>
                  </w:tcBorders>
                </w:tcPr>
                <w:p w14:paraId="2C4CB272" w14:textId="5CCF5E7F" w:rsidR="00AF5807" w:rsidRPr="00784B0A" w:rsidRDefault="00AF5807" w:rsidP="00AF5807">
                  <w:pPr>
                    <w:rPr>
                      <w:rFonts w:cstheme="minorHAnsi"/>
                      <w:sz w:val="16"/>
                      <w:szCs w:val="16"/>
                    </w:rPr>
                  </w:pPr>
                  <w:r w:rsidRPr="00784B0A">
                    <w:rPr>
                      <w:rFonts w:cstheme="minorHAnsi"/>
                      <w:sz w:val="16"/>
                      <w:szCs w:val="16"/>
                    </w:rPr>
                    <w:t>17</w:t>
                  </w:r>
                </w:p>
              </w:tc>
              <w:tc>
                <w:tcPr>
                  <w:tcW w:w="547" w:type="dxa"/>
                  <w:tcBorders>
                    <w:top w:val="single" w:sz="4" w:space="0" w:color="009EDB"/>
                    <w:left w:val="single" w:sz="4" w:space="0" w:color="009EDB"/>
                    <w:bottom w:val="single" w:sz="4" w:space="0" w:color="009EDB"/>
                    <w:right w:val="single" w:sz="4" w:space="0" w:color="009EDB"/>
                  </w:tcBorders>
                </w:tcPr>
                <w:p w14:paraId="15667EE2" w14:textId="1A691803" w:rsidR="00AF5807" w:rsidRPr="00784B0A" w:rsidRDefault="00AF5807" w:rsidP="00AF5807">
                  <w:pPr>
                    <w:rPr>
                      <w:rFonts w:cstheme="minorHAnsi"/>
                      <w:sz w:val="16"/>
                      <w:szCs w:val="16"/>
                    </w:rPr>
                  </w:pPr>
                  <w:r w:rsidRPr="00784B0A">
                    <w:rPr>
                      <w:rFonts w:cstheme="minorHAnsi"/>
                      <w:sz w:val="16"/>
                      <w:szCs w:val="16"/>
                    </w:rPr>
                    <w:t>3</w:t>
                  </w:r>
                </w:p>
              </w:tc>
              <w:tc>
                <w:tcPr>
                  <w:tcW w:w="662" w:type="dxa"/>
                  <w:tcBorders>
                    <w:top w:val="single" w:sz="4" w:space="0" w:color="009EDB"/>
                    <w:left w:val="single" w:sz="4" w:space="0" w:color="009EDB"/>
                    <w:bottom w:val="single" w:sz="4" w:space="0" w:color="009EDB"/>
                    <w:right w:val="single" w:sz="4" w:space="0" w:color="009EDB"/>
                  </w:tcBorders>
                </w:tcPr>
                <w:p w14:paraId="181E51D0" w14:textId="4CCAF7D1" w:rsidR="00AF5807" w:rsidRPr="00784B0A" w:rsidRDefault="00AF5807" w:rsidP="00AF5807">
                  <w:pPr>
                    <w:rPr>
                      <w:rFonts w:cstheme="minorHAnsi"/>
                      <w:sz w:val="16"/>
                      <w:szCs w:val="16"/>
                    </w:rPr>
                  </w:pPr>
                  <w:r w:rsidRPr="00784B0A">
                    <w:rPr>
                      <w:rFonts w:cstheme="minorHAnsi"/>
                      <w:sz w:val="16"/>
                      <w:szCs w:val="16"/>
                    </w:rPr>
                    <w:t>20</w:t>
                  </w:r>
                </w:p>
              </w:tc>
              <w:tc>
                <w:tcPr>
                  <w:tcW w:w="1517" w:type="dxa"/>
                  <w:tcBorders>
                    <w:top w:val="single" w:sz="4" w:space="0" w:color="009EDB"/>
                    <w:left w:val="single" w:sz="4" w:space="0" w:color="009EDB"/>
                    <w:bottom w:val="single" w:sz="4" w:space="0" w:color="009EDB"/>
                    <w:right w:val="single" w:sz="4" w:space="0" w:color="009EDB"/>
                  </w:tcBorders>
                </w:tcPr>
                <w:p w14:paraId="2191E6C4" w14:textId="77777777" w:rsidR="00AF5807" w:rsidRPr="00784B0A" w:rsidRDefault="00AF5807" w:rsidP="00AF5807">
                  <w:pPr>
                    <w:rPr>
                      <w:rFonts w:eastAsia="Calibri" w:cstheme="minorHAnsi"/>
                      <w:sz w:val="16"/>
                      <w:szCs w:val="16"/>
                    </w:rPr>
                  </w:pPr>
                  <w:r w:rsidRPr="00784B0A">
                    <w:rPr>
                      <w:rFonts w:eastAsia="Calibri" w:cstheme="minorHAnsi"/>
                      <w:sz w:val="16"/>
                      <w:szCs w:val="16"/>
                    </w:rPr>
                    <w:t>Geospatial Technology Training workshop at Federal and State</w:t>
                  </w:r>
                </w:p>
                <w:p w14:paraId="5E354465" w14:textId="754EBEDF" w:rsidR="00AF5807" w:rsidRPr="00784B0A" w:rsidRDefault="00AF5807" w:rsidP="00AF5807">
                  <w:pPr>
                    <w:rPr>
                      <w:rFonts w:cstheme="minorHAnsi"/>
                      <w:sz w:val="16"/>
                      <w:szCs w:val="16"/>
                    </w:rPr>
                  </w:pPr>
                  <w:r w:rsidRPr="00784B0A">
                    <w:rPr>
                      <w:rFonts w:eastAsia="Calibri" w:cstheme="minorHAnsi"/>
                      <w:sz w:val="16"/>
                      <w:szCs w:val="16"/>
                    </w:rPr>
                    <w:t>Institutions.</w:t>
                  </w:r>
                </w:p>
              </w:tc>
              <w:tc>
                <w:tcPr>
                  <w:tcW w:w="1032" w:type="dxa"/>
                  <w:tcBorders>
                    <w:top w:val="single" w:sz="4" w:space="0" w:color="009EDB"/>
                    <w:left w:val="single" w:sz="4" w:space="0" w:color="009EDB"/>
                    <w:bottom w:val="single" w:sz="4" w:space="0" w:color="009EDB"/>
                    <w:right w:val="single" w:sz="4" w:space="0" w:color="009EDB"/>
                  </w:tcBorders>
                </w:tcPr>
                <w:p w14:paraId="3C8DBA7F" w14:textId="68FD70C3" w:rsidR="00AF5807" w:rsidRPr="00784B0A" w:rsidRDefault="00AF5807" w:rsidP="00AF5807">
                  <w:pPr>
                    <w:rPr>
                      <w:rFonts w:cstheme="minorHAnsi"/>
                      <w:sz w:val="16"/>
                      <w:szCs w:val="16"/>
                    </w:rPr>
                  </w:pPr>
                  <w:r w:rsidRPr="00784B0A">
                    <w:rPr>
                      <w:rFonts w:eastAsia="Calibri" w:cstheme="minorHAnsi"/>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243871E1" w14:textId="5DDBDD80" w:rsidR="00AF5807" w:rsidRPr="00784B0A" w:rsidRDefault="00AF5807" w:rsidP="00AF5807">
                  <w:pPr>
                    <w:rPr>
                      <w:rFonts w:cstheme="minorHAnsi"/>
                      <w:sz w:val="16"/>
                      <w:szCs w:val="16"/>
                    </w:rPr>
                  </w:pPr>
                  <w:r w:rsidRPr="00784B0A">
                    <w:rPr>
                      <w:rFonts w:eastAsia="Calibri" w:cstheme="minorHAnsi"/>
                      <w:sz w:val="16"/>
                      <w:szCs w:val="16"/>
                    </w:rPr>
                    <w:t xml:space="preserve">MOEWR Consultants </w:t>
                  </w:r>
                </w:p>
              </w:tc>
            </w:tr>
            <w:tr w:rsidR="00B833FD" w:rsidRPr="00784B0A" w14:paraId="28BA006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7664219"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902A1FB" w14:textId="56CD7095" w:rsidR="00AF5807" w:rsidRPr="00784B0A" w:rsidRDefault="00AF5807" w:rsidP="00AF5807">
                  <w:pPr>
                    <w:rPr>
                      <w:rFonts w:cstheme="minorHAnsi"/>
                      <w:sz w:val="16"/>
                      <w:szCs w:val="16"/>
                    </w:rPr>
                  </w:pPr>
                  <w:r w:rsidRPr="00784B0A">
                    <w:rPr>
                      <w:rFonts w:cstheme="minorHAnsi"/>
                      <w:sz w:val="16"/>
                      <w:szCs w:val="16"/>
                    </w:rPr>
                    <w:t>Ministry of Energy and Water Resources (MOEWR)</w:t>
                  </w:r>
                </w:p>
              </w:tc>
              <w:tc>
                <w:tcPr>
                  <w:tcW w:w="1084" w:type="dxa"/>
                  <w:tcBorders>
                    <w:top w:val="single" w:sz="4" w:space="0" w:color="009EDB"/>
                    <w:left w:val="single" w:sz="4" w:space="0" w:color="009EDB"/>
                    <w:bottom w:val="single" w:sz="4" w:space="0" w:color="009EDB"/>
                    <w:right w:val="single" w:sz="4" w:space="0" w:color="009EDB"/>
                  </w:tcBorders>
                </w:tcPr>
                <w:p w14:paraId="550CFF69" w14:textId="2264F25A" w:rsidR="00AF5807" w:rsidRPr="00784B0A" w:rsidRDefault="00AF5807" w:rsidP="00AF5807">
                  <w:pPr>
                    <w:rPr>
                      <w:rFonts w:cstheme="minorHAnsi"/>
                      <w:sz w:val="16"/>
                      <w:szCs w:val="16"/>
                    </w:rPr>
                  </w:pPr>
                  <w:r w:rsidRPr="00784B0A">
                    <w:rPr>
                      <w:rFonts w:eastAsia="Times New Roman" w:cstheme="minorHAnsi"/>
                      <w:color w:val="222222"/>
                      <w:sz w:val="16"/>
                      <w:szCs w:val="16"/>
                    </w:rPr>
                    <w:t>Public and private sectors, academia, civil society, women and Youth</w:t>
                  </w:r>
                </w:p>
              </w:tc>
              <w:tc>
                <w:tcPr>
                  <w:tcW w:w="1247" w:type="dxa"/>
                  <w:tcBorders>
                    <w:top w:val="single" w:sz="4" w:space="0" w:color="009EDB"/>
                    <w:left w:val="single" w:sz="4" w:space="0" w:color="009EDB"/>
                    <w:bottom w:val="single" w:sz="4" w:space="0" w:color="009EDB"/>
                    <w:right w:val="single" w:sz="4" w:space="0" w:color="009EDB"/>
                  </w:tcBorders>
                </w:tcPr>
                <w:p w14:paraId="6EAF4831" w14:textId="15B22198" w:rsidR="00AF5807" w:rsidRPr="00784B0A" w:rsidRDefault="00AF5807" w:rsidP="00AF5807">
                  <w:pPr>
                    <w:rPr>
                      <w:rFonts w:cstheme="minorHAnsi"/>
                      <w:sz w:val="16"/>
                      <w:szCs w:val="16"/>
                    </w:rPr>
                  </w:pPr>
                  <w:r w:rsidRPr="00784B0A">
                    <w:rPr>
                      <w:rFonts w:eastAsia="Calibri" w:cstheme="minorHAnsi"/>
                      <w:sz w:val="16"/>
                      <w:szCs w:val="16"/>
                    </w:rPr>
                    <w:t>14 – 18 May 2023</w:t>
                  </w:r>
                </w:p>
              </w:tc>
              <w:tc>
                <w:tcPr>
                  <w:tcW w:w="547" w:type="dxa"/>
                  <w:tcBorders>
                    <w:top w:val="single" w:sz="4" w:space="0" w:color="009EDB"/>
                    <w:left w:val="single" w:sz="4" w:space="0" w:color="009EDB"/>
                    <w:bottom w:val="single" w:sz="4" w:space="0" w:color="009EDB"/>
                    <w:right w:val="single" w:sz="4" w:space="0" w:color="009EDB"/>
                  </w:tcBorders>
                </w:tcPr>
                <w:p w14:paraId="557172F7" w14:textId="6DBF6EDA" w:rsidR="00AF5807" w:rsidRPr="00784B0A" w:rsidRDefault="00AF5807" w:rsidP="00AF5807">
                  <w:pPr>
                    <w:rPr>
                      <w:rFonts w:cstheme="minorHAnsi"/>
                      <w:sz w:val="16"/>
                      <w:szCs w:val="16"/>
                    </w:rPr>
                  </w:pPr>
                  <w:r w:rsidRPr="00784B0A">
                    <w:rPr>
                      <w:rFonts w:cstheme="minorHAnsi"/>
                      <w:sz w:val="16"/>
                      <w:szCs w:val="16"/>
                    </w:rPr>
                    <w:t>48</w:t>
                  </w:r>
                </w:p>
              </w:tc>
              <w:tc>
                <w:tcPr>
                  <w:tcW w:w="547" w:type="dxa"/>
                  <w:tcBorders>
                    <w:top w:val="single" w:sz="4" w:space="0" w:color="009EDB"/>
                    <w:left w:val="single" w:sz="4" w:space="0" w:color="009EDB"/>
                    <w:bottom w:val="single" w:sz="4" w:space="0" w:color="009EDB"/>
                    <w:right w:val="single" w:sz="4" w:space="0" w:color="009EDB"/>
                  </w:tcBorders>
                </w:tcPr>
                <w:p w14:paraId="7C544E9C" w14:textId="640C8898" w:rsidR="00AF5807" w:rsidRPr="00784B0A" w:rsidRDefault="00AF5807" w:rsidP="00AF5807">
                  <w:pPr>
                    <w:rPr>
                      <w:rFonts w:cstheme="minorHAnsi"/>
                      <w:sz w:val="16"/>
                      <w:szCs w:val="16"/>
                    </w:rPr>
                  </w:pPr>
                  <w:r w:rsidRPr="00784B0A">
                    <w:rPr>
                      <w:rFonts w:cstheme="minorHAnsi"/>
                      <w:sz w:val="16"/>
                      <w:szCs w:val="16"/>
                    </w:rPr>
                    <w:t>20</w:t>
                  </w:r>
                </w:p>
              </w:tc>
              <w:tc>
                <w:tcPr>
                  <w:tcW w:w="662" w:type="dxa"/>
                  <w:tcBorders>
                    <w:top w:val="single" w:sz="4" w:space="0" w:color="009EDB"/>
                    <w:left w:val="single" w:sz="4" w:space="0" w:color="009EDB"/>
                    <w:bottom w:val="single" w:sz="4" w:space="0" w:color="009EDB"/>
                    <w:right w:val="single" w:sz="4" w:space="0" w:color="009EDB"/>
                  </w:tcBorders>
                </w:tcPr>
                <w:p w14:paraId="4958B18E" w14:textId="4FE12288" w:rsidR="00AF5807" w:rsidRPr="00784B0A" w:rsidRDefault="00AF5807" w:rsidP="00AF5807">
                  <w:pPr>
                    <w:rPr>
                      <w:rFonts w:cstheme="minorHAnsi"/>
                      <w:sz w:val="16"/>
                      <w:szCs w:val="16"/>
                    </w:rPr>
                  </w:pPr>
                  <w:r w:rsidRPr="00784B0A">
                    <w:rPr>
                      <w:rFonts w:cstheme="minorHAnsi"/>
                      <w:sz w:val="16"/>
                      <w:szCs w:val="16"/>
                    </w:rPr>
                    <w:t>68</w:t>
                  </w:r>
                </w:p>
              </w:tc>
              <w:tc>
                <w:tcPr>
                  <w:tcW w:w="1517" w:type="dxa"/>
                  <w:tcBorders>
                    <w:top w:val="single" w:sz="4" w:space="0" w:color="009EDB"/>
                    <w:left w:val="single" w:sz="4" w:space="0" w:color="009EDB"/>
                    <w:bottom w:val="single" w:sz="4" w:space="0" w:color="009EDB"/>
                    <w:right w:val="single" w:sz="4" w:space="0" w:color="009EDB"/>
                  </w:tcBorders>
                </w:tcPr>
                <w:p w14:paraId="6AA06A3A" w14:textId="0AF6AA27" w:rsidR="00AF5807" w:rsidRPr="00784B0A" w:rsidRDefault="00AF5807" w:rsidP="00AF5807">
                  <w:pPr>
                    <w:rPr>
                      <w:rFonts w:cstheme="minorHAnsi"/>
                      <w:sz w:val="16"/>
                      <w:szCs w:val="16"/>
                    </w:rPr>
                  </w:pPr>
                  <w:r w:rsidRPr="00784B0A">
                    <w:rPr>
                      <w:rFonts w:eastAsia="Calibri" w:cstheme="minorHAnsi"/>
                      <w:sz w:val="16"/>
                      <w:szCs w:val="16"/>
                    </w:rPr>
                    <w:t>FMS comprehensive IWRM workshop/training for Senior, staff and at Ministerial level district level in Galmudug State of Somalia.</w:t>
                  </w:r>
                </w:p>
              </w:tc>
              <w:tc>
                <w:tcPr>
                  <w:tcW w:w="1032" w:type="dxa"/>
                  <w:tcBorders>
                    <w:top w:val="single" w:sz="4" w:space="0" w:color="009EDB"/>
                    <w:left w:val="single" w:sz="4" w:space="0" w:color="009EDB"/>
                    <w:bottom w:val="single" w:sz="4" w:space="0" w:color="009EDB"/>
                    <w:right w:val="single" w:sz="4" w:space="0" w:color="009EDB"/>
                  </w:tcBorders>
                </w:tcPr>
                <w:p w14:paraId="27182483" w14:textId="33EA5F7A" w:rsidR="00AF5807" w:rsidRPr="00784B0A" w:rsidRDefault="00AF5807" w:rsidP="00AF5807">
                  <w:pPr>
                    <w:rPr>
                      <w:rFonts w:cstheme="minorHAnsi"/>
                      <w:sz w:val="16"/>
                      <w:szCs w:val="16"/>
                    </w:rPr>
                  </w:pPr>
                  <w:r w:rsidRPr="00784B0A">
                    <w:rPr>
                      <w:rFonts w:eastAsia="Calibri" w:cstheme="minorHAnsi"/>
                      <w:sz w:val="16"/>
                      <w:szCs w:val="16"/>
                    </w:rPr>
                    <w:t xml:space="preserve">Galmudug </w:t>
                  </w:r>
                </w:p>
              </w:tc>
              <w:tc>
                <w:tcPr>
                  <w:tcW w:w="998" w:type="dxa"/>
                  <w:tcBorders>
                    <w:top w:val="single" w:sz="4" w:space="0" w:color="009EDB"/>
                    <w:left w:val="single" w:sz="4" w:space="0" w:color="009EDB"/>
                    <w:bottom w:val="single" w:sz="4" w:space="0" w:color="009EDB"/>
                    <w:right w:val="single" w:sz="4" w:space="0" w:color="009EDB"/>
                  </w:tcBorders>
                </w:tcPr>
                <w:p w14:paraId="643D8F94" w14:textId="415DA5D5" w:rsidR="00AF5807" w:rsidRPr="00784B0A" w:rsidRDefault="00AF5807" w:rsidP="00AF5807">
                  <w:pPr>
                    <w:rPr>
                      <w:rFonts w:cstheme="minorHAnsi"/>
                      <w:sz w:val="16"/>
                      <w:szCs w:val="16"/>
                    </w:rPr>
                  </w:pPr>
                  <w:r w:rsidRPr="00784B0A">
                    <w:rPr>
                      <w:rFonts w:eastAsia="Calibri" w:cstheme="minorHAnsi"/>
                      <w:sz w:val="16"/>
                      <w:szCs w:val="16"/>
                    </w:rPr>
                    <w:t xml:space="preserve">MOEWR Consultants </w:t>
                  </w:r>
                </w:p>
              </w:tc>
            </w:tr>
            <w:tr w:rsidR="00B833FD" w:rsidRPr="00784B0A" w14:paraId="751C5D1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0722BF3"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70CD003" w14:textId="40AFC667" w:rsidR="00AF5807" w:rsidRPr="00784B0A" w:rsidRDefault="00AF5807" w:rsidP="00AF5807">
                  <w:pPr>
                    <w:rPr>
                      <w:rFonts w:cstheme="minorHAnsi"/>
                      <w:sz w:val="16"/>
                      <w:szCs w:val="16"/>
                    </w:rPr>
                  </w:pPr>
                  <w:r w:rsidRPr="00784B0A">
                    <w:rPr>
                      <w:rFonts w:cstheme="minorHAnsi"/>
                      <w:sz w:val="16"/>
                      <w:szCs w:val="16"/>
                    </w:rPr>
                    <w:t>Ministry of Energy and Water Resources (MOEWR)</w:t>
                  </w:r>
                </w:p>
              </w:tc>
              <w:tc>
                <w:tcPr>
                  <w:tcW w:w="1084" w:type="dxa"/>
                  <w:tcBorders>
                    <w:top w:val="single" w:sz="4" w:space="0" w:color="009EDB"/>
                    <w:left w:val="single" w:sz="4" w:space="0" w:color="009EDB"/>
                    <w:bottom w:val="single" w:sz="4" w:space="0" w:color="009EDB"/>
                    <w:right w:val="single" w:sz="4" w:space="0" w:color="009EDB"/>
                  </w:tcBorders>
                </w:tcPr>
                <w:p w14:paraId="3194C88D" w14:textId="325B3815" w:rsidR="00AF5807" w:rsidRPr="00784B0A" w:rsidRDefault="00AF5807" w:rsidP="00AF5807">
                  <w:pPr>
                    <w:rPr>
                      <w:rFonts w:cstheme="minorHAnsi"/>
                      <w:sz w:val="16"/>
                      <w:szCs w:val="16"/>
                    </w:rPr>
                  </w:pPr>
                  <w:r w:rsidRPr="00784B0A">
                    <w:rPr>
                      <w:rFonts w:cstheme="minorHAnsi"/>
                      <w:color w:val="222222"/>
                      <w:sz w:val="16"/>
                      <w:szCs w:val="16"/>
                      <w:shd w:val="clear" w:color="auto" w:fill="FFFFFF"/>
                    </w:rPr>
                    <w:t>Federal and FMS institutions</w:t>
                  </w:r>
                </w:p>
              </w:tc>
              <w:tc>
                <w:tcPr>
                  <w:tcW w:w="1247" w:type="dxa"/>
                  <w:tcBorders>
                    <w:top w:val="single" w:sz="4" w:space="0" w:color="009EDB"/>
                    <w:left w:val="single" w:sz="4" w:space="0" w:color="009EDB"/>
                    <w:bottom w:val="single" w:sz="4" w:space="0" w:color="009EDB"/>
                    <w:right w:val="single" w:sz="4" w:space="0" w:color="009EDB"/>
                  </w:tcBorders>
                </w:tcPr>
                <w:p w14:paraId="33DE8B4F" w14:textId="70834F39" w:rsidR="00AF5807" w:rsidRPr="00784B0A" w:rsidRDefault="00AF5807" w:rsidP="00AF5807">
                  <w:pPr>
                    <w:rPr>
                      <w:rFonts w:cstheme="minorHAnsi"/>
                      <w:sz w:val="16"/>
                      <w:szCs w:val="16"/>
                    </w:rPr>
                  </w:pPr>
                  <w:r w:rsidRPr="00784B0A">
                    <w:rPr>
                      <w:rFonts w:eastAsia="Calibri" w:cstheme="minorHAnsi"/>
                      <w:sz w:val="16"/>
                      <w:szCs w:val="16"/>
                    </w:rPr>
                    <w:t>21 -22 June 2023</w:t>
                  </w:r>
                </w:p>
              </w:tc>
              <w:tc>
                <w:tcPr>
                  <w:tcW w:w="547" w:type="dxa"/>
                  <w:tcBorders>
                    <w:top w:val="single" w:sz="4" w:space="0" w:color="009EDB"/>
                    <w:left w:val="single" w:sz="4" w:space="0" w:color="009EDB"/>
                    <w:bottom w:val="single" w:sz="4" w:space="0" w:color="009EDB"/>
                    <w:right w:val="single" w:sz="4" w:space="0" w:color="009EDB"/>
                  </w:tcBorders>
                </w:tcPr>
                <w:p w14:paraId="7B93377A" w14:textId="7883367D" w:rsidR="00AF5807" w:rsidRPr="00784B0A" w:rsidRDefault="00AF5807" w:rsidP="00AF5807">
                  <w:pPr>
                    <w:rPr>
                      <w:rFonts w:cstheme="minorHAnsi"/>
                      <w:sz w:val="16"/>
                      <w:szCs w:val="16"/>
                    </w:rPr>
                  </w:pPr>
                  <w:r w:rsidRPr="00784B0A">
                    <w:rPr>
                      <w:rFonts w:cstheme="minorHAnsi"/>
                      <w:sz w:val="16"/>
                      <w:szCs w:val="16"/>
                    </w:rPr>
                    <w:t>21</w:t>
                  </w:r>
                </w:p>
              </w:tc>
              <w:tc>
                <w:tcPr>
                  <w:tcW w:w="547" w:type="dxa"/>
                  <w:tcBorders>
                    <w:top w:val="single" w:sz="4" w:space="0" w:color="009EDB"/>
                    <w:left w:val="single" w:sz="4" w:space="0" w:color="009EDB"/>
                    <w:bottom w:val="single" w:sz="4" w:space="0" w:color="009EDB"/>
                    <w:right w:val="single" w:sz="4" w:space="0" w:color="009EDB"/>
                  </w:tcBorders>
                </w:tcPr>
                <w:p w14:paraId="59C44518" w14:textId="5CCE521E" w:rsidR="00AF5807" w:rsidRPr="00784B0A" w:rsidRDefault="00AF5807" w:rsidP="00AF5807">
                  <w:pPr>
                    <w:rPr>
                      <w:rFonts w:cstheme="minorHAnsi"/>
                      <w:sz w:val="16"/>
                      <w:szCs w:val="16"/>
                    </w:rPr>
                  </w:pPr>
                  <w:r w:rsidRPr="00784B0A">
                    <w:rPr>
                      <w:rFonts w:cstheme="minorHAnsi"/>
                      <w:sz w:val="16"/>
                      <w:szCs w:val="16"/>
                    </w:rPr>
                    <w:t>29</w:t>
                  </w:r>
                </w:p>
              </w:tc>
              <w:tc>
                <w:tcPr>
                  <w:tcW w:w="662" w:type="dxa"/>
                  <w:tcBorders>
                    <w:top w:val="single" w:sz="4" w:space="0" w:color="009EDB"/>
                    <w:left w:val="single" w:sz="4" w:space="0" w:color="009EDB"/>
                    <w:bottom w:val="single" w:sz="4" w:space="0" w:color="009EDB"/>
                    <w:right w:val="single" w:sz="4" w:space="0" w:color="009EDB"/>
                  </w:tcBorders>
                </w:tcPr>
                <w:p w14:paraId="599B9AA2" w14:textId="72313AB6" w:rsidR="00AF5807" w:rsidRPr="00784B0A" w:rsidRDefault="00AF5807" w:rsidP="00AF5807">
                  <w:pPr>
                    <w:rPr>
                      <w:rFonts w:cstheme="minorHAnsi"/>
                      <w:sz w:val="16"/>
                      <w:szCs w:val="16"/>
                    </w:rPr>
                  </w:pPr>
                  <w:r w:rsidRPr="00784B0A">
                    <w:rPr>
                      <w:rFonts w:cstheme="minorHAnsi"/>
                      <w:sz w:val="16"/>
                      <w:szCs w:val="16"/>
                    </w:rPr>
                    <w:t xml:space="preserve">50 </w:t>
                  </w:r>
                </w:p>
              </w:tc>
              <w:tc>
                <w:tcPr>
                  <w:tcW w:w="1517" w:type="dxa"/>
                  <w:tcBorders>
                    <w:top w:val="single" w:sz="4" w:space="0" w:color="009EDB"/>
                    <w:left w:val="single" w:sz="4" w:space="0" w:color="009EDB"/>
                    <w:bottom w:val="single" w:sz="4" w:space="0" w:color="009EDB"/>
                    <w:right w:val="single" w:sz="4" w:space="0" w:color="009EDB"/>
                  </w:tcBorders>
                </w:tcPr>
                <w:p w14:paraId="41882ECA" w14:textId="65A654F2" w:rsidR="00AF5807" w:rsidRPr="00784B0A" w:rsidRDefault="00AF5807" w:rsidP="00AF5807">
                  <w:pPr>
                    <w:rPr>
                      <w:rFonts w:cstheme="minorHAnsi"/>
                      <w:sz w:val="16"/>
                      <w:szCs w:val="16"/>
                    </w:rPr>
                  </w:pPr>
                  <w:r w:rsidRPr="00784B0A">
                    <w:rPr>
                      <w:rFonts w:eastAsia="Calibri" w:cstheme="minorHAnsi"/>
                      <w:sz w:val="16"/>
                      <w:szCs w:val="16"/>
                    </w:rPr>
                    <w:t>Leadership and Coordination on IWRM</w:t>
                  </w:r>
                </w:p>
              </w:tc>
              <w:tc>
                <w:tcPr>
                  <w:tcW w:w="1032" w:type="dxa"/>
                  <w:tcBorders>
                    <w:top w:val="single" w:sz="4" w:space="0" w:color="009EDB"/>
                    <w:left w:val="single" w:sz="4" w:space="0" w:color="009EDB"/>
                    <w:bottom w:val="single" w:sz="4" w:space="0" w:color="009EDB"/>
                    <w:right w:val="single" w:sz="4" w:space="0" w:color="009EDB"/>
                  </w:tcBorders>
                </w:tcPr>
                <w:p w14:paraId="2077D17A" w14:textId="3915B96E" w:rsidR="00AF5807" w:rsidRPr="00784B0A" w:rsidRDefault="00AF5807" w:rsidP="00AF5807">
                  <w:pPr>
                    <w:rPr>
                      <w:rFonts w:cstheme="minorHAnsi"/>
                      <w:sz w:val="16"/>
                      <w:szCs w:val="16"/>
                    </w:rPr>
                  </w:pPr>
                  <w:r w:rsidRPr="00784B0A">
                    <w:rPr>
                      <w:rFonts w:eastAsia="Calibri" w:cstheme="minorHAnsi"/>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2FAC03D9" w14:textId="117791EC" w:rsidR="00AF5807" w:rsidRPr="00784B0A" w:rsidRDefault="00AF5807" w:rsidP="00AF5807">
                  <w:pPr>
                    <w:rPr>
                      <w:rFonts w:cstheme="minorHAnsi"/>
                      <w:sz w:val="16"/>
                      <w:szCs w:val="16"/>
                    </w:rPr>
                  </w:pPr>
                  <w:r w:rsidRPr="00784B0A">
                    <w:rPr>
                      <w:rFonts w:eastAsia="Calibri" w:cstheme="minorHAnsi"/>
                      <w:sz w:val="16"/>
                      <w:szCs w:val="16"/>
                    </w:rPr>
                    <w:t xml:space="preserve">MOEWR Consultants </w:t>
                  </w:r>
                </w:p>
              </w:tc>
            </w:tr>
            <w:tr w:rsidR="00B833FD" w:rsidRPr="00784B0A" w14:paraId="4A04E5E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70A82F5"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94EB15E" w14:textId="3325BFDC" w:rsidR="00AF5807" w:rsidRPr="00784B0A" w:rsidRDefault="00AF5807" w:rsidP="00AF5807">
                  <w:pPr>
                    <w:rPr>
                      <w:rFonts w:cstheme="minorHAnsi"/>
                      <w:sz w:val="16"/>
                      <w:szCs w:val="16"/>
                    </w:rPr>
                  </w:pPr>
                  <w:r w:rsidRPr="00784B0A">
                    <w:rPr>
                      <w:rFonts w:cstheme="minorHAnsi"/>
                      <w:sz w:val="16"/>
                      <w:szCs w:val="16"/>
                    </w:rPr>
                    <w:t>Ministry of Energy and Water Resources (MOEWR)</w:t>
                  </w:r>
                </w:p>
              </w:tc>
              <w:tc>
                <w:tcPr>
                  <w:tcW w:w="1084" w:type="dxa"/>
                  <w:tcBorders>
                    <w:top w:val="single" w:sz="4" w:space="0" w:color="009EDB"/>
                    <w:left w:val="single" w:sz="4" w:space="0" w:color="009EDB"/>
                    <w:bottom w:val="single" w:sz="4" w:space="0" w:color="009EDB"/>
                    <w:right w:val="single" w:sz="4" w:space="0" w:color="009EDB"/>
                  </w:tcBorders>
                </w:tcPr>
                <w:p w14:paraId="1AF73E1D" w14:textId="4A3E2C72" w:rsidR="00AF5807" w:rsidRPr="00784B0A" w:rsidRDefault="00AF5807" w:rsidP="00AF5807">
                  <w:pPr>
                    <w:rPr>
                      <w:rFonts w:cstheme="minorHAnsi"/>
                      <w:sz w:val="16"/>
                      <w:szCs w:val="16"/>
                    </w:rPr>
                  </w:pPr>
                  <w:r w:rsidRPr="00784B0A">
                    <w:rPr>
                      <w:rFonts w:cstheme="minorHAnsi"/>
                      <w:color w:val="222222"/>
                      <w:sz w:val="16"/>
                      <w:szCs w:val="16"/>
                      <w:shd w:val="clear" w:color="auto" w:fill="FFFFFF"/>
                    </w:rPr>
                    <w:t>Public and Private sectors</w:t>
                  </w:r>
                </w:p>
              </w:tc>
              <w:tc>
                <w:tcPr>
                  <w:tcW w:w="1247" w:type="dxa"/>
                  <w:tcBorders>
                    <w:top w:val="single" w:sz="4" w:space="0" w:color="009EDB"/>
                    <w:left w:val="single" w:sz="4" w:space="0" w:color="009EDB"/>
                    <w:bottom w:val="single" w:sz="4" w:space="0" w:color="009EDB"/>
                    <w:right w:val="single" w:sz="4" w:space="0" w:color="009EDB"/>
                  </w:tcBorders>
                </w:tcPr>
                <w:p w14:paraId="1A16A5A5" w14:textId="4E3BDCDE" w:rsidR="00AF5807" w:rsidRPr="00784B0A" w:rsidRDefault="00AF5807" w:rsidP="00AF5807">
                  <w:pPr>
                    <w:rPr>
                      <w:rFonts w:cstheme="minorHAnsi"/>
                      <w:sz w:val="16"/>
                      <w:szCs w:val="16"/>
                    </w:rPr>
                  </w:pPr>
                  <w:r w:rsidRPr="00784B0A">
                    <w:rPr>
                      <w:rFonts w:eastAsia="Calibri" w:cstheme="minorHAnsi"/>
                      <w:sz w:val="16"/>
                      <w:szCs w:val="16"/>
                    </w:rPr>
                    <w:t>5 July 2023</w:t>
                  </w:r>
                </w:p>
              </w:tc>
              <w:tc>
                <w:tcPr>
                  <w:tcW w:w="547" w:type="dxa"/>
                  <w:tcBorders>
                    <w:top w:val="single" w:sz="4" w:space="0" w:color="009EDB"/>
                    <w:left w:val="single" w:sz="4" w:space="0" w:color="009EDB"/>
                    <w:bottom w:val="single" w:sz="4" w:space="0" w:color="009EDB"/>
                    <w:right w:val="single" w:sz="4" w:space="0" w:color="009EDB"/>
                  </w:tcBorders>
                </w:tcPr>
                <w:p w14:paraId="71DD6CE0" w14:textId="6995071D" w:rsidR="00AF5807" w:rsidRPr="00784B0A" w:rsidRDefault="00AF5807" w:rsidP="00AF5807">
                  <w:pPr>
                    <w:rPr>
                      <w:rFonts w:cstheme="minorHAnsi"/>
                      <w:sz w:val="16"/>
                      <w:szCs w:val="16"/>
                    </w:rPr>
                  </w:pPr>
                  <w:r w:rsidRPr="00784B0A">
                    <w:rPr>
                      <w:rFonts w:cstheme="minorHAnsi"/>
                      <w:sz w:val="16"/>
                      <w:szCs w:val="16"/>
                    </w:rPr>
                    <w:t>126</w:t>
                  </w:r>
                </w:p>
              </w:tc>
              <w:tc>
                <w:tcPr>
                  <w:tcW w:w="547" w:type="dxa"/>
                  <w:tcBorders>
                    <w:top w:val="single" w:sz="4" w:space="0" w:color="009EDB"/>
                    <w:left w:val="single" w:sz="4" w:space="0" w:color="009EDB"/>
                    <w:bottom w:val="single" w:sz="4" w:space="0" w:color="009EDB"/>
                    <w:right w:val="single" w:sz="4" w:space="0" w:color="009EDB"/>
                  </w:tcBorders>
                </w:tcPr>
                <w:p w14:paraId="56A6C795" w14:textId="153ED4E8" w:rsidR="00AF5807" w:rsidRPr="00784B0A" w:rsidRDefault="00AF5807" w:rsidP="00AF5807">
                  <w:pPr>
                    <w:rPr>
                      <w:rFonts w:cstheme="minorHAnsi"/>
                      <w:sz w:val="16"/>
                      <w:szCs w:val="16"/>
                    </w:rPr>
                  </w:pPr>
                  <w:r w:rsidRPr="00784B0A">
                    <w:rPr>
                      <w:rFonts w:cstheme="minorHAnsi"/>
                      <w:sz w:val="16"/>
                      <w:szCs w:val="16"/>
                    </w:rPr>
                    <w:t>44</w:t>
                  </w:r>
                </w:p>
              </w:tc>
              <w:tc>
                <w:tcPr>
                  <w:tcW w:w="662" w:type="dxa"/>
                  <w:tcBorders>
                    <w:top w:val="single" w:sz="4" w:space="0" w:color="009EDB"/>
                    <w:left w:val="single" w:sz="4" w:space="0" w:color="009EDB"/>
                    <w:bottom w:val="single" w:sz="4" w:space="0" w:color="009EDB"/>
                    <w:right w:val="single" w:sz="4" w:space="0" w:color="009EDB"/>
                  </w:tcBorders>
                </w:tcPr>
                <w:p w14:paraId="574382DB" w14:textId="267A74F1" w:rsidR="00AF5807" w:rsidRPr="00784B0A" w:rsidRDefault="00AF5807" w:rsidP="00AF5807">
                  <w:pPr>
                    <w:rPr>
                      <w:rFonts w:cstheme="minorHAnsi"/>
                      <w:sz w:val="16"/>
                      <w:szCs w:val="16"/>
                    </w:rPr>
                  </w:pPr>
                  <w:r w:rsidRPr="00784B0A">
                    <w:rPr>
                      <w:rFonts w:cstheme="minorHAnsi"/>
                      <w:sz w:val="16"/>
                      <w:szCs w:val="16"/>
                    </w:rPr>
                    <w:t>170</w:t>
                  </w:r>
                </w:p>
              </w:tc>
              <w:tc>
                <w:tcPr>
                  <w:tcW w:w="1517" w:type="dxa"/>
                  <w:tcBorders>
                    <w:top w:val="single" w:sz="4" w:space="0" w:color="009EDB"/>
                    <w:left w:val="single" w:sz="4" w:space="0" w:color="009EDB"/>
                    <w:bottom w:val="single" w:sz="4" w:space="0" w:color="009EDB"/>
                    <w:right w:val="single" w:sz="4" w:space="0" w:color="009EDB"/>
                  </w:tcBorders>
                </w:tcPr>
                <w:p w14:paraId="540002B2" w14:textId="42E4FEEB" w:rsidR="00AF5807" w:rsidRPr="00784B0A" w:rsidRDefault="00AF5807" w:rsidP="00AF5807">
                  <w:pPr>
                    <w:rPr>
                      <w:rFonts w:cstheme="minorHAnsi"/>
                      <w:sz w:val="16"/>
                      <w:szCs w:val="16"/>
                    </w:rPr>
                  </w:pPr>
                  <w:r w:rsidRPr="00784B0A">
                    <w:rPr>
                      <w:rFonts w:eastAsia="Calibri" w:cstheme="minorHAnsi"/>
                      <w:sz w:val="16"/>
                      <w:szCs w:val="16"/>
                    </w:rPr>
                    <w:t>IWRM MSc Launching and Information sessions</w:t>
                  </w:r>
                </w:p>
              </w:tc>
              <w:tc>
                <w:tcPr>
                  <w:tcW w:w="1032" w:type="dxa"/>
                  <w:tcBorders>
                    <w:top w:val="single" w:sz="4" w:space="0" w:color="009EDB"/>
                    <w:left w:val="single" w:sz="4" w:space="0" w:color="009EDB"/>
                    <w:bottom w:val="single" w:sz="4" w:space="0" w:color="009EDB"/>
                    <w:right w:val="single" w:sz="4" w:space="0" w:color="009EDB"/>
                  </w:tcBorders>
                </w:tcPr>
                <w:p w14:paraId="1F74392A" w14:textId="66144E24" w:rsidR="00AF5807" w:rsidRPr="00784B0A" w:rsidRDefault="00AF5807" w:rsidP="00AF5807">
                  <w:pPr>
                    <w:rPr>
                      <w:rFonts w:cstheme="minorHAnsi"/>
                      <w:sz w:val="16"/>
                      <w:szCs w:val="16"/>
                    </w:rPr>
                  </w:pPr>
                  <w:r w:rsidRPr="00784B0A">
                    <w:rPr>
                      <w:rFonts w:eastAsia="Calibri" w:cstheme="minorHAnsi"/>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48C1B335" w14:textId="3406B3F0" w:rsidR="00AF5807" w:rsidRPr="00784B0A" w:rsidRDefault="00AF5807" w:rsidP="00AF5807">
                  <w:pPr>
                    <w:rPr>
                      <w:rFonts w:cstheme="minorHAnsi"/>
                      <w:sz w:val="16"/>
                      <w:szCs w:val="16"/>
                    </w:rPr>
                  </w:pPr>
                  <w:r w:rsidRPr="00784B0A">
                    <w:rPr>
                      <w:rFonts w:eastAsia="Calibri" w:cstheme="minorHAnsi"/>
                      <w:sz w:val="16"/>
                      <w:szCs w:val="16"/>
                    </w:rPr>
                    <w:t xml:space="preserve">MOEWR Consultants </w:t>
                  </w:r>
                </w:p>
              </w:tc>
            </w:tr>
            <w:tr w:rsidR="00B833FD" w:rsidRPr="00784B0A" w14:paraId="6376E322"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08F9A5D"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021891F" w14:textId="0031D782" w:rsidR="00AF5807" w:rsidRPr="00784B0A" w:rsidRDefault="00AF5807" w:rsidP="00AF5807">
                  <w:pPr>
                    <w:rPr>
                      <w:rFonts w:cstheme="minorHAnsi"/>
                      <w:sz w:val="16"/>
                      <w:szCs w:val="16"/>
                    </w:rPr>
                  </w:pPr>
                  <w:r w:rsidRPr="00784B0A">
                    <w:rPr>
                      <w:rFonts w:cstheme="minorHAnsi"/>
                      <w:sz w:val="16"/>
                      <w:szCs w:val="16"/>
                    </w:rPr>
                    <w:t>Ministry of Environment and Climate Change (MoECC)</w:t>
                  </w:r>
                </w:p>
              </w:tc>
              <w:tc>
                <w:tcPr>
                  <w:tcW w:w="1084" w:type="dxa"/>
                  <w:tcBorders>
                    <w:top w:val="single" w:sz="4" w:space="0" w:color="009EDB"/>
                    <w:left w:val="single" w:sz="4" w:space="0" w:color="009EDB"/>
                    <w:bottom w:val="single" w:sz="4" w:space="0" w:color="009EDB"/>
                    <w:right w:val="single" w:sz="4" w:space="0" w:color="009EDB"/>
                  </w:tcBorders>
                </w:tcPr>
                <w:p w14:paraId="519651F6"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ED33332" w14:textId="13253720" w:rsidR="00AF5807" w:rsidRPr="00784B0A" w:rsidRDefault="00AF5807" w:rsidP="00AF5807">
                  <w:pPr>
                    <w:rPr>
                      <w:rFonts w:cstheme="minorHAnsi"/>
                      <w:sz w:val="16"/>
                      <w:szCs w:val="16"/>
                    </w:rPr>
                  </w:pPr>
                  <w:r w:rsidRPr="00784B0A">
                    <w:rPr>
                      <w:rFonts w:eastAsia="Calibri" w:cstheme="minorHAnsi"/>
                      <w:sz w:val="16"/>
                      <w:szCs w:val="16"/>
                    </w:rPr>
                    <w:t>20-23, August 2023</w:t>
                  </w:r>
                </w:p>
              </w:tc>
              <w:tc>
                <w:tcPr>
                  <w:tcW w:w="547" w:type="dxa"/>
                  <w:tcBorders>
                    <w:top w:val="single" w:sz="4" w:space="0" w:color="009EDB"/>
                    <w:left w:val="single" w:sz="4" w:space="0" w:color="009EDB"/>
                    <w:bottom w:val="single" w:sz="4" w:space="0" w:color="009EDB"/>
                    <w:right w:val="single" w:sz="4" w:space="0" w:color="009EDB"/>
                  </w:tcBorders>
                  <w:vAlign w:val="center"/>
                </w:tcPr>
                <w:p w14:paraId="575FBD0F" w14:textId="15C07024" w:rsidR="00AF5807" w:rsidRPr="00784B0A" w:rsidRDefault="00AF5807" w:rsidP="00AF5807">
                  <w:pPr>
                    <w:rPr>
                      <w:rFonts w:cstheme="minorHAnsi"/>
                      <w:sz w:val="16"/>
                      <w:szCs w:val="16"/>
                    </w:rPr>
                  </w:pPr>
                  <w:r w:rsidRPr="00784B0A">
                    <w:rPr>
                      <w:rFonts w:cstheme="minorHAnsi"/>
                      <w:sz w:val="16"/>
                      <w:szCs w:val="16"/>
                    </w:rPr>
                    <w:t>59</w:t>
                  </w:r>
                </w:p>
              </w:tc>
              <w:tc>
                <w:tcPr>
                  <w:tcW w:w="547" w:type="dxa"/>
                  <w:tcBorders>
                    <w:top w:val="single" w:sz="4" w:space="0" w:color="009EDB"/>
                    <w:left w:val="single" w:sz="4" w:space="0" w:color="009EDB"/>
                    <w:bottom w:val="single" w:sz="4" w:space="0" w:color="009EDB"/>
                    <w:right w:val="single" w:sz="4" w:space="0" w:color="009EDB"/>
                  </w:tcBorders>
                  <w:vAlign w:val="center"/>
                </w:tcPr>
                <w:p w14:paraId="0EE4D5A0" w14:textId="129AC8B0" w:rsidR="00AF5807" w:rsidRPr="00784B0A" w:rsidRDefault="00AF5807" w:rsidP="00AF5807">
                  <w:pPr>
                    <w:rPr>
                      <w:rFonts w:cstheme="minorHAnsi"/>
                      <w:sz w:val="16"/>
                      <w:szCs w:val="16"/>
                    </w:rPr>
                  </w:pPr>
                  <w:r w:rsidRPr="00784B0A">
                    <w:rPr>
                      <w:rFonts w:cstheme="minorHAnsi"/>
                      <w:sz w:val="16"/>
                      <w:szCs w:val="16"/>
                    </w:rPr>
                    <w:t>20</w:t>
                  </w:r>
                </w:p>
              </w:tc>
              <w:tc>
                <w:tcPr>
                  <w:tcW w:w="662" w:type="dxa"/>
                  <w:tcBorders>
                    <w:top w:val="single" w:sz="4" w:space="0" w:color="009EDB"/>
                    <w:left w:val="single" w:sz="4" w:space="0" w:color="009EDB"/>
                    <w:bottom w:val="single" w:sz="4" w:space="0" w:color="009EDB"/>
                    <w:right w:val="single" w:sz="4" w:space="0" w:color="009EDB"/>
                  </w:tcBorders>
                  <w:vAlign w:val="center"/>
                </w:tcPr>
                <w:p w14:paraId="7BE4012F" w14:textId="5711C908" w:rsidR="00AF5807" w:rsidRPr="00784B0A" w:rsidRDefault="00AF5807" w:rsidP="00AF5807">
                  <w:pPr>
                    <w:rPr>
                      <w:rFonts w:cstheme="minorHAnsi"/>
                      <w:sz w:val="16"/>
                      <w:szCs w:val="16"/>
                    </w:rPr>
                  </w:pPr>
                  <w:r w:rsidRPr="00784B0A">
                    <w:rPr>
                      <w:rFonts w:cstheme="minorHAnsi"/>
                      <w:sz w:val="16"/>
                      <w:szCs w:val="16"/>
                    </w:rPr>
                    <w:t>79</w:t>
                  </w:r>
                </w:p>
              </w:tc>
              <w:tc>
                <w:tcPr>
                  <w:tcW w:w="1517" w:type="dxa"/>
                  <w:tcBorders>
                    <w:top w:val="single" w:sz="4" w:space="0" w:color="009EDB"/>
                    <w:left w:val="single" w:sz="4" w:space="0" w:color="009EDB"/>
                    <w:bottom w:val="single" w:sz="4" w:space="0" w:color="009EDB"/>
                    <w:right w:val="single" w:sz="4" w:space="0" w:color="009EDB"/>
                  </w:tcBorders>
                </w:tcPr>
                <w:p w14:paraId="750E72C3" w14:textId="605A13AC" w:rsidR="00AF5807" w:rsidRPr="00784B0A" w:rsidRDefault="00AF5807" w:rsidP="00AF5807">
                  <w:pPr>
                    <w:rPr>
                      <w:rFonts w:cstheme="minorHAnsi"/>
                      <w:sz w:val="16"/>
                      <w:szCs w:val="16"/>
                    </w:rPr>
                  </w:pPr>
                  <w:r w:rsidRPr="00784B0A">
                    <w:rPr>
                      <w:rFonts w:eastAsia="Calibri" w:cstheme="minorHAnsi"/>
                      <w:sz w:val="16"/>
                      <w:szCs w:val="16"/>
                    </w:rPr>
                    <w:t>Training on sustainable environmental management</w:t>
                  </w:r>
                </w:p>
              </w:tc>
              <w:tc>
                <w:tcPr>
                  <w:tcW w:w="1032" w:type="dxa"/>
                  <w:tcBorders>
                    <w:top w:val="single" w:sz="4" w:space="0" w:color="009EDB"/>
                    <w:left w:val="single" w:sz="4" w:space="0" w:color="009EDB"/>
                    <w:bottom w:val="single" w:sz="4" w:space="0" w:color="009EDB"/>
                    <w:right w:val="single" w:sz="4" w:space="0" w:color="009EDB"/>
                  </w:tcBorders>
                </w:tcPr>
                <w:p w14:paraId="4655AB6F" w14:textId="7AB1A2BE" w:rsidR="00AF5807" w:rsidRPr="00784B0A" w:rsidRDefault="00AF5807" w:rsidP="00AF5807">
                  <w:pPr>
                    <w:rPr>
                      <w:rFonts w:cstheme="minorHAnsi"/>
                      <w:sz w:val="16"/>
                      <w:szCs w:val="16"/>
                    </w:rPr>
                  </w:pPr>
                  <w:r w:rsidRPr="00784B0A">
                    <w:rPr>
                      <w:rFonts w:eastAsia="Calibri"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5F9EA042" w14:textId="0BBD5D7F" w:rsidR="00AF5807" w:rsidRPr="00784B0A" w:rsidRDefault="00AF5807" w:rsidP="00AF5807">
                  <w:pPr>
                    <w:rPr>
                      <w:rFonts w:cstheme="minorHAnsi"/>
                      <w:sz w:val="16"/>
                      <w:szCs w:val="16"/>
                    </w:rPr>
                  </w:pPr>
                  <w:r w:rsidRPr="00784B0A">
                    <w:rPr>
                      <w:rFonts w:eastAsia="Calibri" w:cstheme="minorHAnsi"/>
                      <w:sz w:val="16"/>
                      <w:szCs w:val="16"/>
                    </w:rPr>
                    <w:t xml:space="preserve">MOECC Consultants </w:t>
                  </w:r>
                </w:p>
              </w:tc>
            </w:tr>
            <w:tr w:rsidR="00B833FD" w:rsidRPr="00784B0A" w14:paraId="7F47CBA9"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C6A24D5"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F13BD1E" w14:textId="7AB87805" w:rsidR="00AF5807" w:rsidRPr="00784B0A" w:rsidRDefault="00AF5807" w:rsidP="00AF5807">
                  <w:pPr>
                    <w:rPr>
                      <w:rFonts w:cstheme="minorHAnsi"/>
                      <w:sz w:val="16"/>
                      <w:szCs w:val="16"/>
                    </w:rPr>
                  </w:pPr>
                  <w:r w:rsidRPr="00784B0A">
                    <w:rPr>
                      <w:rFonts w:cstheme="minorHAnsi"/>
                      <w:sz w:val="16"/>
                      <w:szCs w:val="16"/>
                    </w:rPr>
                    <w:t>Ministry of Environment and Climate Change (MoECC)</w:t>
                  </w:r>
                </w:p>
              </w:tc>
              <w:tc>
                <w:tcPr>
                  <w:tcW w:w="1084" w:type="dxa"/>
                  <w:tcBorders>
                    <w:top w:val="single" w:sz="4" w:space="0" w:color="009EDB"/>
                    <w:left w:val="single" w:sz="4" w:space="0" w:color="009EDB"/>
                    <w:bottom w:val="single" w:sz="4" w:space="0" w:color="009EDB"/>
                    <w:right w:val="single" w:sz="4" w:space="0" w:color="009EDB"/>
                  </w:tcBorders>
                </w:tcPr>
                <w:p w14:paraId="334B1B84"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36B54EB" w14:textId="11E16270" w:rsidR="00AF5807" w:rsidRPr="00784B0A" w:rsidRDefault="00AF5807" w:rsidP="00AF5807">
                  <w:pPr>
                    <w:rPr>
                      <w:rFonts w:cstheme="minorHAnsi"/>
                      <w:sz w:val="16"/>
                      <w:szCs w:val="16"/>
                    </w:rPr>
                  </w:pPr>
                  <w:r w:rsidRPr="00784B0A">
                    <w:rPr>
                      <w:rFonts w:eastAsia="Calibri" w:cstheme="minorHAnsi"/>
                      <w:sz w:val="16"/>
                      <w:szCs w:val="16"/>
                    </w:rPr>
                    <w:t>31 August, 2023</w:t>
                  </w:r>
                </w:p>
              </w:tc>
              <w:tc>
                <w:tcPr>
                  <w:tcW w:w="547" w:type="dxa"/>
                  <w:tcBorders>
                    <w:top w:val="single" w:sz="4" w:space="0" w:color="009EDB"/>
                    <w:left w:val="single" w:sz="4" w:space="0" w:color="009EDB"/>
                    <w:bottom w:val="single" w:sz="4" w:space="0" w:color="009EDB"/>
                    <w:right w:val="single" w:sz="4" w:space="0" w:color="009EDB"/>
                  </w:tcBorders>
                  <w:vAlign w:val="center"/>
                </w:tcPr>
                <w:p w14:paraId="27A59D87" w14:textId="0E8A17AA" w:rsidR="00AF5807" w:rsidRPr="00784B0A" w:rsidRDefault="00AF5807" w:rsidP="00AF5807">
                  <w:pPr>
                    <w:rPr>
                      <w:rFonts w:cstheme="minorHAnsi"/>
                      <w:sz w:val="16"/>
                      <w:szCs w:val="16"/>
                    </w:rPr>
                  </w:pPr>
                  <w:r w:rsidRPr="00784B0A">
                    <w:rPr>
                      <w:rFonts w:cstheme="minorHAnsi"/>
                      <w:sz w:val="16"/>
                      <w:szCs w:val="16"/>
                    </w:rPr>
                    <w:t>43</w:t>
                  </w:r>
                </w:p>
              </w:tc>
              <w:tc>
                <w:tcPr>
                  <w:tcW w:w="547" w:type="dxa"/>
                  <w:tcBorders>
                    <w:top w:val="single" w:sz="4" w:space="0" w:color="009EDB"/>
                    <w:left w:val="single" w:sz="4" w:space="0" w:color="009EDB"/>
                    <w:bottom w:val="single" w:sz="4" w:space="0" w:color="009EDB"/>
                    <w:right w:val="single" w:sz="4" w:space="0" w:color="009EDB"/>
                  </w:tcBorders>
                  <w:vAlign w:val="center"/>
                </w:tcPr>
                <w:p w14:paraId="17991BF0" w14:textId="62BA9857" w:rsidR="00AF5807" w:rsidRPr="00784B0A" w:rsidRDefault="00AF5807" w:rsidP="00AF5807">
                  <w:pPr>
                    <w:rPr>
                      <w:rFonts w:cstheme="minorHAnsi"/>
                      <w:sz w:val="16"/>
                      <w:szCs w:val="16"/>
                    </w:rPr>
                  </w:pPr>
                  <w:r w:rsidRPr="00784B0A">
                    <w:rPr>
                      <w:rFonts w:cstheme="minorHAnsi"/>
                      <w:sz w:val="16"/>
                      <w:szCs w:val="16"/>
                    </w:rPr>
                    <w:t>13</w:t>
                  </w:r>
                </w:p>
              </w:tc>
              <w:tc>
                <w:tcPr>
                  <w:tcW w:w="662" w:type="dxa"/>
                  <w:tcBorders>
                    <w:top w:val="single" w:sz="4" w:space="0" w:color="009EDB"/>
                    <w:left w:val="single" w:sz="4" w:space="0" w:color="009EDB"/>
                    <w:bottom w:val="single" w:sz="4" w:space="0" w:color="009EDB"/>
                    <w:right w:val="single" w:sz="4" w:space="0" w:color="009EDB"/>
                  </w:tcBorders>
                  <w:vAlign w:val="center"/>
                </w:tcPr>
                <w:p w14:paraId="67D17C22" w14:textId="2B733BAA" w:rsidR="00AF5807" w:rsidRPr="00784B0A" w:rsidRDefault="00AF5807" w:rsidP="00AF5807">
                  <w:pPr>
                    <w:rPr>
                      <w:rFonts w:cstheme="minorHAnsi"/>
                      <w:sz w:val="16"/>
                      <w:szCs w:val="16"/>
                    </w:rPr>
                  </w:pPr>
                  <w:r w:rsidRPr="00784B0A">
                    <w:rPr>
                      <w:rFonts w:cstheme="minorHAnsi"/>
                      <w:sz w:val="16"/>
                      <w:szCs w:val="16"/>
                    </w:rPr>
                    <w:t>56</w:t>
                  </w:r>
                </w:p>
              </w:tc>
              <w:tc>
                <w:tcPr>
                  <w:tcW w:w="1517" w:type="dxa"/>
                  <w:tcBorders>
                    <w:top w:val="single" w:sz="4" w:space="0" w:color="009EDB"/>
                    <w:left w:val="single" w:sz="4" w:space="0" w:color="009EDB"/>
                    <w:bottom w:val="single" w:sz="4" w:space="0" w:color="009EDB"/>
                    <w:right w:val="single" w:sz="4" w:space="0" w:color="009EDB"/>
                  </w:tcBorders>
                </w:tcPr>
                <w:p w14:paraId="6A941C29" w14:textId="7EC4BE79" w:rsidR="00AF5807" w:rsidRPr="00784B0A" w:rsidRDefault="00AF5807" w:rsidP="00AF5807">
                  <w:pPr>
                    <w:rPr>
                      <w:rFonts w:cstheme="minorHAnsi"/>
                      <w:sz w:val="16"/>
                      <w:szCs w:val="16"/>
                    </w:rPr>
                  </w:pPr>
                  <w:r w:rsidRPr="00784B0A">
                    <w:rPr>
                      <w:rFonts w:eastAsia="Calibri" w:cstheme="minorHAnsi"/>
                      <w:sz w:val="16"/>
                      <w:szCs w:val="16"/>
                    </w:rPr>
                    <w:t>Capacity building training for NESAP implementation at FGS and FMS levels.</w:t>
                  </w:r>
                </w:p>
              </w:tc>
              <w:tc>
                <w:tcPr>
                  <w:tcW w:w="1032" w:type="dxa"/>
                  <w:tcBorders>
                    <w:top w:val="single" w:sz="4" w:space="0" w:color="009EDB"/>
                    <w:left w:val="single" w:sz="4" w:space="0" w:color="009EDB"/>
                    <w:bottom w:val="single" w:sz="4" w:space="0" w:color="009EDB"/>
                    <w:right w:val="single" w:sz="4" w:space="0" w:color="009EDB"/>
                  </w:tcBorders>
                </w:tcPr>
                <w:p w14:paraId="4F093BBE" w14:textId="5CCC205E" w:rsidR="00AF5807" w:rsidRPr="00784B0A" w:rsidRDefault="00AF5807" w:rsidP="00AF5807">
                  <w:pPr>
                    <w:rPr>
                      <w:rFonts w:cstheme="minorHAnsi"/>
                      <w:sz w:val="16"/>
                      <w:szCs w:val="16"/>
                    </w:rPr>
                  </w:pPr>
                  <w:r w:rsidRPr="00784B0A">
                    <w:rPr>
                      <w:rFonts w:eastAsia="Calibri"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3045C29D" w14:textId="1E028C18" w:rsidR="00AF5807" w:rsidRPr="00784B0A" w:rsidRDefault="00AF5807" w:rsidP="00AF5807">
                  <w:pPr>
                    <w:rPr>
                      <w:rFonts w:cstheme="minorHAnsi"/>
                      <w:sz w:val="16"/>
                      <w:szCs w:val="16"/>
                    </w:rPr>
                  </w:pPr>
                  <w:r w:rsidRPr="00784B0A">
                    <w:rPr>
                      <w:rFonts w:eastAsia="Calibri" w:cstheme="minorHAnsi"/>
                      <w:sz w:val="16"/>
                      <w:szCs w:val="16"/>
                    </w:rPr>
                    <w:t xml:space="preserve">MOECC Consultants </w:t>
                  </w:r>
                </w:p>
              </w:tc>
            </w:tr>
            <w:tr w:rsidR="00B833FD" w:rsidRPr="00784B0A" w14:paraId="0B7ECB4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6399A7E"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AE89350" w14:textId="62C5354E" w:rsidR="00AF5807" w:rsidRPr="00784B0A" w:rsidRDefault="00AF5807" w:rsidP="00AF5807">
                  <w:pPr>
                    <w:rPr>
                      <w:rFonts w:cstheme="minorHAnsi"/>
                      <w:sz w:val="16"/>
                      <w:szCs w:val="16"/>
                    </w:rPr>
                  </w:pPr>
                  <w:r w:rsidRPr="00784B0A">
                    <w:rPr>
                      <w:rFonts w:cstheme="minorHAnsi"/>
                      <w:sz w:val="16"/>
                      <w:szCs w:val="16"/>
                    </w:rPr>
                    <w:t>Ministry of Environment and Climate Change (MoECC)</w:t>
                  </w:r>
                </w:p>
              </w:tc>
              <w:tc>
                <w:tcPr>
                  <w:tcW w:w="1084" w:type="dxa"/>
                  <w:tcBorders>
                    <w:top w:val="single" w:sz="4" w:space="0" w:color="009EDB"/>
                    <w:left w:val="single" w:sz="4" w:space="0" w:color="009EDB"/>
                    <w:bottom w:val="single" w:sz="4" w:space="0" w:color="009EDB"/>
                    <w:right w:val="single" w:sz="4" w:space="0" w:color="009EDB"/>
                  </w:tcBorders>
                </w:tcPr>
                <w:p w14:paraId="27683F1A"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5499685" w14:textId="429AE134" w:rsidR="00AF5807" w:rsidRPr="00784B0A" w:rsidRDefault="00AF5807" w:rsidP="00AF5807">
                  <w:pPr>
                    <w:rPr>
                      <w:rFonts w:cstheme="minorHAnsi"/>
                      <w:sz w:val="16"/>
                      <w:szCs w:val="16"/>
                    </w:rPr>
                  </w:pPr>
                  <w:r w:rsidRPr="00784B0A">
                    <w:rPr>
                      <w:rFonts w:eastAsia="Calibri" w:cstheme="minorHAnsi"/>
                      <w:sz w:val="16"/>
                      <w:szCs w:val="16"/>
                    </w:rPr>
                    <w:t>26 August, 2023</w:t>
                  </w:r>
                </w:p>
              </w:tc>
              <w:tc>
                <w:tcPr>
                  <w:tcW w:w="547" w:type="dxa"/>
                  <w:tcBorders>
                    <w:top w:val="single" w:sz="4" w:space="0" w:color="009EDB"/>
                    <w:left w:val="single" w:sz="4" w:space="0" w:color="009EDB"/>
                    <w:bottom w:val="single" w:sz="4" w:space="0" w:color="009EDB"/>
                    <w:right w:val="single" w:sz="4" w:space="0" w:color="009EDB"/>
                  </w:tcBorders>
                  <w:vAlign w:val="center"/>
                </w:tcPr>
                <w:p w14:paraId="5320507F" w14:textId="4ABE68FF" w:rsidR="00AF5807" w:rsidRPr="00784B0A" w:rsidRDefault="00AF5807" w:rsidP="00AF5807">
                  <w:pPr>
                    <w:rPr>
                      <w:rFonts w:cstheme="minorHAnsi"/>
                      <w:sz w:val="16"/>
                      <w:szCs w:val="16"/>
                    </w:rPr>
                  </w:pPr>
                  <w:r w:rsidRPr="00784B0A">
                    <w:rPr>
                      <w:rFonts w:cstheme="minorHAnsi"/>
                      <w:sz w:val="16"/>
                      <w:szCs w:val="16"/>
                    </w:rPr>
                    <w:t>20</w:t>
                  </w:r>
                </w:p>
              </w:tc>
              <w:tc>
                <w:tcPr>
                  <w:tcW w:w="547" w:type="dxa"/>
                  <w:tcBorders>
                    <w:top w:val="single" w:sz="4" w:space="0" w:color="009EDB"/>
                    <w:left w:val="single" w:sz="4" w:space="0" w:color="009EDB"/>
                    <w:bottom w:val="single" w:sz="4" w:space="0" w:color="009EDB"/>
                    <w:right w:val="single" w:sz="4" w:space="0" w:color="009EDB"/>
                  </w:tcBorders>
                  <w:vAlign w:val="center"/>
                </w:tcPr>
                <w:p w14:paraId="19BCEC5C" w14:textId="05CEE811" w:rsidR="00AF5807" w:rsidRPr="00784B0A" w:rsidRDefault="00AF5807" w:rsidP="00AF5807">
                  <w:pPr>
                    <w:rPr>
                      <w:rFonts w:cstheme="minorHAnsi"/>
                      <w:sz w:val="16"/>
                      <w:szCs w:val="16"/>
                    </w:rPr>
                  </w:pPr>
                  <w:r w:rsidRPr="00784B0A">
                    <w:rPr>
                      <w:rFonts w:cstheme="minorHAnsi"/>
                      <w:sz w:val="16"/>
                      <w:szCs w:val="16"/>
                    </w:rPr>
                    <w:t>10</w:t>
                  </w:r>
                </w:p>
              </w:tc>
              <w:tc>
                <w:tcPr>
                  <w:tcW w:w="662" w:type="dxa"/>
                  <w:tcBorders>
                    <w:top w:val="single" w:sz="4" w:space="0" w:color="009EDB"/>
                    <w:left w:val="single" w:sz="4" w:space="0" w:color="009EDB"/>
                    <w:bottom w:val="single" w:sz="4" w:space="0" w:color="009EDB"/>
                    <w:right w:val="single" w:sz="4" w:space="0" w:color="009EDB"/>
                  </w:tcBorders>
                  <w:vAlign w:val="center"/>
                </w:tcPr>
                <w:p w14:paraId="7FC43F30" w14:textId="6DA97717" w:rsidR="00AF5807" w:rsidRPr="00784B0A" w:rsidRDefault="00AF5807" w:rsidP="00AF5807">
                  <w:pPr>
                    <w:rPr>
                      <w:rFonts w:cstheme="minorHAnsi"/>
                      <w:sz w:val="16"/>
                      <w:szCs w:val="16"/>
                    </w:rPr>
                  </w:pPr>
                  <w:r w:rsidRPr="00784B0A">
                    <w:rPr>
                      <w:rFonts w:cstheme="minorHAnsi"/>
                      <w:sz w:val="16"/>
                      <w:szCs w:val="16"/>
                    </w:rPr>
                    <w:t>30</w:t>
                  </w:r>
                </w:p>
              </w:tc>
              <w:tc>
                <w:tcPr>
                  <w:tcW w:w="1517" w:type="dxa"/>
                  <w:tcBorders>
                    <w:top w:val="single" w:sz="4" w:space="0" w:color="009EDB"/>
                    <w:left w:val="single" w:sz="4" w:space="0" w:color="009EDB"/>
                    <w:bottom w:val="single" w:sz="4" w:space="0" w:color="009EDB"/>
                    <w:right w:val="single" w:sz="4" w:space="0" w:color="009EDB"/>
                  </w:tcBorders>
                </w:tcPr>
                <w:p w14:paraId="26B9165D" w14:textId="194A9FEC" w:rsidR="00AF5807" w:rsidRPr="00784B0A" w:rsidRDefault="00AF5807" w:rsidP="00AF5807">
                  <w:pPr>
                    <w:rPr>
                      <w:rFonts w:cstheme="minorHAnsi"/>
                      <w:sz w:val="16"/>
                      <w:szCs w:val="16"/>
                    </w:rPr>
                  </w:pPr>
                  <w:r w:rsidRPr="00784B0A">
                    <w:rPr>
                      <w:rFonts w:cstheme="minorHAnsi"/>
                      <w:sz w:val="16"/>
                      <w:szCs w:val="16"/>
                    </w:rPr>
                    <w:t>Basic GIS training</w:t>
                  </w:r>
                </w:p>
              </w:tc>
              <w:tc>
                <w:tcPr>
                  <w:tcW w:w="1032" w:type="dxa"/>
                  <w:tcBorders>
                    <w:top w:val="single" w:sz="4" w:space="0" w:color="009EDB"/>
                    <w:left w:val="single" w:sz="4" w:space="0" w:color="009EDB"/>
                    <w:bottom w:val="single" w:sz="4" w:space="0" w:color="009EDB"/>
                    <w:right w:val="single" w:sz="4" w:space="0" w:color="009EDB"/>
                  </w:tcBorders>
                </w:tcPr>
                <w:p w14:paraId="259BC66D" w14:textId="5EE5F03B" w:rsidR="00AF5807" w:rsidRPr="00784B0A" w:rsidRDefault="00AF5807" w:rsidP="00AF5807">
                  <w:pPr>
                    <w:rPr>
                      <w:rFonts w:cstheme="minorHAnsi"/>
                      <w:sz w:val="16"/>
                      <w:szCs w:val="16"/>
                    </w:rPr>
                  </w:pPr>
                  <w:r w:rsidRPr="00784B0A">
                    <w:rPr>
                      <w:rFonts w:eastAsia="Calibri"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641818DD" w14:textId="363DFCEC" w:rsidR="00AF5807" w:rsidRPr="00784B0A" w:rsidRDefault="00AF5807" w:rsidP="00AF5807">
                  <w:pPr>
                    <w:rPr>
                      <w:rFonts w:cstheme="minorHAnsi"/>
                      <w:sz w:val="16"/>
                      <w:szCs w:val="16"/>
                    </w:rPr>
                  </w:pPr>
                  <w:r w:rsidRPr="00784B0A">
                    <w:rPr>
                      <w:rFonts w:eastAsia="Calibri" w:cstheme="minorHAnsi"/>
                      <w:sz w:val="16"/>
                      <w:szCs w:val="16"/>
                    </w:rPr>
                    <w:t xml:space="preserve">MOECC Consultants </w:t>
                  </w:r>
                </w:p>
              </w:tc>
            </w:tr>
            <w:tr w:rsidR="00B833FD" w:rsidRPr="00784B0A" w14:paraId="2E5F176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186535A"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9386B66" w14:textId="031CBC62" w:rsidR="00AF5807" w:rsidRPr="00784B0A" w:rsidRDefault="00AF5807" w:rsidP="00AF5807">
                  <w:pPr>
                    <w:rPr>
                      <w:rFonts w:cstheme="minorHAnsi"/>
                      <w:sz w:val="16"/>
                      <w:szCs w:val="16"/>
                    </w:rPr>
                  </w:pPr>
                  <w:r w:rsidRPr="00784B0A">
                    <w:rPr>
                      <w:rFonts w:cstheme="minorHAnsi"/>
                      <w:sz w:val="16"/>
                      <w:szCs w:val="16"/>
                    </w:rPr>
                    <w:t>Ministry of Environment and Climate Change (MoECC)</w:t>
                  </w:r>
                </w:p>
              </w:tc>
              <w:tc>
                <w:tcPr>
                  <w:tcW w:w="1084" w:type="dxa"/>
                  <w:tcBorders>
                    <w:top w:val="single" w:sz="4" w:space="0" w:color="009EDB"/>
                    <w:left w:val="single" w:sz="4" w:space="0" w:color="009EDB"/>
                    <w:bottom w:val="single" w:sz="4" w:space="0" w:color="009EDB"/>
                    <w:right w:val="single" w:sz="4" w:space="0" w:color="009EDB"/>
                  </w:tcBorders>
                </w:tcPr>
                <w:p w14:paraId="347D21BD"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vAlign w:val="center"/>
                </w:tcPr>
                <w:p w14:paraId="3F8428E6" w14:textId="0073BC7E" w:rsidR="00AF5807" w:rsidRPr="00784B0A" w:rsidRDefault="00AF5807" w:rsidP="00AF5807">
                  <w:pPr>
                    <w:rPr>
                      <w:rFonts w:cstheme="minorHAnsi"/>
                      <w:sz w:val="16"/>
                      <w:szCs w:val="16"/>
                    </w:rPr>
                  </w:pPr>
                  <w:r w:rsidRPr="00784B0A">
                    <w:rPr>
                      <w:rFonts w:cstheme="minorHAnsi"/>
                      <w:sz w:val="16"/>
                      <w:szCs w:val="16"/>
                    </w:rPr>
                    <w:t>23-24 August, 2023</w:t>
                  </w:r>
                </w:p>
              </w:tc>
              <w:tc>
                <w:tcPr>
                  <w:tcW w:w="547" w:type="dxa"/>
                  <w:tcBorders>
                    <w:top w:val="single" w:sz="4" w:space="0" w:color="009EDB"/>
                    <w:left w:val="single" w:sz="4" w:space="0" w:color="009EDB"/>
                    <w:bottom w:val="single" w:sz="4" w:space="0" w:color="009EDB"/>
                    <w:right w:val="single" w:sz="4" w:space="0" w:color="009EDB"/>
                  </w:tcBorders>
                  <w:vAlign w:val="center"/>
                </w:tcPr>
                <w:p w14:paraId="4C21E635" w14:textId="7312ECCA" w:rsidR="00AF5807" w:rsidRPr="00784B0A" w:rsidRDefault="00AF5807" w:rsidP="00AF5807">
                  <w:pPr>
                    <w:rPr>
                      <w:rFonts w:cstheme="minorHAnsi"/>
                      <w:sz w:val="16"/>
                      <w:szCs w:val="16"/>
                    </w:rPr>
                  </w:pPr>
                  <w:r w:rsidRPr="00784B0A">
                    <w:rPr>
                      <w:rFonts w:cstheme="minorHAnsi"/>
                      <w:sz w:val="16"/>
                      <w:szCs w:val="16"/>
                    </w:rPr>
                    <w:t>52</w:t>
                  </w:r>
                </w:p>
              </w:tc>
              <w:tc>
                <w:tcPr>
                  <w:tcW w:w="547" w:type="dxa"/>
                  <w:tcBorders>
                    <w:top w:val="single" w:sz="4" w:space="0" w:color="009EDB"/>
                    <w:left w:val="single" w:sz="4" w:space="0" w:color="009EDB"/>
                    <w:bottom w:val="single" w:sz="4" w:space="0" w:color="009EDB"/>
                    <w:right w:val="single" w:sz="4" w:space="0" w:color="009EDB"/>
                  </w:tcBorders>
                  <w:vAlign w:val="center"/>
                </w:tcPr>
                <w:p w14:paraId="4B895340" w14:textId="3812E901" w:rsidR="00AF5807" w:rsidRPr="00784B0A" w:rsidRDefault="00AF5807" w:rsidP="00AF5807">
                  <w:pPr>
                    <w:rPr>
                      <w:rFonts w:cstheme="minorHAnsi"/>
                      <w:sz w:val="16"/>
                      <w:szCs w:val="16"/>
                    </w:rPr>
                  </w:pPr>
                  <w:r w:rsidRPr="00784B0A">
                    <w:rPr>
                      <w:rFonts w:cstheme="minorHAnsi"/>
                      <w:sz w:val="16"/>
                      <w:szCs w:val="16"/>
                    </w:rPr>
                    <w:t>18</w:t>
                  </w:r>
                </w:p>
              </w:tc>
              <w:tc>
                <w:tcPr>
                  <w:tcW w:w="662" w:type="dxa"/>
                  <w:tcBorders>
                    <w:top w:val="single" w:sz="4" w:space="0" w:color="009EDB"/>
                    <w:left w:val="single" w:sz="4" w:space="0" w:color="009EDB"/>
                    <w:bottom w:val="single" w:sz="4" w:space="0" w:color="009EDB"/>
                    <w:right w:val="single" w:sz="4" w:space="0" w:color="009EDB"/>
                  </w:tcBorders>
                  <w:vAlign w:val="center"/>
                </w:tcPr>
                <w:p w14:paraId="6E4B897A" w14:textId="48819A1D" w:rsidR="00AF5807" w:rsidRPr="00784B0A" w:rsidRDefault="00AF5807" w:rsidP="00AF5807">
                  <w:pPr>
                    <w:rPr>
                      <w:rFonts w:cstheme="minorHAnsi"/>
                      <w:sz w:val="16"/>
                      <w:szCs w:val="16"/>
                    </w:rPr>
                  </w:pPr>
                  <w:r w:rsidRPr="00784B0A">
                    <w:rPr>
                      <w:rFonts w:cstheme="minorHAnsi"/>
                      <w:sz w:val="16"/>
                      <w:szCs w:val="16"/>
                    </w:rPr>
                    <w:t>70</w:t>
                  </w:r>
                </w:p>
              </w:tc>
              <w:tc>
                <w:tcPr>
                  <w:tcW w:w="1517" w:type="dxa"/>
                  <w:tcBorders>
                    <w:top w:val="single" w:sz="4" w:space="0" w:color="009EDB"/>
                    <w:left w:val="single" w:sz="4" w:space="0" w:color="009EDB"/>
                    <w:bottom w:val="single" w:sz="4" w:space="0" w:color="009EDB"/>
                    <w:right w:val="single" w:sz="4" w:space="0" w:color="009EDB"/>
                  </w:tcBorders>
                </w:tcPr>
                <w:p w14:paraId="62E5F53E" w14:textId="2F0220B4" w:rsidR="00AF5807" w:rsidRPr="00784B0A" w:rsidRDefault="00AF5807" w:rsidP="00AF5807">
                  <w:pPr>
                    <w:rPr>
                      <w:rFonts w:cstheme="minorHAnsi"/>
                      <w:sz w:val="16"/>
                      <w:szCs w:val="16"/>
                    </w:rPr>
                  </w:pPr>
                  <w:r w:rsidRPr="00784B0A">
                    <w:rPr>
                      <w:rFonts w:cstheme="minorHAnsi"/>
                      <w:sz w:val="16"/>
                      <w:szCs w:val="16"/>
                    </w:rPr>
                    <w:t>Training on environmental monitoring, compliance and enforcement.</w:t>
                  </w:r>
                </w:p>
              </w:tc>
              <w:tc>
                <w:tcPr>
                  <w:tcW w:w="1032" w:type="dxa"/>
                  <w:tcBorders>
                    <w:top w:val="single" w:sz="4" w:space="0" w:color="009EDB"/>
                    <w:left w:val="single" w:sz="4" w:space="0" w:color="009EDB"/>
                    <w:bottom w:val="single" w:sz="4" w:space="0" w:color="009EDB"/>
                    <w:right w:val="single" w:sz="4" w:space="0" w:color="009EDB"/>
                  </w:tcBorders>
                </w:tcPr>
                <w:p w14:paraId="2AFE4954" w14:textId="7FAD6EE1" w:rsidR="00AF5807" w:rsidRPr="00784B0A" w:rsidRDefault="00AF5807" w:rsidP="00AF5807">
                  <w:pPr>
                    <w:rPr>
                      <w:rFonts w:cstheme="minorHAnsi"/>
                      <w:sz w:val="16"/>
                      <w:szCs w:val="16"/>
                    </w:rPr>
                  </w:pPr>
                  <w:r w:rsidRPr="00784B0A">
                    <w:rPr>
                      <w:rFonts w:eastAsia="Calibri"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784FF461" w14:textId="3B83B79B" w:rsidR="00AF5807" w:rsidRPr="00784B0A" w:rsidRDefault="00AF5807" w:rsidP="00AF5807">
                  <w:pPr>
                    <w:rPr>
                      <w:rFonts w:cstheme="minorHAnsi"/>
                      <w:sz w:val="16"/>
                      <w:szCs w:val="16"/>
                    </w:rPr>
                  </w:pPr>
                  <w:r w:rsidRPr="00784B0A">
                    <w:rPr>
                      <w:rFonts w:eastAsia="Calibri" w:cstheme="minorHAnsi"/>
                      <w:sz w:val="16"/>
                      <w:szCs w:val="16"/>
                    </w:rPr>
                    <w:t xml:space="preserve">MOECC Consultants </w:t>
                  </w:r>
                </w:p>
              </w:tc>
            </w:tr>
            <w:tr w:rsidR="00B833FD" w:rsidRPr="00784B0A" w14:paraId="769C152D"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363A423"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09C824C" w14:textId="4727978A" w:rsidR="00AF5807" w:rsidRPr="00784B0A" w:rsidRDefault="00AF5807" w:rsidP="00AF5807">
                  <w:pPr>
                    <w:rPr>
                      <w:rFonts w:cstheme="minorHAnsi"/>
                      <w:sz w:val="16"/>
                      <w:szCs w:val="16"/>
                    </w:rPr>
                  </w:pPr>
                  <w:r w:rsidRPr="00784B0A">
                    <w:rPr>
                      <w:rFonts w:cstheme="minorHAnsi"/>
                      <w:sz w:val="16"/>
                      <w:szCs w:val="16"/>
                    </w:rPr>
                    <w:t>Ministry of Environment and Climate Change (MoECC)</w:t>
                  </w:r>
                </w:p>
              </w:tc>
              <w:tc>
                <w:tcPr>
                  <w:tcW w:w="1084" w:type="dxa"/>
                  <w:tcBorders>
                    <w:top w:val="single" w:sz="4" w:space="0" w:color="009EDB"/>
                    <w:left w:val="single" w:sz="4" w:space="0" w:color="009EDB"/>
                    <w:bottom w:val="single" w:sz="4" w:space="0" w:color="009EDB"/>
                    <w:right w:val="single" w:sz="4" w:space="0" w:color="009EDB"/>
                  </w:tcBorders>
                </w:tcPr>
                <w:p w14:paraId="2F3F5E33"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vAlign w:val="center"/>
                </w:tcPr>
                <w:p w14:paraId="2D0D9409" w14:textId="54ED67FE" w:rsidR="00AF5807" w:rsidRPr="00784B0A" w:rsidRDefault="00AF5807" w:rsidP="00AF5807">
                  <w:pPr>
                    <w:rPr>
                      <w:rFonts w:cstheme="minorHAnsi"/>
                      <w:sz w:val="16"/>
                      <w:szCs w:val="16"/>
                    </w:rPr>
                  </w:pPr>
                  <w:r w:rsidRPr="00784B0A">
                    <w:rPr>
                      <w:rFonts w:cstheme="minorHAnsi"/>
                      <w:sz w:val="16"/>
                      <w:szCs w:val="16"/>
                    </w:rPr>
                    <w:t>27-29, August 2023</w:t>
                  </w:r>
                </w:p>
              </w:tc>
              <w:tc>
                <w:tcPr>
                  <w:tcW w:w="547" w:type="dxa"/>
                  <w:tcBorders>
                    <w:top w:val="single" w:sz="4" w:space="0" w:color="009EDB"/>
                    <w:left w:val="single" w:sz="4" w:space="0" w:color="009EDB"/>
                    <w:bottom w:val="single" w:sz="4" w:space="0" w:color="009EDB"/>
                    <w:right w:val="single" w:sz="4" w:space="0" w:color="009EDB"/>
                  </w:tcBorders>
                  <w:vAlign w:val="center"/>
                </w:tcPr>
                <w:p w14:paraId="7CF4D803" w14:textId="32BB5377" w:rsidR="00AF5807" w:rsidRPr="00784B0A" w:rsidRDefault="00AF5807" w:rsidP="00AF5807">
                  <w:pPr>
                    <w:rPr>
                      <w:rFonts w:cstheme="minorHAnsi"/>
                      <w:sz w:val="16"/>
                      <w:szCs w:val="16"/>
                    </w:rPr>
                  </w:pPr>
                  <w:r w:rsidRPr="00784B0A">
                    <w:rPr>
                      <w:rFonts w:cstheme="minorHAnsi"/>
                      <w:sz w:val="16"/>
                      <w:szCs w:val="16"/>
                    </w:rPr>
                    <w:t>61</w:t>
                  </w:r>
                </w:p>
              </w:tc>
              <w:tc>
                <w:tcPr>
                  <w:tcW w:w="547" w:type="dxa"/>
                  <w:tcBorders>
                    <w:top w:val="single" w:sz="4" w:space="0" w:color="009EDB"/>
                    <w:left w:val="single" w:sz="4" w:space="0" w:color="009EDB"/>
                    <w:bottom w:val="single" w:sz="4" w:space="0" w:color="009EDB"/>
                    <w:right w:val="single" w:sz="4" w:space="0" w:color="009EDB"/>
                  </w:tcBorders>
                  <w:vAlign w:val="center"/>
                </w:tcPr>
                <w:p w14:paraId="580FD483" w14:textId="577DCE0D" w:rsidR="00AF5807" w:rsidRPr="00784B0A" w:rsidRDefault="00AF5807" w:rsidP="00AF5807">
                  <w:pPr>
                    <w:rPr>
                      <w:rFonts w:cstheme="minorHAnsi"/>
                      <w:sz w:val="16"/>
                      <w:szCs w:val="16"/>
                    </w:rPr>
                  </w:pPr>
                  <w:r w:rsidRPr="00784B0A">
                    <w:rPr>
                      <w:rFonts w:cstheme="minorHAnsi"/>
                      <w:sz w:val="16"/>
                      <w:szCs w:val="16"/>
                    </w:rPr>
                    <w:t>17</w:t>
                  </w:r>
                </w:p>
              </w:tc>
              <w:tc>
                <w:tcPr>
                  <w:tcW w:w="662" w:type="dxa"/>
                  <w:tcBorders>
                    <w:top w:val="single" w:sz="4" w:space="0" w:color="009EDB"/>
                    <w:left w:val="single" w:sz="4" w:space="0" w:color="009EDB"/>
                    <w:bottom w:val="single" w:sz="4" w:space="0" w:color="009EDB"/>
                    <w:right w:val="single" w:sz="4" w:space="0" w:color="009EDB"/>
                  </w:tcBorders>
                  <w:vAlign w:val="center"/>
                </w:tcPr>
                <w:p w14:paraId="7258954E" w14:textId="1056B00D" w:rsidR="00AF5807" w:rsidRPr="00784B0A" w:rsidRDefault="00AF5807" w:rsidP="00AF5807">
                  <w:pPr>
                    <w:rPr>
                      <w:rFonts w:cstheme="minorHAnsi"/>
                      <w:sz w:val="16"/>
                      <w:szCs w:val="16"/>
                    </w:rPr>
                  </w:pPr>
                  <w:r w:rsidRPr="00784B0A">
                    <w:rPr>
                      <w:rFonts w:cstheme="minorHAnsi"/>
                      <w:sz w:val="16"/>
                      <w:szCs w:val="16"/>
                    </w:rPr>
                    <w:t>78</w:t>
                  </w:r>
                </w:p>
              </w:tc>
              <w:tc>
                <w:tcPr>
                  <w:tcW w:w="1517" w:type="dxa"/>
                  <w:tcBorders>
                    <w:top w:val="single" w:sz="4" w:space="0" w:color="009EDB"/>
                    <w:left w:val="single" w:sz="4" w:space="0" w:color="009EDB"/>
                    <w:bottom w:val="single" w:sz="4" w:space="0" w:color="009EDB"/>
                    <w:right w:val="single" w:sz="4" w:space="0" w:color="009EDB"/>
                  </w:tcBorders>
                </w:tcPr>
                <w:p w14:paraId="4B64CADF" w14:textId="68ACA8B4" w:rsidR="00AF5807" w:rsidRPr="00784B0A" w:rsidRDefault="00AF5807" w:rsidP="00AF5807">
                  <w:pPr>
                    <w:rPr>
                      <w:rFonts w:cstheme="minorHAnsi"/>
                      <w:sz w:val="16"/>
                      <w:szCs w:val="16"/>
                    </w:rPr>
                  </w:pPr>
                  <w:r w:rsidRPr="00784B0A">
                    <w:rPr>
                      <w:rFonts w:cstheme="minorHAnsi"/>
                      <w:sz w:val="16"/>
                      <w:szCs w:val="16"/>
                    </w:rPr>
                    <w:t>Environmental advocacy and campaign events</w:t>
                  </w:r>
                  <w:r w:rsidRPr="00784B0A">
                    <w:rPr>
                      <w:rFonts w:cstheme="minorHAnsi"/>
                      <w:b/>
                      <w:bCs/>
                      <w:sz w:val="16"/>
                      <w:szCs w:val="16"/>
                    </w:rPr>
                    <w:t>.</w:t>
                  </w:r>
                </w:p>
              </w:tc>
              <w:tc>
                <w:tcPr>
                  <w:tcW w:w="1032" w:type="dxa"/>
                  <w:tcBorders>
                    <w:top w:val="single" w:sz="4" w:space="0" w:color="009EDB"/>
                    <w:left w:val="single" w:sz="4" w:space="0" w:color="009EDB"/>
                    <w:bottom w:val="single" w:sz="4" w:space="0" w:color="009EDB"/>
                    <w:right w:val="single" w:sz="4" w:space="0" w:color="009EDB"/>
                  </w:tcBorders>
                </w:tcPr>
                <w:p w14:paraId="74C79876" w14:textId="42D0F441" w:rsidR="00AF5807" w:rsidRPr="00784B0A" w:rsidRDefault="00AF5807" w:rsidP="00AF5807">
                  <w:pPr>
                    <w:rPr>
                      <w:rFonts w:cstheme="minorHAnsi"/>
                      <w:sz w:val="16"/>
                      <w:szCs w:val="16"/>
                    </w:rPr>
                  </w:pPr>
                  <w:r w:rsidRPr="00784B0A">
                    <w:rPr>
                      <w:rFonts w:eastAsia="Calibri"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2830E3B3" w14:textId="65374CE9" w:rsidR="00AF5807" w:rsidRPr="00784B0A" w:rsidRDefault="00AF5807" w:rsidP="00AF5807">
                  <w:pPr>
                    <w:rPr>
                      <w:rFonts w:cstheme="minorHAnsi"/>
                      <w:sz w:val="16"/>
                      <w:szCs w:val="16"/>
                    </w:rPr>
                  </w:pPr>
                  <w:r w:rsidRPr="00784B0A">
                    <w:rPr>
                      <w:rFonts w:eastAsia="Calibri" w:cstheme="minorHAnsi"/>
                      <w:sz w:val="16"/>
                      <w:szCs w:val="16"/>
                    </w:rPr>
                    <w:t xml:space="preserve">MOECC Consultants </w:t>
                  </w:r>
                </w:p>
              </w:tc>
            </w:tr>
            <w:tr w:rsidR="00B833FD" w:rsidRPr="00784B0A" w14:paraId="304246F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056819B"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1B6F9B1" w14:textId="158E64AF" w:rsidR="00AF5807" w:rsidRPr="00784B0A" w:rsidRDefault="00AF5807" w:rsidP="00AF5807">
                  <w:pPr>
                    <w:rPr>
                      <w:rFonts w:cstheme="minorHAnsi"/>
                      <w:sz w:val="16"/>
                      <w:szCs w:val="16"/>
                    </w:rPr>
                  </w:pPr>
                  <w:r w:rsidRPr="00784B0A">
                    <w:rPr>
                      <w:rFonts w:cstheme="minorHAnsi"/>
                      <w:sz w:val="16"/>
                      <w:szCs w:val="16"/>
                    </w:rPr>
                    <w:t>Ministry of Environment and Climate Change (MoECC)</w:t>
                  </w:r>
                </w:p>
              </w:tc>
              <w:tc>
                <w:tcPr>
                  <w:tcW w:w="1084" w:type="dxa"/>
                  <w:tcBorders>
                    <w:top w:val="single" w:sz="4" w:space="0" w:color="009EDB"/>
                    <w:left w:val="single" w:sz="4" w:space="0" w:color="009EDB"/>
                    <w:bottom w:val="single" w:sz="4" w:space="0" w:color="009EDB"/>
                    <w:right w:val="single" w:sz="4" w:space="0" w:color="009EDB"/>
                  </w:tcBorders>
                </w:tcPr>
                <w:p w14:paraId="2395C1CF"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338F91E" w14:textId="12B93F7B" w:rsidR="00AF5807" w:rsidRPr="00784B0A" w:rsidRDefault="00AF5807" w:rsidP="00AF5807">
                  <w:pPr>
                    <w:rPr>
                      <w:rFonts w:cstheme="minorHAnsi"/>
                      <w:sz w:val="16"/>
                      <w:szCs w:val="16"/>
                    </w:rPr>
                  </w:pPr>
                  <w:r w:rsidRPr="00784B0A">
                    <w:rPr>
                      <w:rFonts w:cstheme="minorHAnsi"/>
                      <w:sz w:val="16"/>
                      <w:szCs w:val="16"/>
                    </w:rPr>
                    <w:t>November 12, 2023</w:t>
                  </w:r>
                </w:p>
              </w:tc>
              <w:tc>
                <w:tcPr>
                  <w:tcW w:w="547" w:type="dxa"/>
                  <w:tcBorders>
                    <w:top w:val="single" w:sz="4" w:space="0" w:color="009EDB"/>
                    <w:left w:val="single" w:sz="4" w:space="0" w:color="009EDB"/>
                    <w:bottom w:val="single" w:sz="4" w:space="0" w:color="009EDB"/>
                    <w:right w:val="single" w:sz="4" w:space="0" w:color="009EDB"/>
                  </w:tcBorders>
                  <w:vAlign w:val="center"/>
                </w:tcPr>
                <w:p w14:paraId="7BB9C258" w14:textId="67C5041C" w:rsidR="00AF5807" w:rsidRPr="00784B0A" w:rsidRDefault="00AF5807" w:rsidP="00AF5807">
                  <w:pPr>
                    <w:rPr>
                      <w:rFonts w:cstheme="minorHAnsi"/>
                      <w:sz w:val="16"/>
                      <w:szCs w:val="16"/>
                    </w:rPr>
                  </w:pPr>
                  <w:r w:rsidRPr="00784B0A">
                    <w:rPr>
                      <w:rFonts w:cstheme="minorHAnsi"/>
                      <w:sz w:val="16"/>
                      <w:szCs w:val="16"/>
                    </w:rPr>
                    <w:t>34</w:t>
                  </w:r>
                </w:p>
              </w:tc>
              <w:tc>
                <w:tcPr>
                  <w:tcW w:w="547" w:type="dxa"/>
                  <w:tcBorders>
                    <w:top w:val="single" w:sz="4" w:space="0" w:color="009EDB"/>
                    <w:left w:val="single" w:sz="4" w:space="0" w:color="009EDB"/>
                    <w:bottom w:val="single" w:sz="4" w:space="0" w:color="009EDB"/>
                    <w:right w:val="single" w:sz="4" w:space="0" w:color="009EDB"/>
                  </w:tcBorders>
                  <w:vAlign w:val="center"/>
                </w:tcPr>
                <w:p w14:paraId="2061B0FE" w14:textId="0C3B8961" w:rsidR="00AF5807" w:rsidRPr="00784B0A" w:rsidRDefault="00AF5807" w:rsidP="00AF5807">
                  <w:pPr>
                    <w:rPr>
                      <w:rFonts w:cstheme="minorHAnsi"/>
                      <w:sz w:val="16"/>
                      <w:szCs w:val="16"/>
                    </w:rPr>
                  </w:pPr>
                  <w:r w:rsidRPr="00784B0A">
                    <w:rPr>
                      <w:rFonts w:cstheme="minorHAnsi"/>
                      <w:sz w:val="16"/>
                      <w:szCs w:val="16"/>
                    </w:rPr>
                    <w:t>16</w:t>
                  </w:r>
                </w:p>
              </w:tc>
              <w:tc>
                <w:tcPr>
                  <w:tcW w:w="662" w:type="dxa"/>
                  <w:tcBorders>
                    <w:top w:val="single" w:sz="4" w:space="0" w:color="009EDB"/>
                    <w:left w:val="single" w:sz="4" w:space="0" w:color="009EDB"/>
                    <w:bottom w:val="single" w:sz="4" w:space="0" w:color="009EDB"/>
                    <w:right w:val="single" w:sz="4" w:space="0" w:color="009EDB"/>
                  </w:tcBorders>
                  <w:vAlign w:val="center"/>
                </w:tcPr>
                <w:p w14:paraId="5ECFC009" w14:textId="63121498" w:rsidR="00AF5807" w:rsidRPr="00784B0A" w:rsidRDefault="00AF5807" w:rsidP="00AF5807">
                  <w:pPr>
                    <w:rPr>
                      <w:rFonts w:cstheme="minorHAnsi"/>
                      <w:sz w:val="16"/>
                      <w:szCs w:val="16"/>
                    </w:rPr>
                  </w:pPr>
                  <w:r w:rsidRPr="00784B0A">
                    <w:rPr>
                      <w:rFonts w:cstheme="minorHAnsi"/>
                      <w:sz w:val="16"/>
                      <w:szCs w:val="16"/>
                    </w:rPr>
                    <w:t>50</w:t>
                  </w:r>
                </w:p>
              </w:tc>
              <w:tc>
                <w:tcPr>
                  <w:tcW w:w="1517" w:type="dxa"/>
                  <w:tcBorders>
                    <w:top w:val="single" w:sz="4" w:space="0" w:color="009EDB"/>
                    <w:left w:val="single" w:sz="4" w:space="0" w:color="009EDB"/>
                    <w:bottom w:val="single" w:sz="4" w:space="0" w:color="009EDB"/>
                    <w:right w:val="single" w:sz="4" w:space="0" w:color="009EDB"/>
                  </w:tcBorders>
                </w:tcPr>
                <w:p w14:paraId="63070936" w14:textId="47ACFA90" w:rsidR="00AF5807" w:rsidRPr="00784B0A" w:rsidRDefault="00AF5807" w:rsidP="00AF5807">
                  <w:pPr>
                    <w:rPr>
                      <w:rFonts w:cstheme="minorHAnsi"/>
                      <w:sz w:val="16"/>
                      <w:szCs w:val="16"/>
                    </w:rPr>
                  </w:pPr>
                  <w:r w:rsidRPr="00784B0A">
                    <w:rPr>
                      <w:rFonts w:cstheme="minorHAnsi"/>
                      <w:sz w:val="16"/>
                      <w:szCs w:val="16"/>
                    </w:rPr>
                    <w:t>Environmental advocacy and campaign events</w:t>
                  </w:r>
                  <w:r w:rsidRPr="00784B0A">
                    <w:rPr>
                      <w:rFonts w:cstheme="minorHAnsi"/>
                      <w:b/>
                      <w:bCs/>
                      <w:sz w:val="16"/>
                      <w:szCs w:val="16"/>
                    </w:rPr>
                    <w:t>.</w:t>
                  </w:r>
                </w:p>
              </w:tc>
              <w:tc>
                <w:tcPr>
                  <w:tcW w:w="1032" w:type="dxa"/>
                  <w:tcBorders>
                    <w:top w:val="single" w:sz="4" w:space="0" w:color="009EDB"/>
                    <w:left w:val="single" w:sz="4" w:space="0" w:color="009EDB"/>
                    <w:bottom w:val="single" w:sz="4" w:space="0" w:color="009EDB"/>
                    <w:right w:val="single" w:sz="4" w:space="0" w:color="009EDB"/>
                  </w:tcBorders>
                </w:tcPr>
                <w:p w14:paraId="1FF944B2" w14:textId="52153D01" w:rsidR="00AF5807" w:rsidRPr="00784B0A" w:rsidRDefault="00AF5807" w:rsidP="00AF5807">
                  <w:pPr>
                    <w:rPr>
                      <w:rFonts w:cstheme="minorHAnsi"/>
                      <w:sz w:val="16"/>
                      <w:szCs w:val="16"/>
                    </w:rPr>
                  </w:pPr>
                  <w:r w:rsidRPr="00784B0A">
                    <w:rPr>
                      <w:rFonts w:eastAsia="Calibri"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38CD1F9B" w14:textId="13D22F46" w:rsidR="00AF5807" w:rsidRPr="00784B0A" w:rsidRDefault="00AF5807" w:rsidP="00AF5807">
                  <w:pPr>
                    <w:rPr>
                      <w:rFonts w:cstheme="minorHAnsi"/>
                      <w:sz w:val="16"/>
                      <w:szCs w:val="16"/>
                    </w:rPr>
                  </w:pPr>
                  <w:r w:rsidRPr="00784B0A">
                    <w:rPr>
                      <w:rFonts w:eastAsia="Calibri" w:cstheme="minorHAnsi"/>
                      <w:sz w:val="16"/>
                      <w:szCs w:val="16"/>
                    </w:rPr>
                    <w:t xml:space="preserve">MOECC Consultants </w:t>
                  </w:r>
                </w:p>
              </w:tc>
            </w:tr>
            <w:tr w:rsidR="00B833FD" w:rsidRPr="00784B0A" w14:paraId="0627761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7F39FFF"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84DCE87" w14:textId="016C5717" w:rsidR="00AF5807" w:rsidRPr="00784B0A" w:rsidRDefault="00AF5807" w:rsidP="00AF5807">
                  <w:pPr>
                    <w:rPr>
                      <w:rFonts w:cstheme="minorHAnsi"/>
                      <w:sz w:val="16"/>
                      <w:szCs w:val="16"/>
                    </w:rPr>
                  </w:pPr>
                  <w:r w:rsidRPr="00784B0A">
                    <w:rPr>
                      <w:rFonts w:cstheme="minorHAnsi"/>
                      <w:sz w:val="16"/>
                      <w:szCs w:val="16"/>
                    </w:rPr>
                    <w:t>Ministry of Environment and Climate Change (MoECC)</w:t>
                  </w:r>
                </w:p>
              </w:tc>
              <w:tc>
                <w:tcPr>
                  <w:tcW w:w="1084" w:type="dxa"/>
                  <w:tcBorders>
                    <w:top w:val="single" w:sz="4" w:space="0" w:color="009EDB"/>
                    <w:left w:val="single" w:sz="4" w:space="0" w:color="009EDB"/>
                    <w:bottom w:val="single" w:sz="4" w:space="0" w:color="009EDB"/>
                    <w:right w:val="single" w:sz="4" w:space="0" w:color="009EDB"/>
                  </w:tcBorders>
                </w:tcPr>
                <w:p w14:paraId="0BF90988"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BEF5CE0" w14:textId="3455CBD9" w:rsidR="00AF5807" w:rsidRPr="00784B0A" w:rsidRDefault="00AF5807" w:rsidP="00AF5807">
                  <w:pPr>
                    <w:rPr>
                      <w:rFonts w:cstheme="minorHAnsi"/>
                      <w:sz w:val="16"/>
                      <w:szCs w:val="16"/>
                    </w:rPr>
                  </w:pPr>
                  <w:r w:rsidRPr="00784B0A">
                    <w:rPr>
                      <w:rFonts w:cstheme="minorHAnsi"/>
                      <w:sz w:val="16"/>
                      <w:szCs w:val="16"/>
                    </w:rPr>
                    <w:t>August 30, 2023</w:t>
                  </w:r>
                </w:p>
              </w:tc>
              <w:tc>
                <w:tcPr>
                  <w:tcW w:w="547" w:type="dxa"/>
                  <w:tcBorders>
                    <w:top w:val="single" w:sz="4" w:space="0" w:color="009EDB"/>
                    <w:left w:val="single" w:sz="4" w:space="0" w:color="009EDB"/>
                    <w:bottom w:val="single" w:sz="4" w:space="0" w:color="009EDB"/>
                    <w:right w:val="single" w:sz="4" w:space="0" w:color="009EDB"/>
                  </w:tcBorders>
                  <w:vAlign w:val="center"/>
                </w:tcPr>
                <w:p w14:paraId="58CAFF99" w14:textId="5A7A0A0A" w:rsidR="00AF5807" w:rsidRPr="00784B0A" w:rsidRDefault="00AF5807" w:rsidP="00AF5807">
                  <w:pPr>
                    <w:rPr>
                      <w:rFonts w:cstheme="minorHAnsi"/>
                      <w:sz w:val="16"/>
                      <w:szCs w:val="16"/>
                    </w:rPr>
                  </w:pPr>
                  <w:r w:rsidRPr="00784B0A">
                    <w:rPr>
                      <w:rFonts w:cstheme="minorHAnsi"/>
                      <w:sz w:val="16"/>
                      <w:szCs w:val="16"/>
                    </w:rPr>
                    <w:t>38</w:t>
                  </w:r>
                </w:p>
              </w:tc>
              <w:tc>
                <w:tcPr>
                  <w:tcW w:w="547" w:type="dxa"/>
                  <w:tcBorders>
                    <w:top w:val="single" w:sz="4" w:space="0" w:color="009EDB"/>
                    <w:left w:val="single" w:sz="4" w:space="0" w:color="009EDB"/>
                    <w:bottom w:val="single" w:sz="4" w:space="0" w:color="009EDB"/>
                    <w:right w:val="single" w:sz="4" w:space="0" w:color="009EDB"/>
                  </w:tcBorders>
                  <w:vAlign w:val="center"/>
                </w:tcPr>
                <w:p w14:paraId="7EBC8518" w14:textId="16E00E8B" w:rsidR="00AF5807" w:rsidRPr="00784B0A" w:rsidRDefault="00AF5807" w:rsidP="00AF5807">
                  <w:pPr>
                    <w:rPr>
                      <w:rFonts w:cstheme="minorHAnsi"/>
                      <w:sz w:val="16"/>
                      <w:szCs w:val="16"/>
                    </w:rPr>
                  </w:pPr>
                  <w:r w:rsidRPr="00784B0A">
                    <w:rPr>
                      <w:rFonts w:cstheme="minorHAnsi"/>
                      <w:sz w:val="16"/>
                      <w:szCs w:val="16"/>
                    </w:rPr>
                    <w:t>17</w:t>
                  </w:r>
                </w:p>
              </w:tc>
              <w:tc>
                <w:tcPr>
                  <w:tcW w:w="662" w:type="dxa"/>
                  <w:tcBorders>
                    <w:top w:val="single" w:sz="4" w:space="0" w:color="009EDB"/>
                    <w:left w:val="single" w:sz="4" w:space="0" w:color="009EDB"/>
                    <w:bottom w:val="single" w:sz="4" w:space="0" w:color="009EDB"/>
                    <w:right w:val="single" w:sz="4" w:space="0" w:color="009EDB"/>
                  </w:tcBorders>
                  <w:vAlign w:val="center"/>
                </w:tcPr>
                <w:p w14:paraId="214AD4DE" w14:textId="2C9AB1AE" w:rsidR="00AF5807" w:rsidRPr="00784B0A" w:rsidRDefault="00AF5807" w:rsidP="00AF5807">
                  <w:pPr>
                    <w:rPr>
                      <w:rFonts w:cstheme="minorHAnsi"/>
                      <w:sz w:val="16"/>
                      <w:szCs w:val="16"/>
                    </w:rPr>
                  </w:pPr>
                  <w:r w:rsidRPr="00784B0A">
                    <w:rPr>
                      <w:rFonts w:cstheme="minorHAnsi"/>
                      <w:sz w:val="16"/>
                      <w:szCs w:val="16"/>
                    </w:rPr>
                    <w:t>55</w:t>
                  </w:r>
                </w:p>
              </w:tc>
              <w:tc>
                <w:tcPr>
                  <w:tcW w:w="1517" w:type="dxa"/>
                  <w:tcBorders>
                    <w:top w:val="single" w:sz="4" w:space="0" w:color="009EDB"/>
                    <w:left w:val="single" w:sz="4" w:space="0" w:color="009EDB"/>
                    <w:bottom w:val="single" w:sz="4" w:space="0" w:color="009EDB"/>
                    <w:right w:val="single" w:sz="4" w:space="0" w:color="009EDB"/>
                  </w:tcBorders>
                </w:tcPr>
                <w:p w14:paraId="4ED518E5" w14:textId="459F291E" w:rsidR="00AF5807" w:rsidRPr="00784B0A" w:rsidRDefault="00AF5807" w:rsidP="00AF5807">
                  <w:pPr>
                    <w:rPr>
                      <w:rFonts w:cstheme="minorHAnsi"/>
                      <w:sz w:val="16"/>
                      <w:szCs w:val="16"/>
                    </w:rPr>
                  </w:pPr>
                  <w:r w:rsidRPr="00784B0A">
                    <w:rPr>
                      <w:rFonts w:cstheme="minorHAnsi"/>
                      <w:sz w:val="16"/>
                      <w:szCs w:val="16"/>
                    </w:rPr>
                    <w:t>National Solid Waste Management Policy</w:t>
                  </w:r>
                </w:p>
              </w:tc>
              <w:tc>
                <w:tcPr>
                  <w:tcW w:w="1032" w:type="dxa"/>
                  <w:tcBorders>
                    <w:top w:val="single" w:sz="4" w:space="0" w:color="009EDB"/>
                    <w:left w:val="single" w:sz="4" w:space="0" w:color="009EDB"/>
                    <w:bottom w:val="single" w:sz="4" w:space="0" w:color="009EDB"/>
                    <w:right w:val="single" w:sz="4" w:space="0" w:color="009EDB"/>
                  </w:tcBorders>
                </w:tcPr>
                <w:p w14:paraId="6028F7A2" w14:textId="05F933A0" w:rsidR="00AF5807" w:rsidRPr="00784B0A" w:rsidRDefault="00AF5807" w:rsidP="00AF5807">
                  <w:pPr>
                    <w:rPr>
                      <w:rFonts w:cstheme="minorHAnsi"/>
                      <w:sz w:val="16"/>
                      <w:szCs w:val="16"/>
                    </w:rPr>
                  </w:pPr>
                  <w:r w:rsidRPr="00784B0A">
                    <w:rPr>
                      <w:rFonts w:eastAsia="Calibri"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1EB0F804" w14:textId="443E3ECB" w:rsidR="00AF5807" w:rsidRPr="00784B0A" w:rsidRDefault="00AF5807" w:rsidP="00AF5807">
                  <w:pPr>
                    <w:rPr>
                      <w:rFonts w:cstheme="minorHAnsi"/>
                      <w:sz w:val="16"/>
                      <w:szCs w:val="16"/>
                    </w:rPr>
                  </w:pPr>
                  <w:r w:rsidRPr="00784B0A">
                    <w:rPr>
                      <w:rFonts w:eastAsia="Calibri" w:cstheme="minorHAnsi"/>
                      <w:sz w:val="16"/>
                      <w:szCs w:val="16"/>
                    </w:rPr>
                    <w:t>MOECC Consultants</w:t>
                  </w:r>
                </w:p>
              </w:tc>
            </w:tr>
            <w:tr w:rsidR="00B833FD" w:rsidRPr="00784B0A" w14:paraId="0140348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CDF8D19"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734E806" w14:textId="22FBB808" w:rsidR="00AF5807" w:rsidRPr="00784B0A" w:rsidRDefault="00AF5807" w:rsidP="00AF5807">
                  <w:pPr>
                    <w:rPr>
                      <w:rFonts w:cstheme="minorHAnsi"/>
                      <w:sz w:val="16"/>
                      <w:szCs w:val="16"/>
                    </w:rPr>
                  </w:pPr>
                  <w:r w:rsidRPr="00784B0A">
                    <w:rPr>
                      <w:rFonts w:cstheme="minorHAnsi"/>
                      <w:sz w:val="16"/>
                      <w:szCs w:val="16"/>
                    </w:rPr>
                    <w:t>BRA - Deputy district commissioners on social affairs and district youth commissioners.</w:t>
                  </w:r>
                </w:p>
              </w:tc>
              <w:tc>
                <w:tcPr>
                  <w:tcW w:w="1084" w:type="dxa"/>
                  <w:tcBorders>
                    <w:top w:val="single" w:sz="4" w:space="0" w:color="009EDB"/>
                    <w:left w:val="single" w:sz="4" w:space="0" w:color="009EDB"/>
                    <w:bottom w:val="single" w:sz="4" w:space="0" w:color="009EDB"/>
                    <w:right w:val="single" w:sz="4" w:space="0" w:color="009EDB"/>
                  </w:tcBorders>
                </w:tcPr>
                <w:p w14:paraId="23B61668"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1B8660A9" w14:textId="77777777" w:rsidR="00AF5807" w:rsidRPr="00784B0A" w:rsidRDefault="00AF5807" w:rsidP="00AF5807">
                  <w:pPr>
                    <w:rPr>
                      <w:rFonts w:cstheme="minorHAnsi"/>
                      <w:sz w:val="16"/>
                      <w:szCs w:val="16"/>
                    </w:rPr>
                  </w:pPr>
                </w:p>
              </w:tc>
              <w:tc>
                <w:tcPr>
                  <w:tcW w:w="547" w:type="dxa"/>
                  <w:tcBorders>
                    <w:top w:val="single" w:sz="4" w:space="0" w:color="009EDB"/>
                    <w:left w:val="single" w:sz="4" w:space="0" w:color="009EDB"/>
                    <w:bottom w:val="single" w:sz="4" w:space="0" w:color="009EDB"/>
                    <w:right w:val="single" w:sz="4" w:space="0" w:color="009EDB"/>
                  </w:tcBorders>
                </w:tcPr>
                <w:p w14:paraId="0D36F4CF" w14:textId="2DCFCCEB" w:rsidR="00AF5807" w:rsidRPr="00784B0A" w:rsidRDefault="00AF5807" w:rsidP="00AF5807">
                  <w:pPr>
                    <w:rPr>
                      <w:rFonts w:cstheme="minorHAnsi"/>
                      <w:sz w:val="16"/>
                      <w:szCs w:val="16"/>
                    </w:rPr>
                  </w:pPr>
                  <w:r w:rsidRPr="00784B0A">
                    <w:rPr>
                      <w:rFonts w:cstheme="minorHAnsi"/>
                      <w:sz w:val="16"/>
                      <w:szCs w:val="16"/>
                    </w:rPr>
                    <w:t>34</w:t>
                  </w:r>
                </w:p>
              </w:tc>
              <w:tc>
                <w:tcPr>
                  <w:tcW w:w="547" w:type="dxa"/>
                  <w:tcBorders>
                    <w:top w:val="single" w:sz="4" w:space="0" w:color="009EDB"/>
                    <w:left w:val="single" w:sz="4" w:space="0" w:color="009EDB"/>
                    <w:bottom w:val="single" w:sz="4" w:space="0" w:color="009EDB"/>
                    <w:right w:val="single" w:sz="4" w:space="0" w:color="009EDB"/>
                  </w:tcBorders>
                </w:tcPr>
                <w:p w14:paraId="105A72A2" w14:textId="17F52E30" w:rsidR="00AF5807" w:rsidRPr="00784B0A" w:rsidRDefault="00AF5807" w:rsidP="00AF5807">
                  <w:pPr>
                    <w:rPr>
                      <w:rFonts w:cstheme="minorHAnsi"/>
                      <w:sz w:val="16"/>
                      <w:szCs w:val="16"/>
                    </w:rPr>
                  </w:pPr>
                  <w:r w:rsidRPr="00784B0A">
                    <w:rPr>
                      <w:rFonts w:cstheme="minorHAnsi"/>
                      <w:sz w:val="16"/>
                      <w:szCs w:val="16"/>
                    </w:rPr>
                    <w:t>6</w:t>
                  </w:r>
                </w:p>
              </w:tc>
              <w:tc>
                <w:tcPr>
                  <w:tcW w:w="662" w:type="dxa"/>
                  <w:tcBorders>
                    <w:top w:val="single" w:sz="4" w:space="0" w:color="009EDB"/>
                    <w:left w:val="single" w:sz="4" w:space="0" w:color="009EDB"/>
                    <w:bottom w:val="single" w:sz="4" w:space="0" w:color="009EDB"/>
                    <w:right w:val="single" w:sz="4" w:space="0" w:color="009EDB"/>
                  </w:tcBorders>
                </w:tcPr>
                <w:p w14:paraId="78EC64A0" w14:textId="33F9A09C" w:rsidR="00AF5807" w:rsidRPr="00784B0A" w:rsidRDefault="00AF5807" w:rsidP="00AF5807">
                  <w:pPr>
                    <w:rPr>
                      <w:rFonts w:cstheme="minorHAnsi"/>
                      <w:sz w:val="16"/>
                      <w:szCs w:val="16"/>
                    </w:rPr>
                  </w:pPr>
                  <w:r w:rsidRPr="00784B0A">
                    <w:rPr>
                      <w:rFonts w:cstheme="minorHAnsi"/>
                      <w:sz w:val="16"/>
                      <w:szCs w:val="16"/>
                    </w:rPr>
                    <w:t>40</w:t>
                  </w:r>
                </w:p>
              </w:tc>
              <w:tc>
                <w:tcPr>
                  <w:tcW w:w="1517" w:type="dxa"/>
                  <w:tcBorders>
                    <w:top w:val="single" w:sz="4" w:space="0" w:color="009EDB"/>
                    <w:left w:val="single" w:sz="4" w:space="0" w:color="009EDB"/>
                    <w:bottom w:val="single" w:sz="4" w:space="0" w:color="009EDB"/>
                    <w:right w:val="single" w:sz="4" w:space="0" w:color="009EDB"/>
                  </w:tcBorders>
                </w:tcPr>
                <w:p w14:paraId="1FDD3BAC" w14:textId="0A934ADB" w:rsidR="00AF5807" w:rsidRPr="00784B0A" w:rsidRDefault="00AF5807" w:rsidP="00AF5807">
                  <w:pPr>
                    <w:rPr>
                      <w:rFonts w:cstheme="minorHAnsi"/>
                      <w:sz w:val="16"/>
                      <w:szCs w:val="16"/>
                    </w:rPr>
                  </w:pPr>
                  <w:r w:rsidRPr="00784B0A">
                    <w:rPr>
                      <w:rFonts w:cstheme="minorHAnsi"/>
                      <w:sz w:val="16"/>
                      <w:szCs w:val="16"/>
                    </w:rPr>
                    <w:t>Technical training on tackling plastic pollution</w:t>
                  </w:r>
                </w:p>
              </w:tc>
              <w:tc>
                <w:tcPr>
                  <w:tcW w:w="1032" w:type="dxa"/>
                  <w:tcBorders>
                    <w:top w:val="single" w:sz="4" w:space="0" w:color="009EDB"/>
                    <w:left w:val="single" w:sz="4" w:space="0" w:color="009EDB"/>
                    <w:bottom w:val="single" w:sz="4" w:space="0" w:color="009EDB"/>
                    <w:right w:val="single" w:sz="4" w:space="0" w:color="009EDB"/>
                  </w:tcBorders>
                </w:tcPr>
                <w:p w14:paraId="0546FE8B" w14:textId="4FAB604A" w:rsidR="00AF5807" w:rsidRPr="00784B0A" w:rsidRDefault="00AF5807" w:rsidP="00AF5807">
                  <w:pPr>
                    <w:rPr>
                      <w:rFonts w:cstheme="minorHAnsi"/>
                      <w:sz w:val="16"/>
                      <w:szCs w:val="16"/>
                    </w:rPr>
                  </w:pPr>
                  <w:r w:rsidRPr="00784B0A">
                    <w:rPr>
                      <w:rFonts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0F9FD1CC" w14:textId="7C99E194" w:rsidR="00AF5807" w:rsidRPr="00784B0A" w:rsidRDefault="00AF5807" w:rsidP="00AF5807">
                  <w:pPr>
                    <w:rPr>
                      <w:rFonts w:cstheme="minorHAnsi"/>
                      <w:sz w:val="16"/>
                      <w:szCs w:val="16"/>
                    </w:rPr>
                  </w:pPr>
                  <w:r w:rsidRPr="00784B0A">
                    <w:rPr>
                      <w:rFonts w:cstheme="minorHAnsi"/>
                      <w:sz w:val="16"/>
                      <w:szCs w:val="16"/>
                    </w:rPr>
                    <w:t>BRA Consultant - Abdikhafar Abubakar – Senior Technical Advisor - Disaster Risk Reduction</w:t>
                  </w:r>
                </w:p>
              </w:tc>
            </w:tr>
            <w:tr w:rsidR="00B833FD" w:rsidRPr="00784B0A" w14:paraId="04F008D1"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6B73A53"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E453A21" w14:textId="366FDDC8" w:rsidR="00AF5807" w:rsidRPr="00784B0A" w:rsidRDefault="00AF5807" w:rsidP="00AF5807">
                  <w:pPr>
                    <w:rPr>
                      <w:rFonts w:cstheme="minorHAnsi"/>
                      <w:sz w:val="16"/>
                      <w:szCs w:val="16"/>
                    </w:rPr>
                  </w:pPr>
                  <w:r w:rsidRPr="00784B0A">
                    <w:rPr>
                      <w:rFonts w:cstheme="minorHAnsi"/>
                      <w:sz w:val="16"/>
                      <w:szCs w:val="16"/>
                    </w:rPr>
                    <w:t>BRA - Experts and Officials (FGS, Private Sector, Women and Youth Organizations)</w:t>
                  </w:r>
                </w:p>
              </w:tc>
              <w:tc>
                <w:tcPr>
                  <w:tcW w:w="1084" w:type="dxa"/>
                  <w:tcBorders>
                    <w:top w:val="single" w:sz="4" w:space="0" w:color="009EDB"/>
                    <w:left w:val="single" w:sz="4" w:space="0" w:color="009EDB"/>
                    <w:bottom w:val="single" w:sz="4" w:space="0" w:color="009EDB"/>
                    <w:right w:val="single" w:sz="4" w:space="0" w:color="009EDB"/>
                  </w:tcBorders>
                </w:tcPr>
                <w:p w14:paraId="10D3AB67"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36356BA" w14:textId="77777777" w:rsidR="00AF5807" w:rsidRPr="00784B0A" w:rsidRDefault="00AF5807" w:rsidP="00AF5807">
                  <w:pPr>
                    <w:rPr>
                      <w:rFonts w:cstheme="minorHAnsi"/>
                      <w:sz w:val="16"/>
                      <w:szCs w:val="16"/>
                    </w:rPr>
                  </w:pPr>
                </w:p>
              </w:tc>
              <w:tc>
                <w:tcPr>
                  <w:tcW w:w="547" w:type="dxa"/>
                  <w:tcBorders>
                    <w:top w:val="single" w:sz="4" w:space="0" w:color="009EDB"/>
                    <w:left w:val="single" w:sz="4" w:space="0" w:color="009EDB"/>
                    <w:bottom w:val="single" w:sz="4" w:space="0" w:color="009EDB"/>
                    <w:right w:val="single" w:sz="4" w:space="0" w:color="009EDB"/>
                  </w:tcBorders>
                </w:tcPr>
                <w:p w14:paraId="3502DBE9" w14:textId="7C9C1499" w:rsidR="00AF5807" w:rsidRPr="00784B0A" w:rsidRDefault="00AF5807" w:rsidP="00AF5807">
                  <w:pPr>
                    <w:rPr>
                      <w:rFonts w:cstheme="minorHAnsi"/>
                      <w:sz w:val="16"/>
                      <w:szCs w:val="16"/>
                    </w:rPr>
                  </w:pPr>
                  <w:r w:rsidRPr="00784B0A">
                    <w:rPr>
                      <w:rFonts w:cstheme="minorHAnsi"/>
                      <w:sz w:val="16"/>
                      <w:szCs w:val="16"/>
                    </w:rPr>
                    <w:t>21</w:t>
                  </w:r>
                </w:p>
              </w:tc>
              <w:tc>
                <w:tcPr>
                  <w:tcW w:w="547" w:type="dxa"/>
                  <w:tcBorders>
                    <w:top w:val="single" w:sz="4" w:space="0" w:color="009EDB"/>
                    <w:left w:val="single" w:sz="4" w:space="0" w:color="009EDB"/>
                    <w:bottom w:val="single" w:sz="4" w:space="0" w:color="009EDB"/>
                    <w:right w:val="single" w:sz="4" w:space="0" w:color="009EDB"/>
                  </w:tcBorders>
                </w:tcPr>
                <w:p w14:paraId="49BB5847" w14:textId="0ACF34B6" w:rsidR="00AF5807" w:rsidRPr="00784B0A" w:rsidRDefault="00AF5807" w:rsidP="00AF5807">
                  <w:pPr>
                    <w:rPr>
                      <w:rFonts w:cstheme="minorHAnsi"/>
                      <w:sz w:val="16"/>
                      <w:szCs w:val="16"/>
                    </w:rPr>
                  </w:pPr>
                  <w:r w:rsidRPr="00784B0A">
                    <w:rPr>
                      <w:rFonts w:cstheme="minorHAnsi"/>
                      <w:sz w:val="16"/>
                      <w:szCs w:val="16"/>
                    </w:rPr>
                    <w:t>9</w:t>
                  </w:r>
                </w:p>
              </w:tc>
              <w:tc>
                <w:tcPr>
                  <w:tcW w:w="662" w:type="dxa"/>
                  <w:tcBorders>
                    <w:top w:val="single" w:sz="4" w:space="0" w:color="009EDB"/>
                    <w:left w:val="single" w:sz="4" w:space="0" w:color="009EDB"/>
                    <w:bottom w:val="single" w:sz="4" w:space="0" w:color="009EDB"/>
                    <w:right w:val="single" w:sz="4" w:space="0" w:color="009EDB"/>
                  </w:tcBorders>
                </w:tcPr>
                <w:p w14:paraId="33368571" w14:textId="4A25D8CC" w:rsidR="00AF5807" w:rsidRPr="00784B0A" w:rsidRDefault="00AF5807" w:rsidP="00AF5807">
                  <w:pPr>
                    <w:rPr>
                      <w:rFonts w:cstheme="minorHAnsi"/>
                      <w:sz w:val="16"/>
                      <w:szCs w:val="16"/>
                    </w:rPr>
                  </w:pPr>
                  <w:r w:rsidRPr="00784B0A">
                    <w:rPr>
                      <w:rFonts w:cstheme="minorHAnsi"/>
                      <w:sz w:val="16"/>
                      <w:szCs w:val="16"/>
                    </w:rPr>
                    <w:t>30</w:t>
                  </w:r>
                </w:p>
              </w:tc>
              <w:tc>
                <w:tcPr>
                  <w:tcW w:w="1517" w:type="dxa"/>
                  <w:tcBorders>
                    <w:top w:val="single" w:sz="4" w:space="0" w:color="009EDB"/>
                    <w:left w:val="single" w:sz="4" w:space="0" w:color="009EDB"/>
                    <w:bottom w:val="single" w:sz="4" w:space="0" w:color="009EDB"/>
                    <w:right w:val="single" w:sz="4" w:space="0" w:color="009EDB"/>
                  </w:tcBorders>
                </w:tcPr>
                <w:p w14:paraId="4DAA1E3C" w14:textId="28FAEA2B" w:rsidR="00AF5807" w:rsidRPr="00784B0A" w:rsidRDefault="00AF5807" w:rsidP="00AF5807">
                  <w:pPr>
                    <w:rPr>
                      <w:rFonts w:cstheme="minorHAnsi"/>
                      <w:sz w:val="16"/>
                      <w:szCs w:val="16"/>
                    </w:rPr>
                  </w:pPr>
                  <w:r w:rsidRPr="00784B0A">
                    <w:rPr>
                      <w:rFonts w:cstheme="minorHAnsi"/>
                      <w:sz w:val="16"/>
                      <w:szCs w:val="16"/>
                    </w:rPr>
                    <w:t xml:space="preserve">Stakeholders’ Consultation Workshop to Develop Urban Resilience Roadmap and to Define Disaster Risk Reduction (DRR) Priorities </w:t>
                  </w:r>
                  <w:proofErr w:type="gramStart"/>
                  <w:r w:rsidRPr="00784B0A">
                    <w:rPr>
                      <w:rFonts w:cstheme="minorHAnsi"/>
                      <w:sz w:val="16"/>
                      <w:szCs w:val="16"/>
                    </w:rPr>
                    <w:t>In</w:t>
                  </w:r>
                  <w:proofErr w:type="gramEnd"/>
                  <w:r w:rsidRPr="00784B0A">
                    <w:rPr>
                      <w:rFonts w:cstheme="minorHAnsi"/>
                      <w:sz w:val="16"/>
                      <w:szCs w:val="16"/>
                    </w:rPr>
                    <w:t xml:space="preserve"> Mogadishu.</w:t>
                  </w:r>
                </w:p>
              </w:tc>
              <w:tc>
                <w:tcPr>
                  <w:tcW w:w="1032" w:type="dxa"/>
                  <w:tcBorders>
                    <w:top w:val="single" w:sz="4" w:space="0" w:color="009EDB"/>
                    <w:left w:val="single" w:sz="4" w:space="0" w:color="009EDB"/>
                    <w:bottom w:val="single" w:sz="4" w:space="0" w:color="009EDB"/>
                    <w:right w:val="single" w:sz="4" w:space="0" w:color="009EDB"/>
                  </w:tcBorders>
                </w:tcPr>
                <w:p w14:paraId="1256CA01" w14:textId="3CF64837" w:rsidR="00AF5807" w:rsidRPr="00784B0A" w:rsidRDefault="00AF5807" w:rsidP="00AF5807">
                  <w:pPr>
                    <w:rPr>
                      <w:rFonts w:cstheme="minorHAnsi"/>
                      <w:sz w:val="16"/>
                      <w:szCs w:val="16"/>
                    </w:rPr>
                  </w:pPr>
                  <w:r w:rsidRPr="00784B0A">
                    <w:rPr>
                      <w:rFonts w:cstheme="minorHAnsi"/>
                      <w:sz w:val="16"/>
                      <w:szCs w:val="16"/>
                    </w:rPr>
                    <w:t xml:space="preserve">Mogadishu </w:t>
                  </w:r>
                </w:p>
              </w:tc>
              <w:tc>
                <w:tcPr>
                  <w:tcW w:w="998" w:type="dxa"/>
                  <w:tcBorders>
                    <w:top w:val="single" w:sz="4" w:space="0" w:color="009EDB"/>
                    <w:left w:val="single" w:sz="4" w:space="0" w:color="009EDB"/>
                    <w:bottom w:val="single" w:sz="4" w:space="0" w:color="009EDB"/>
                    <w:right w:val="single" w:sz="4" w:space="0" w:color="009EDB"/>
                  </w:tcBorders>
                </w:tcPr>
                <w:p w14:paraId="2690328D" w14:textId="4F3D4297" w:rsidR="00AF5807" w:rsidRPr="00784B0A" w:rsidRDefault="00AF5807" w:rsidP="00AF5807">
                  <w:pPr>
                    <w:rPr>
                      <w:rFonts w:cstheme="minorHAnsi"/>
                      <w:sz w:val="16"/>
                      <w:szCs w:val="16"/>
                    </w:rPr>
                  </w:pPr>
                  <w:r w:rsidRPr="00784B0A">
                    <w:rPr>
                      <w:rFonts w:cstheme="minorHAnsi"/>
                      <w:sz w:val="16"/>
                      <w:szCs w:val="16"/>
                    </w:rPr>
                    <w:t>BRA Consultant - Abdikhafar Abubakar – Senior Technical Advisor - Disaster Risk Reduction</w:t>
                  </w:r>
                </w:p>
              </w:tc>
            </w:tr>
            <w:tr w:rsidR="00B833FD" w:rsidRPr="00784B0A" w14:paraId="4871F00B"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F786685"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C30882C" w14:textId="77777777" w:rsidR="00AF5807" w:rsidRPr="00784B0A" w:rsidRDefault="00AF5807" w:rsidP="00AF5807">
                  <w:pPr>
                    <w:rPr>
                      <w:rFonts w:cstheme="minorHAnsi"/>
                      <w:sz w:val="16"/>
                      <w:szCs w:val="16"/>
                    </w:rPr>
                  </w:pPr>
                  <w:r w:rsidRPr="00784B0A">
                    <w:rPr>
                      <w:rFonts w:cstheme="minorHAnsi"/>
                      <w:sz w:val="16"/>
                      <w:szCs w:val="16"/>
                    </w:rPr>
                    <w:t xml:space="preserve">Ministries in </w:t>
                  </w:r>
                </w:p>
                <w:p w14:paraId="6CE500B5" w14:textId="77777777" w:rsidR="00AF5807" w:rsidRPr="00784B0A" w:rsidRDefault="00AF5807" w:rsidP="00AF5807">
                  <w:pPr>
                    <w:rPr>
                      <w:rFonts w:cstheme="minorHAnsi"/>
                      <w:sz w:val="16"/>
                      <w:szCs w:val="16"/>
                    </w:rPr>
                  </w:pPr>
                  <w:r w:rsidRPr="00784B0A">
                    <w:rPr>
                      <w:rFonts w:cstheme="minorHAnsi"/>
                      <w:sz w:val="16"/>
                      <w:szCs w:val="16"/>
                    </w:rPr>
                    <w:t xml:space="preserve">Charge of </w:t>
                  </w:r>
                </w:p>
                <w:p w14:paraId="2859225B" w14:textId="77777777" w:rsidR="00AF5807" w:rsidRPr="00784B0A" w:rsidRDefault="00AF5807" w:rsidP="00AF5807">
                  <w:pPr>
                    <w:rPr>
                      <w:rFonts w:cstheme="minorHAnsi"/>
                      <w:sz w:val="16"/>
                      <w:szCs w:val="16"/>
                    </w:rPr>
                  </w:pPr>
                  <w:r w:rsidRPr="00784B0A">
                    <w:rPr>
                      <w:rFonts w:cstheme="minorHAnsi"/>
                      <w:sz w:val="16"/>
                      <w:szCs w:val="16"/>
                    </w:rPr>
                    <w:t xml:space="preserve">Environment </w:t>
                  </w:r>
                </w:p>
                <w:p w14:paraId="7E87C79C" w14:textId="77777777" w:rsidR="00AF5807" w:rsidRPr="00784B0A" w:rsidRDefault="00AF5807" w:rsidP="00AF5807">
                  <w:pPr>
                    <w:rPr>
                      <w:rFonts w:cstheme="minorHAnsi"/>
                      <w:sz w:val="16"/>
                      <w:szCs w:val="16"/>
                    </w:rPr>
                  </w:pPr>
                  <w:r w:rsidRPr="00784B0A">
                    <w:rPr>
                      <w:rFonts w:cstheme="minorHAnsi"/>
                      <w:sz w:val="16"/>
                      <w:szCs w:val="16"/>
                    </w:rPr>
                    <w:t xml:space="preserve">&amp; Climate </w:t>
                  </w:r>
                </w:p>
                <w:p w14:paraId="3A01A19C" w14:textId="77777777" w:rsidR="00AF5807" w:rsidRPr="00784B0A" w:rsidRDefault="00AF5807" w:rsidP="00AF5807">
                  <w:pPr>
                    <w:rPr>
                      <w:rFonts w:cstheme="minorHAnsi"/>
                      <w:sz w:val="16"/>
                      <w:szCs w:val="16"/>
                    </w:rPr>
                  </w:pPr>
                  <w:r w:rsidRPr="00784B0A">
                    <w:rPr>
                      <w:rFonts w:cstheme="minorHAnsi"/>
                      <w:sz w:val="16"/>
                      <w:szCs w:val="16"/>
                    </w:rPr>
                    <w:t>Change -</w:t>
                  </w:r>
                </w:p>
                <w:p w14:paraId="5901DCBF" w14:textId="6BA1B3E9" w:rsidR="00AF5807" w:rsidRPr="00784B0A" w:rsidRDefault="00AF5807" w:rsidP="00AF5807">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377E82D3"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B6DA0A9" w14:textId="357FF478"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07B93C3B" w14:textId="08D27F22" w:rsidR="00AF5807" w:rsidRPr="00784B0A" w:rsidRDefault="00AF5807" w:rsidP="00AF5807">
                  <w:pPr>
                    <w:rPr>
                      <w:rFonts w:cstheme="minorHAnsi"/>
                      <w:sz w:val="16"/>
                      <w:szCs w:val="16"/>
                    </w:rPr>
                  </w:pPr>
                  <w:r w:rsidRPr="00784B0A">
                    <w:rPr>
                      <w:rFonts w:cstheme="minorHAnsi"/>
                      <w:sz w:val="16"/>
                      <w:szCs w:val="16"/>
                    </w:rPr>
                    <w:t>106</w:t>
                  </w:r>
                </w:p>
              </w:tc>
              <w:tc>
                <w:tcPr>
                  <w:tcW w:w="547" w:type="dxa"/>
                  <w:tcBorders>
                    <w:top w:val="single" w:sz="4" w:space="0" w:color="009EDB"/>
                    <w:left w:val="single" w:sz="4" w:space="0" w:color="009EDB"/>
                    <w:bottom w:val="single" w:sz="4" w:space="0" w:color="009EDB"/>
                    <w:right w:val="single" w:sz="4" w:space="0" w:color="009EDB"/>
                  </w:tcBorders>
                </w:tcPr>
                <w:p w14:paraId="684845D3" w14:textId="0E63DF2C" w:rsidR="00AF5807" w:rsidRPr="00784B0A" w:rsidRDefault="00AF5807" w:rsidP="00AF5807">
                  <w:pPr>
                    <w:rPr>
                      <w:rFonts w:cstheme="minorHAnsi"/>
                      <w:sz w:val="16"/>
                      <w:szCs w:val="16"/>
                    </w:rPr>
                  </w:pPr>
                  <w:r w:rsidRPr="00784B0A">
                    <w:rPr>
                      <w:rFonts w:cstheme="minorHAnsi"/>
                      <w:sz w:val="16"/>
                      <w:szCs w:val="16"/>
                    </w:rPr>
                    <w:t>61</w:t>
                  </w:r>
                </w:p>
              </w:tc>
              <w:tc>
                <w:tcPr>
                  <w:tcW w:w="662" w:type="dxa"/>
                  <w:tcBorders>
                    <w:top w:val="single" w:sz="4" w:space="0" w:color="009EDB"/>
                    <w:left w:val="single" w:sz="4" w:space="0" w:color="009EDB"/>
                    <w:bottom w:val="single" w:sz="4" w:space="0" w:color="009EDB"/>
                    <w:right w:val="single" w:sz="4" w:space="0" w:color="009EDB"/>
                  </w:tcBorders>
                </w:tcPr>
                <w:p w14:paraId="37AB97CE" w14:textId="287547B8" w:rsidR="00AF5807" w:rsidRPr="00784B0A" w:rsidRDefault="00AF5807" w:rsidP="00AF5807">
                  <w:pPr>
                    <w:rPr>
                      <w:rFonts w:cstheme="minorHAnsi"/>
                      <w:sz w:val="16"/>
                      <w:szCs w:val="16"/>
                    </w:rPr>
                  </w:pPr>
                  <w:r w:rsidRPr="00784B0A">
                    <w:rPr>
                      <w:rFonts w:cstheme="minorHAnsi"/>
                      <w:sz w:val="16"/>
                      <w:szCs w:val="16"/>
                    </w:rPr>
                    <w:t>167</w:t>
                  </w:r>
                </w:p>
              </w:tc>
              <w:tc>
                <w:tcPr>
                  <w:tcW w:w="1517" w:type="dxa"/>
                  <w:tcBorders>
                    <w:top w:val="single" w:sz="4" w:space="0" w:color="009EDB"/>
                    <w:left w:val="single" w:sz="4" w:space="0" w:color="009EDB"/>
                    <w:bottom w:val="single" w:sz="4" w:space="0" w:color="009EDB"/>
                    <w:right w:val="single" w:sz="4" w:space="0" w:color="009EDB"/>
                  </w:tcBorders>
                </w:tcPr>
                <w:p w14:paraId="4CEB7FBE" w14:textId="364D222E" w:rsidR="00AF5807" w:rsidRPr="00784B0A" w:rsidRDefault="00AF5807" w:rsidP="00AF5807">
                  <w:pPr>
                    <w:rPr>
                      <w:rFonts w:cstheme="minorHAnsi"/>
                      <w:sz w:val="16"/>
                      <w:szCs w:val="16"/>
                    </w:rPr>
                  </w:pPr>
                  <w:r w:rsidRPr="00784B0A">
                    <w:rPr>
                      <w:rFonts w:cstheme="minorHAnsi"/>
                      <w:sz w:val="16"/>
                      <w:szCs w:val="16"/>
                    </w:rPr>
                    <w:t xml:space="preserve">Consultations workshop to identify specific Environmental governance, priorities, and </w:t>
                  </w:r>
                  <w:r w:rsidRPr="00784B0A">
                    <w:rPr>
                      <w:rFonts w:cstheme="minorHAnsi"/>
                      <w:sz w:val="16"/>
                      <w:szCs w:val="16"/>
                    </w:rPr>
                    <w:lastRenderedPageBreak/>
                    <w:t>actions at the FMS level.</w:t>
                  </w:r>
                </w:p>
              </w:tc>
              <w:tc>
                <w:tcPr>
                  <w:tcW w:w="1032" w:type="dxa"/>
                  <w:tcBorders>
                    <w:top w:val="single" w:sz="4" w:space="0" w:color="009EDB"/>
                    <w:left w:val="single" w:sz="4" w:space="0" w:color="009EDB"/>
                    <w:bottom w:val="single" w:sz="4" w:space="0" w:color="009EDB"/>
                    <w:right w:val="single" w:sz="4" w:space="0" w:color="009EDB"/>
                  </w:tcBorders>
                </w:tcPr>
                <w:p w14:paraId="019087ED" w14:textId="48250B5D" w:rsidR="00AF5807" w:rsidRPr="00784B0A" w:rsidRDefault="00AF5807" w:rsidP="00AF5807">
                  <w:pPr>
                    <w:rPr>
                      <w:rFonts w:cstheme="minorHAnsi"/>
                      <w:sz w:val="16"/>
                      <w:szCs w:val="16"/>
                    </w:rPr>
                  </w:pPr>
                  <w:r w:rsidRPr="00784B0A">
                    <w:rPr>
                      <w:rFonts w:cstheme="minorHAnsi"/>
                      <w:sz w:val="16"/>
                      <w:szCs w:val="16"/>
                    </w:rPr>
                    <w:lastRenderedPageBreak/>
                    <w:t xml:space="preserve">Somaliland, Puntland, Galmudug, Hirshabelle, Southwest, and </w:t>
                  </w:r>
                  <w:proofErr w:type="spellStart"/>
                  <w:r w:rsidRPr="00784B0A">
                    <w:rPr>
                      <w:rFonts w:cstheme="minorHAnsi"/>
                      <w:sz w:val="16"/>
                      <w:szCs w:val="16"/>
                    </w:rPr>
                    <w:lastRenderedPageBreak/>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20BB31CB" w14:textId="5031C1A8" w:rsidR="00AF5807" w:rsidRPr="00784B0A" w:rsidRDefault="00AF5807" w:rsidP="00AF5807">
                  <w:pPr>
                    <w:rPr>
                      <w:rFonts w:cstheme="minorHAnsi"/>
                      <w:sz w:val="16"/>
                      <w:szCs w:val="16"/>
                    </w:rPr>
                  </w:pPr>
                  <w:r w:rsidRPr="00784B0A">
                    <w:rPr>
                      <w:rFonts w:cstheme="minorHAnsi"/>
                      <w:sz w:val="16"/>
                      <w:szCs w:val="16"/>
                    </w:rPr>
                    <w:lastRenderedPageBreak/>
                    <w:t>FMS MOECC Consultants</w:t>
                  </w:r>
                </w:p>
              </w:tc>
            </w:tr>
            <w:tr w:rsidR="00B833FD" w:rsidRPr="00784B0A" w14:paraId="63020763"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44E510C"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FDF1FD4" w14:textId="77777777" w:rsidR="00AF5807" w:rsidRPr="00784B0A" w:rsidRDefault="00AF5807" w:rsidP="00AF5807">
                  <w:pPr>
                    <w:rPr>
                      <w:rFonts w:cstheme="minorHAnsi"/>
                      <w:sz w:val="16"/>
                      <w:szCs w:val="16"/>
                    </w:rPr>
                  </w:pPr>
                  <w:r w:rsidRPr="00784B0A">
                    <w:rPr>
                      <w:rFonts w:cstheme="minorHAnsi"/>
                      <w:sz w:val="16"/>
                      <w:szCs w:val="16"/>
                    </w:rPr>
                    <w:t xml:space="preserve">Ministries in </w:t>
                  </w:r>
                </w:p>
                <w:p w14:paraId="4DD4BAAB" w14:textId="77777777" w:rsidR="00AF5807" w:rsidRPr="00784B0A" w:rsidRDefault="00AF5807" w:rsidP="00AF5807">
                  <w:pPr>
                    <w:rPr>
                      <w:rFonts w:cstheme="minorHAnsi"/>
                      <w:sz w:val="16"/>
                      <w:szCs w:val="16"/>
                    </w:rPr>
                  </w:pPr>
                  <w:r w:rsidRPr="00784B0A">
                    <w:rPr>
                      <w:rFonts w:cstheme="minorHAnsi"/>
                      <w:sz w:val="16"/>
                      <w:szCs w:val="16"/>
                    </w:rPr>
                    <w:t xml:space="preserve">Charge of </w:t>
                  </w:r>
                </w:p>
                <w:p w14:paraId="750A03DD" w14:textId="77777777" w:rsidR="00AF5807" w:rsidRPr="00784B0A" w:rsidRDefault="00AF5807" w:rsidP="00AF5807">
                  <w:pPr>
                    <w:rPr>
                      <w:rFonts w:cstheme="minorHAnsi"/>
                      <w:sz w:val="16"/>
                      <w:szCs w:val="16"/>
                    </w:rPr>
                  </w:pPr>
                  <w:r w:rsidRPr="00784B0A">
                    <w:rPr>
                      <w:rFonts w:cstheme="minorHAnsi"/>
                      <w:sz w:val="16"/>
                      <w:szCs w:val="16"/>
                    </w:rPr>
                    <w:t xml:space="preserve">Environment </w:t>
                  </w:r>
                </w:p>
                <w:p w14:paraId="1C433C02" w14:textId="77777777" w:rsidR="00AF5807" w:rsidRPr="00784B0A" w:rsidRDefault="00AF5807" w:rsidP="00AF5807">
                  <w:pPr>
                    <w:rPr>
                      <w:rFonts w:cstheme="minorHAnsi"/>
                      <w:sz w:val="16"/>
                      <w:szCs w:val="16"/>
                    </w:rPr>
                  </w:pPr>
                  <w:r w:rsidRPr="00784B0A">
                    <w:rPr>
                      <w:rFonts w:cstheme="minorHAnsi"/>
                      <w:sz w:val="16"/>
                      <w:szCs w:val="16"/>
                    </w:rPr>
                    <w:t xml:space="preserve">&amp; Climate </w:t>
                  </w:r>
                </w:p>
                <w:p w14:paraId="5A61E2FB" w14:textId="77777777" w:rsidR="00AF5807" w:rsidRPr="00784B0A" w:rsidRDefault="00AF5807" w:rsidP="00AF5807">
                  <w:pPr>
                    <w:rPr>
                      <w:rFonts w:cstheme="minorHAnsi"/>
                      <w:sz w:val="16"/>
                      <w:szCs w:val="16"/>
                    </w:rPr>
                  </w:pPr>
                  <w:r w:rsidRPr="00784B0A">
                    <w:rPr>
                      <w:rFonts w:cstheme="minorHAnsi"/>
                      <w:sz w:val="16"/>
                      <w:szCs w:val="16"/>
                    </w:rPr>
                    <w:t>Change -</w:t>
                  </w:r>
                </w:p>
                <w:p w14:paraId="3B8801F7" w14:textId="784D913F" w:rsidR="00AF5807" w:rsidRPr="00784B0A" w:rsidRDefault="00AF5807" w:rsidP="00AF5807">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6BC03AF1"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8A22410" w14:textId="52CA0476"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0F4E650A" w14:textId="2B1A1655" w:rsidR="00AF5807" w:rsidRPr="00784B0A" w:rsidRDefault="00AF5807" w:rsidP="00AF5807">
                  <w:pPr>
                    <w:rPr>
                      <w:rFonts w:cstheme="minorHAnsi"/>
                      <w:sz w:val="16"/>
                      <w:szCs w:val="16"/>
                    </w:rPr>
                  </w:pPr>
                  <w:r w:rsidRPr="00784B0A">
                    <w:rPr>
                      <w:rFonts w:cstheme="minorHAnsi"/>
                      <w:sz w:val="16"/>
                      <w:szCs w:val="16"/>
                    </w:rPr>
                    <w:t>62</w:t>
                  </w:r>
                </w:p>
              </w:tc>
              <w:tc>
                <w:tcPr>
                  <w:tcW w:w="547" w:type="dxa"/>
                  <w:tcBorders>
                    <w:top w:val="single" w:sz="4" w:space="0" w:color="009EDB"/>
                    <w:left w:val="single" w:sz="4" w:space="0" w:color="009EDB"/>
                    <w:bottom w:val="single" w:sz="4" w:space="0" w:color="009EDB"/>
                    <w:right w:val="single" w:sz="4" w:space="0" w:color="009EDB"/>
                  </w:tcBorders>
                </w:tcPr>
                <w:p w14:paraId="4D86E156" w14:textId="22D79133" w:rsidR="00AF5807" w:rsidRPr="00784B0A" w:rsidRDefault="00AF5807" w:rsidP="00AF5807">
                  <w:pPr>
                    <w:rPr>
                      <w:rFonts w:cstheme="minorHAnsi"/>
                      <w:sz w:val="16"/>
                      <w:szCs w:val="16"/>
                    </w:rPr>
                  </w:pPr>
                  <w:r w:rsidRPr="00784B0A">
                    <w:rPr>
                      <w:rFonts w:cstheme="minorHAnsi"/>
                      <w:sz w:val="16"/>
                      <w:szCs w:val="16"/>
                    </w:rPr>
                    <w:t>37</w:t>
                  </w:r>
                </w:p>
              </w:tc>
              <w:tc>
                <w:tcPr>
                  <w:tcW w:w="662" w:type="dxa"/>
                  <w:tcBorders>
                    <w:top w:val="single" w:sz="4" w:space="0" w:color="009EDB"/>
                    <w:left w:val="single" w:sz="4" w:space="0" w:color="009EDB"/>
                    <w:bottom w:val="single" w:sz="4" w:space="0" w:color="009EDB"/>
                    <w:right w:val="single" w:sz="4" w:space="0" w:color="009EDB"/>
                  </w:tcBorders>
                </w:tcPr>
                <w:p w14:paraId="4A7F7CA1" w14:textId="42EA0E98" w:rsidR="00AF5807" w:rsidRPr="00784B0A" w:rsidRDefault="00AF5807" w:rsidP="00AF5807">
                  <w:pPr>
                    <w:rPr>
                      <w:rFonts w:cstheme="minorHAnsi"/>
                      <w:sz w:val="16"/>
                      <w:szCs w:val="16"/>
                    </w:rPr>
                  </w:pPr>
                  <w:r w:rsidRPr="00784B0A">
                    <w:rPr>
                      <w:rFonts w:cstheme="minorHAnsi"/>
                      <w:sz w:val="16"/>
                      <w:szCs w:val="16"/>
                    </w:rPr>
                    <w:t>99</w:t>
                  </w:r>
                </w:p>
              </w:tc>
              <w:tc>
                <w:tcPr>
                  <w:tcW w:w="1517" w:type="dxa"/>
                  <w:tcBorders>
                    <w:top w:val="single" w:sz="4" w:space="0" w:color="009EDB"/>
                    <w:left w:val="single" w:sz="4" w:space="0" w:color="009EDB"/>
                    <w:bottom w:val="single" w:sz="4" w:space="0" w:color="009EDB"/>
                    <w:right w:val="single" w:sz="4" w:space="0" w:color="009EDB"/>
                  </w:tcBorders>
                </w:tcPr>
                <w:p w14:paraId="17DD04E8" w14:textId="283EB87C" w:rsidR="00AF5807" w:rsidRPr="00784B0A" w:rsidRDefault="00AF5807" w:rsidP="00AF5807">
                  <w:pPr>
                    <w:rPr>
                      <w:rFonts w:cstheme="minorHAnsi"/>
                      <w:sz w:val="16"/>
                      <w:szCs w:val="16"/>
                    </w:rPr>
                  </w:pPr>
                  <w:r w:rsidRPr="00784B0A">
                    <w:rPr>
                      <w:rFonts w:cstheme="minorHAnsi"/>
                      <w:sz w:val="16"/>
                      <w:szCs w:val="16"/>
                    </w:rPr>
                    <w:t>Workshop on the Implementation of environmental dimensions of SDGs at the FMS.</w:t>
                  </w:r>
                </w:p>
              </w:tc>
              <w:tc>
                <w:tcPr>
                  <w:tcW w:w="1032" w:type="dxa"/>
                  <w:tcBorders>
                    <w:top w:val="single" w:sz="4" w:space="0" w:color="009EDB"/>
                    <w:left w:val="single" w:sz="4" w:space="0" w:color="009EDB"/>
                    <w:bottom w:val="single" w:sz="4" w:space="0" w:color="009EDB"/>
                    <w:right w:val="single" w:sz="4" w:space="0" w:color="009EDB"/>
                  </w:tcBorders>
                </w:tcPr>
                <w:p w14:paraId="1511F8A6" w14:textId="093829AB" w:rsidR="00AF5807" w:rsidRPr="00784B0A" w:rsidRDefault="00AF5807" w:rsidP="00AF5807">
                  <w:pPr>
                    <w:rPr>
                      <w:rFonts w:cstheme="minorHAnsi"/>
                      <w:sz w:val="16"/>
                      <w:szCs w:val="16"/>
                    </w:rPr>
                  </w:pPr>
                  <w:r w:rsidRPr="00784B0A">
                    <w:rPr>
                      <w:rFonts w:cstheme="minorHAnsi"/>
                      <w:sz w:val="16"/>
                      <w:szCs w:val="16"/>
                    </w:rPr>
                    <w:t xml:space="preserve">Somaliland, Puntland, Galmudug,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6D7CACE7" w14:textId="4AA33693" w:rsidR="00AF5807" w:rsidRPr="00784B0A" w:rsidRDefault="00AF5807" w:rsidP="00AF5807">
                  <w:pPr>
                    <w:rPr>
                      <w:rFonts w:cstheme="minorHAnsi"/>
                      <w:sz w:val="16"/>
                      <w:szCs w:val="16"/>
                    </w:rPr>
                  </w:pPr>
                  <w:r w:rsidRPr="00784B0A">
                    <w:rPr>
                      <w:rFonts w:cstheme="minorHAnsi"/>
                      <w:sz w:val="16"/>
                      <w:szCs w:val="16"/>
                    </w:rPr>
                    <w:t>FMS MOECC Consultants</w:t>
                  </w:r>
                </w:p>
              </w:tc>
            </w:tr>
            <w:tr w:rsidR="00B833FD" w:rsidRPr="00784B0A" w14:paraId="01C658F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218AF72"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2717ABE" w14:textId="77777777" w:rsidR="00AF5807" w:rsidRPr="00784B0A" w:rsidRDefault="00AF5807" w:rsidP="00AF5807">
                  <w:pPr>
                    <w:rPr>
                      <w:rFonts w:cstheme="minorHAnsi"/>
                      <w:sz w:val="16"/>
                      <w:szCs w:val="16"/>
                    </w:rPr>
                  </w:pPr>
                  <w:r w:rsidRPr="00784B0A">
                    <w:rPr>
                      <w:rFonts w:cstheme="minorHAnsi"/>
                      <w:sz w:val="16"/>
                      <w:szCs w:val="16"/>
                    </w:rPr>
                    <w:t xml:space="preserve">Ministries in </w:t>
                  </w:r>
                </w:p>
                <w:p w14:paraId="067EC6F5" w14:textId="77777777" w:rsidR="00AF5807" w:rsidRPr="00784B0A" w:rsidRDefault="00AF5807" w:rsidP="00AF5807">
                  <w:pPr>
                    <w:rPr>
                      <w:rFonts w:cstheme="minorHAnsi"/>
                      <w:sz w:val="16"/>
                      <w:szCs w:val="16"/>
                    </w:rPr>
                  </w:pPr>
                  <w:r w:rsidRPr="00784B0A">
                    <w:rPr>
                      <w:rFonts w:cstheme="minorHAnsi"/>
                      <w:sz w:val="16"/>
                      <w:szCs w:val="16"/>
                    </w:rPr>
                    <w:t xml:space="preserve">Charge of </w:t>
                  </w:r>
                </w:p>
                <w:p w14:paraId="48A36943" w14:textId="77777777" w:rsidR="00AF5807" w:rsidRPr="00784B0A" w:rsidRDefault="00AF5807" w:rsidP="00AF5807">
                  <w:pPr>
                    <w:rPr>
                      <w:rFonts w:cstheme="minorHAnsi"/>
                      <w:sz w:val="16"/>
                      <w:szCs w:val="16"/>
                    </w:rPr>
                  </w:pPr>
                  <w:r w:rsidRPr="00784B0A">
                    <w:rPr>
                      <w:rFonts w:cstheme="minorHAnsi"/>
                      <w:sz w:val="16"/>
                      <w:szCs w:val="16"/>
                    </w:rPr>
                    <w:t xml:space="preserve">Environment </w:t>
                  </w:r>
                </w:p>
                <w:p w14:paraId="400A1B63" w14:textId="77777777" w:rsidR="00AF5807" w:rsidRPr="00784B0A" w:rsidRDefault="00AF5807" w:rsidP="00AF5807">
                  <w:pPr>
                    <w:rPr>
                      <w:rFonts w:cstheme="minorHAnsi"/>
                      <w:sz w:val="16"/>
                      <w:szCs w:val="16"/>
                    </w:rPr>
                  </w:pPr>
                  <w:r w:rsidRPr="00784B0A">
                    <w:rPr>
                      <w:rFonts w:cstheme="minorHAnsi"/>
                      <w:sz w:val="16"/>
                      <w:szCs w:val="16"/>
                    </w:rPr>
                    <w:t xml:space="preserve">&amp; Climate </w:t>
                  </w:r>
                </w:p>
                <w:p w14:paraId="5EC97BF4" w14:textId="77777777" w:rsidR="00AF5807" w:rsidRPr="00784B0A" w:rsidRDefault="00AF5807" w:rsidP="00AF5807">
                  <w:pPr>
                    <w:rPr>
                      <w:rFonts w:cstheme="minorHAnsi"/>
                      <w:sz w:val="16"/>
                      <w:szCs w:val="16"/>
                    </w:rPr>
                  </w:pPr>
                  <w:r w:rsidRPr="00784B0A">
                    <w:rPr>
                      <w:rFonts w:cstheme="minorHAnsi"/>
                      <w:sz w:val="16"/>
                      <w:szCs w:val="16"/>
                    </w:rPr>
                    <w:t>Change -</w:t>
                  </w:r>
                </w:p>
                <w:p w14:paraId="180F8CBF" w14:textId="72A53B6B" w:rsidR="00AF5807" w:rsidRPr="00784B0A" w:rsidRDefault="00AF5807" w:rsidP="00AF5807">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2797372E"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F2CB799" w14:textId="47E57AC5"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218C6B42" w14:textId="49A3BDFE" w:rsidR="00AF5807" w:rsidRPr="00784B0A" w:rsidRDefault="00AF5807" w:rsidP="00AF5807">
                  <w:pPr>
                    <w:rPr>
                      <w:rFonts w:cstheme="minorHAnsi"/>
                      <w:sz w:val="16"/>
                      <w:szCs w:val="16"/>
                    </w:rPr>
                  </w:pPr>
                  <w:r w:rsidRPr="00784B0A">
                    <w:rPr>
                      <w:rFonts w:cstheme="minorHAnsi"/>
                      <w:sz w:val="16"/>
                      <w:szCs w:val="16"/>
                    </w:rPr>
                    <w:t>62</w:t>
                  </w:r>
                </w:p>
              </w:tc>
              <w:tc>
                <w:tcPr>
                  <w:tcW w:w="547" w:type="dxa"/>
                  <w:tcBorders>
                    <w:top w:val="single" w:sz="4" w:space="0" w:color="009EDB"/>
                    <w:left w:val="single" w:sz="4" w:space="0" w:color="009EDB"/>
                    <w:bottom w:val="single" w:sz="4" w:space="0" w:color="009EDB"/>
                    <w:right w:val="single" w:sz="4" w:space="0" w:color="009EDB"/>
                  </w:tcBorders>
                </w:tcPr>
                <w:p w14:paraId="22FB946D" w14:textId="29BC9EBA" w:rsidR="00AF5807" w:rsidRPr="00784B0A" w:rsidRDefault="00AF5807" w:rsidP="00AF5807">
                  <w:pPr>
                    <w:rPr>
                      <w:rFonts w:cstheme="minorHAnsi"/>
                      <w:sz w:val="16"/>
                      <w:szCs w:val="16"/>
                    </w:rPr>
                  </w:pPr>
                  <w:r w:rsidRPr="00784B0A">
                    <w:rPr>
                      <w:rFonts w:cstheme="minorHAnsi"/>
                      <w:sz w:val="16"/>
                      <w:szCs w:val="16"/>
                    </w:rPr>
                    <w:t>49</w:t>
                  </w:r>
                </w:p>
              </w:tc>
              <w:tc>
                <w:tcPr>
                  <w:tcW w:w="662" w:type="dxa"/>
                  <w:tcBorders>
                    <w:top w:val="single" w:sz="4" w:space="0" w:color="009EDB"/>
                    <w:left w:val="single" w:sz="4" w:space="0" w:color="009EDB"/>
                    <w:bottom w:val="single" w:sz="4" w:space="0" w:color="009EDB"/>
                    <w:right w:val="single" w:sz="4" w:space="0" w:color="009EDB"/>
                  </w:tcBorders>
                </w:tcPr>
                <w:p w14:paraId="2879DE15" w14:textId="44221D29" w:rsidR="00AF5807" w:rsidRPr="00784B0A" w:rsidRDefault="00AF5807" w:rsidP="00AF5807">
                  <w:pPr>
                    <w:rPr>
                      <w:rFonts w:cstheme="minorHAnsi"/>
                      <w:sz w:val="16"/>
                      <w:szCs w:val="16"/>
                    </w:rPr>
                  </w:pPr>
                  <w:r w:rsidRPr="00784B0A">
                    <w:rPr>
                      <w:rFonts w:cstheme="minorHAnsi"/>
                      <w:sz w:val="16"/>
                      <w:szCs w:val="16"/>
                    </w:rPr>
                    <w:t>111</w:t>
                  </w:r>
                </w:p>
              </w:tc>
              <w:tc>
                <w:tcPr>
                  <w:tcW w:w="1517" w:type="dxa"/>
                  <w:tcBorders>
                    <w:top w:val="single" w:sz="4" w:space="0" w:color="009EDB"/>
                    <w:left w:val="single" w:sz="4" w:space="0" w:color="009EDB"/>
                    <w:bottom w:val="single" w:sz="4" w:space="0" w:color="009EDB"/>
                    <w:right w:val="single" w:sz="4" w:space="0" w:color="009EDB"/>
                  </w:tcBorders>
                </w:tcPr>
                <w:p w14:paraId="6649A637" w14:textId="6BC594B2" w:rsidR="00AF5807" w:rsidRPr="00784B0A" w:rsidRDefault="00AF5807" w:rsidP="00AF5807">
                  <w:pPr>
                    <w:rPr>
                      <w:rFonts w:cstheme="minorHAnsi"/>
                      <w:sz w:val="16"/>
                      <w:szCs w:val="16"/>
                    </w:rPr>
                  </w:pPr>
                  <w:r w:rsidRPr="00784B0A">
                    <w:rPr>
                      <w:rFonts w:cstheme="minorHAnsi"/>
                      <w:sz w:val="16"/>
                      <w:szCs w:val="16"/>
                    </w:rPr>
                    <w:t>Training on Geospatial services at the local level.</w:t>
                  </w:r>
                </w:p>
              </w:tc>
              <w:tc>
                <w:tcPr>
                  <w:tcW w:w="1032" w:type="dxa"/>
                  <w:tcBorders>
                    <w:top w:val="single" w:sz="4" w:space="0" w:color="009EDB"/>
                    <w:left w:val="single" w:sz="4" w:space="0" w:color="009EDB"/>
                    <w:bottom w:val="single" w:sz="4" w:space="0" w:color="009EDB"/>
                    <w:right w:val="single" w:sz="4" w:space="0" w:color="009EDB"/>
                  </w:tcBorders>
                </w:tcPr>
                <w:p w14:paraId="327A7CF9" w14:textId="15E65299" w:rsidR="00AF5807" w:rsidRPr="00784B0A" w:rsidRDefault="00AF5807" w:rsidP="00AF5807">
                  <w:pPr>
                    <w:rPr>
                      <w:rFonts w:cstheme="minorHAnsi"/>
                      <w:sz w:val="16"/>
                      <w:szCs w:val="16"/>
                    </w:rPr>
                  </w:pPr>
                  <w:r w:rsidRPr="00784B0A">
                    <w:rPr>
                      <w:rFonts w:cstheme="minorHAnsi"/>
                      <w:sz w:val="16"/>
                      <w:szCs w:val="16"/>
                    </w:rPr>
                    <w:t xml:space="preserve">Puntland, Galmudug,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20193300" w14:textId="3FFB7AA5" w:rsidR="00AF5807" w:rsidRPr="00784B0A" w:rsidRDefault="00AF5807" w:rsidP="00AF5807">
                  <w:pPr>
                    <w:rPr>
                      <w:rFonts w:cstheme="minorHAnsi"/>
                      <w:sz w:val="16"/>
                      <w:szCs w:val="16"/>
                    </w:rPr>
                  </w:pPr>
                  <w:r w:rsidRPr="00784B0A">
                    <w:rPr>
                      <w:rFonts w:cstheme="minorHAnsi"/>
                      <w:sz w:val="16"/>
                      <w:szCs w:val="16"/>
                    </w:rPr>
                    <w:t>FMS MOECC Consultants</w:t>
                  </w:r>
                </w:p>
              </w:tc>
            </w:tr>
            <w:tr w:rsidR="00B833FD" w:rsidRPr="00784B0A" w14:paraId="15CDEC8F"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F1446F9"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D9CD539" w14:textId="77777777" w:rsidR="00AF5807" w:rsidRPr="00784B0A" w:rsidRDefault="00AF5807" w:rsidP="00AF5807">
                  <w:pPr>
                    <w:rPr>
                      <w:rFonts w:cstheme="minorHAnsi"/>
                      <w:sz w:val="16"/>
                      <w:szCs w:val="16"/>
                    </w:rPr>
                  </w:pPr>
                  <w:r w:rsidRPr="00784B0A">
                    <w:rPr>
                      <w:rFonts w:cstheme="minorHAnsi"/>
                      <w:sz w:val="16"/>
                      <w:szCs w:val="16"/>
                    </w:rPr>
                    <w:t xml:space="preserve">Ministries in </w:t>
                  </w:r>
                </w:p>
                <w:p w14:paraId="74ACB7E8" w14:textId="77777777" w:rsidR="00AF5807" w:rsidRPr="00784B0A" w:rsidRDefault="00AF5807" w:rsidP="00AF5807">
                  <w:pPr>
                    <w:rPr>
                      <w:rFonts w:cstheme="minorHAnsi"/>
                      <w:sz w:val="16"/>
                      <w:szCs w:val="16"/>
                    </w:rPr>
                  </w:pPr>
                  <w:r w:rsidRPr="00784B0A">
                    <w:rPr>
                      <w:rFonts w:cstheme="minorHAnsi"/>
                      <w:sz w:val="16"/>
                      <w:szCs w:val="16"/>
                    </w:rPr>
                    <w:t xml:space="preserve">Charge of </w:t>
                  </w:r>
                </w:p>
                <w:p w14:paraId="21183512" w14:textId="77777777" w:rsidR="00AF5807" w:rsidRPr="00784B0A" w:rsidRDefault="00AF5807" w:rsidP="00AF5807">
                  <w:pPr>
                    <w:rPr>
                      <w:rFonts w:cstheme="minorHAnsi"/>
                      <w:sz w:val="16"/>
                      <w:szCs w:val="16"/>
                    </w:rPr>
                  </w:pPr>
                  <w:r w:rsidRPr="00784B0A">
                    <w:rPr>
                      <w:rFonts w:cstheme="minorHAnsi"/>
                      <w:sz w:val="16"/>
                      <w:szCs w:val="16"/>
                    </w:rPr>
                    <w:t xml:space="preserve">Environment </w:t>
                  </w:r>
                </w:p>
                <w:p w14:paraId="38B8BBB2" w14:textId="77777777" w:rsidR="00AF5807" w:rsidRPr="00784B0A" w:rsidRDefault="00AF5807" w:rsidP="00AF5807">
                  <w:pPr>
                    <w:rPr>
                      <w:rFonts w:cstheme="minorHAnsi"/>
                      <w:sz w:val="16"/>
                      <w:szCs w:val="16"/>
                    </w:rPr>
                  </w:pPr>
                  <w:r w:rsidRPr="00784B0A">
                    <w:rPr>
                      <w:rFonts w:cstheme="minorHAnsi"/>
                      <w:sz w:val="16"/>
                      <w:szCs w:val="16"/>
                    </w:rPr>
                    <w:t xml:space="preserve">&amp; Climate </w:t>
                  </w:r>
                </w:p>
                <w:p w14:paraId="2205726F" w14:textId="77777777" w:rsidR="00AF5807" w:rsidRPr="00784B0A" w:rsidRDefault="00AF5807" w:rsidP="00AF5807">
                  <w:pPr>
                    <w:rPr>
                      <w:rFonts w:cstheme="minorHAnsi"/>
                      <w:sz w:val="16"/>
                      <w:szCs w:val="16"/>
                    </w:rPr>
                  </w:pPr>
                  <w:r w:rsidRPr="00784B0A">
                    <w:rPr>
                      <w:rFonts w:cstheme="minorHAnsi"/>
                      <w:sz w:val="16"/>
                      <w:szCs w:val="16"/>
                    </w:rPr>
                    <w:t>Change -</w:t>
                  </w:r>
                </w:p>
                <w:p w14:paraId="57F3A9C1" w14:textId="4603CCD6" w:rsidR="00AF5807" w:rsidRPr="00784B0A" w:rsidRDefault="00AF5807" w:rsidP="00AF5807">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39C42F26"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36519D12" w14:textId="1AD616A5"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74039454" w14:textId="222F76CF" w:rsidR="00AF5807" w:rsidRPr="00784B0A" w:rsidRDefault="00AF5807" w:rsidP="00AF5807">
                  <w:pPr>
                    <w:rPr>
                      <w:rFonts w:cstheme="minorHAnsi"/>
                      <w:sz w:val="16"/>
                      <w:szCs w:val="16"/>
                    </w:rPr>
                  </w:pPr>
                  <w:r w:rsidRPr="00784B0A">
                    <w:rPr>
                      <w:rFonts w:cstheme="minorHAnsi"/>
                      <w:sz w:val="16"/>
                      <w:szCs w:val="16"/>
                    </w:rPr>
                    <w:t>48</w:t>
                  </w:r>
                </w:p>
              </w:tc>
              <w:tc>
                <w:tcPr>
                  <w:tcW w:w="547" w:type="dxa"/>
                  <w:tcBorders>
                    <w:top w:val="single" w:sz="4" w:space="0" w:color="009EDB"/>
                    <w:left w:val="single" w:sz="4" w:space="0" w:color="009EDB"/>
                    <w:bottom w:val="single" w:sz="4" w:space="0" w:color="009EDB"/>
                    <w:right w:val="single" w:sz="4" w:space="0" w:color="009EDB"/>
                  </w:tcBorders>
                </w:tcPr>
                <w:p w14:paraId="485E3DB8" w14:textId="11EDA5E3" w:rsidR="00AF5807" w:rsidRPr="00784B0A" w:rsidRDefault="00AF5807" w:rsidP="00AF5807">
                  <w:pPr>
                    <w:rPr>
                      <w:rFonts w:cstheme="minorHAnsi"/>
                      <w:sz w:val="16"/>
                      <w:szCs w:val="16"/>
                    </w:rPr>
                  </w:pPr>
                  <w:r w:rsidRPr="00784B0A">
                    <w:rPr>
                      <w:rFonts w:cstheme="minorHAnsi"/>
                      <w:sz w:val="16"/>
                      <w:szCs w:val="16"/>
                    </w:rPr>
                    <w:t>53</w:t>
                  </w:r>
                </w:p>
              </w:tc>
              <w:tc>
                <w:tcPr>
                  <w:tcW w:w="662" w:type="dxa"/>
                  <w:tcBorders>
                    <w:top w:val="single" w:sz="4" w:space="0" w:color="009EDB"/>
                    <w:left w:val="single" w:sz="4" w:space="0" w:color="009EDB"/>
                    <w:bottom w:val="single" w:sz="4" w:space="0" w:color="009EDB"/>
                    <w:right w:val="single" w:sz="4" w:space="0" w:color="009EDB"/>
                  </w:tcBorders>
                </w:tcPr>
                <w:p w14:paraId="6272A890" w14:textId="6501C244" w:rsidR="00AF5807" w:rsidRPr="00784B0A" w:rsidRDefault="00AF5807" w:rsidP="00AF5807">
                  <w:pPr>
                    <w:rPr>
                      <w:rFonts w:cstheme="minorHAnsi"/>
                      <w:sz w:val="16"/>
                      <w:szCs w:val="16"/>
                    </w:rPr>
                  </w:pPr>
                  <w:r w:rsidRPr="00784B0A">
                    <w:rPr>
                      <w:rFonts w:cstheme="minorHAnsi"/>
                      <w:sz w:val="16"/>
                      <w:szCs w:val="16"/>
                    </w:rPr>
                    <w:t>101</w:t>
                  </w:r>
                </w:p>
              </w:tc>
              <w:tc>
                <w:tcPr>
                  <w:tcW w:w="1517" w:type="dxa"/>
                  <w:tcBorders>
                    <w:top w:val="single" w:sz="4" w:space="0" w:color="009EDB"/>
                    <w:left w:val="single" w:sz="4" w:space="0" w:color="009EDB"/>
                    <w:bottom w:val="single" w:sz="4" w:space="0" w:color="009EDB"/>
                    <w:right w:val="single" w:sz="4" w:space="0" w:color="009EDB"/>
                  </w:tcBorders>
                </w:tcPr>
                <w:p w14:paraId="63B98BA7" w14:textId="0F868B84" w:rsidR="00AF5807" w:rsidRPr="00784B0A" w:rsidRDefault="00AF5807" w:rsidP="00AF5807">
                  <w:pPr>
                    <w:rPr>
                      <w:rFonts w:cstheme="minorHAnsi"/>
                      <w:sz w:val="16"/>
                      <w:szCs w:val="16"/>
                    </w:rPr>
                  </w:pPr>
                  <w:r w:rsidRPr="00784B0A">
                    <w:rPr>
                      <w:rFonts w:cstheme="minorHAnsi"/>
                      <w:sz w:val="16"/>
                      <w:szCs w:val="16"/>
                    </w:rPr>
                    <w:t>Workshop on Environmental monitoring, compliance and enforcement.</w:t>
                  </w:r>
                </w:p>
              </w:tc>
              <w:tc>
                <w:tcPr>
                  <w:tcW w:w="1032" w:type="dxa"/>
                  <w:tcBorders>
                    <w:top w:val="single" w:sz="4" w:space="0" w:color="009EDB"/>
                    <w:left w:val="single" w:sz="4" w:space="0" w:color="009EDB"/>
                    <w:bottom w:val="single" w:sz="4" w:space="0" w:color="009EDB"/>
                    <w:right w:val="single" w:sz="4" w:space="0" w:color="009EDB"/>
                  </w:tcBorders>
                </w:tcPr>
                <w:p w14:paraId="602F82B9" w14:textId="37A2EE24" w:rsidR="00AF5807" w:rsidRPr="00784B0A" w:rsidRDefault="00AF5807" w:rsidP="00AF5807">
                  <w:pPr>
                    <w:rPr>
                      <w:rFonts w:cstheme="minorHAnsi"/>
                      <w:sz w:val="16"/>
                      <w:szCs w:val="16"/>
                    </w:rPr>
                  </w:pPr>
                  <w:r w:rsidRPr="00784B0A">
                    <w:rPr>
                      <w:rFonts w:cstheme="minorHAnsi"/>
                      <w:sz w:val="16"/>
                      <w:szCs w:val="16"/>
                    </w:rPr>
                    <w:t xml:space="preserve">Somaliland, Puntland, Galmudug,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19B6D31E" w14:textId="0096B4D9" w:rsidR="00AF5807" w:rsidRPr="00784B0A" w:rsidRDefault="00AF5807" w:rsidP="00AF5807">
                  <w:pPr>
                    <w:rPr>
                      <w:rFonts w:cstheme="minorHAnsi"/>
                      <w:sz w:val="16"/>
                      <w:szCs w:val="16"/>
                    </w:rPr>
                  </w:pPr>
                  <w:r w:rsidRPr="00784B0A">
                    <w:rPr>
                      <w:rFonts w:cstheme="minorHAnsi"/>
                      <w:sz w:val="16"/>
                      <w:szCs w:val="16"/>
                    </w:rPr>
                    <w:t>FMS MOECC Consultants</w:t>
                  </w:r>
                </w:p>
              </w:tc>
            </w:tr>
            <w:tr w:rsidR="00B833FD" w:rsidRPr="00784B0A" w14:paraId="12A6CF5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A117405"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0A48D2C" w14:textId="77777777" w:rsidR="00AF5807" w:rsidRPr="00784B0A" w:rsidRDefault="00AF5807" w:rsidP="00AF5807">
                  <w:pPr>
                    <w:rPr>
                      <w:rFonts w:cstheme="minorHAnsi"/>
                      <w:sz w:val="16"/>
                      <w:szCs w:val="16"/>
                    </w:rPr>
                  </w:pPr>
                  <w:r w:rsidRPr="00784B0A">
                    <w:rPr>
                      <w:rFonts w:cstheme="minorHAnsi"/>
                      <w:sz w:val="16"/>
                      <w:szCs w:val="16"/>
                    </w:rPr>
                    <w:t xml:space="preserve">Ministries in </w:t>
                  </w:r>
                </w:p>
                <w:p w14:paraId="33C8AE7F" w14:textId="77777777" w:rsidR="00AF5807" w:rsidRPr="00784B0A" w:rsidRDefault="00AF5807" w:rsidP="00AF5807">
                  <w:pPr>
                    <w:rPr>
                      <w:rFonts w:cstheme="minorHAnsi"/>
                      <w:sz w:val="16"/>
                      <w:szCs w:val="16"/>
                    </w:rPr>
                  </w:pPr>
                  <w:r w:rsidRPr="00784B0A">
                    <w:rPr>
                      <w:rFonts w:cstheme="minorHAnsi"/>
                      <w:sz w:val="16"/>
                      <w:szCs w:val="16"/>
                    </w:rPr>
                    <w:t xml:space="preserve">Charge of </w:t>
                  </w:r>
                </w:p>
                <w:p w14:paraId="34DB177D" w14:textId="77777777" w:rsidR="00AF5807" w:rsidRPr="00784B0A" w:rsidRDefault="00AF5807" w:rsidP="00AF5807">
                  <w:pPr>
                    <w:rPr>
                      <w:rFonts w:cstheme="minorHAnsi"/>
                      <w:sz w:val="16"/>
                      <w:szCs w:val="16"/>
                    </w:rPr>
                  </w:pPr>
                  <w:r w:rsidRPr="00784B0A">
                    <w:rPr>
                      <w:rFonts w:cstheme="minorHAnsi"/>
                      <w:sz w:val="16"/>
                      <w:szCs w:val="16"/>
                    </w:rPr>
                    <w:t xml:space="preserve">Environment </w:t>
                  </w:r>
                </w:p>
                <w:p w14:paraId="5420F455" w14:textId="77777777" w:rsidR="00AF5807" w:rsidRPr="00784B0A" w:rsidRDefault="00AF5807" w:rsidP="00AF5807">
                  <w:pPr>
                    <w:rPr>
                      <w:rFonts w:cstheme="minorHAnsi"/>
                      <w:sz w:val="16"/>
                      <w:szCs w:val="16"/>
                    </w:rPr>
                  </w:pPr>
                  <w:r w:rsidRPr="00784B0A">
                    <w:rPr>
                      <w:rFonts w:cstheme="minorHAnsi"/>
                      <w:sz w:val="16"/>
                      <w:szCs w:val="16"/>
                    </w:rPr>
                    <w:t xml:space="preserve">&amp; Climate </w:t>
                  </w:r>
                </w:p>
                <w:p w14:paraId="0F4A41E0" w14:textId="77777777" w:rsidR="00AF5807" w:rsidRPr="00784B0A" w:rsidRDefault="00AF5807" w:rsidP="00AF5807">
                  <w:pPr>
                    <w:rPr>
                      <w:rFonts w:cstheme="minorHAnsi"/>
                      <w:sz w:val="16"/>
                      <w:szCs w:val="16"/>
                    </w:rPr>
                  </w:pPr>
                  <w:r w:rsidRPr="00784B0A">
                    <w:rPr>
                      <w:rFonts w:cstheme="minorHAnsi"/>
                      <w:sz w:val="16"/>
                      <w:szCs w:val="16"/>
                    </w:rPr>
                    <w:t>Change -</w:t>
                  </w:r>
                </w:p>
                <w:p w14:paraId="1A9CCDFE" w14:textId="2ECDFA34" w:rsidR="00AF5807" w:rsidRPr="00784B0A" w:rsidRDefault="00AF5807" w:rsidP="00AF5807">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0C974B83"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338A9F2" w14:textId="2F046FD6"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4FDC7C15" w14:textId="58434181" w:rsidR="00AF5807" w:rsidRPr="00784B0A" w:rsidRDefault="00AF5807" w:rsidP="00AF5807">
                  <w:pPr>
                    <w:rPr>
                      <w:rFonts w:cstheme="minorHAnsi"/>
                      <w:sz w:val="16"/>
                      <w:szCs w:val="16"/>
                    </w:rPr>
                  </w:pPr>
                  <w:r w:rsidRPr="00784B0A">
                    <w:rPr>
                      <w:rFonts w:cstheme="minorHAnsi"/>
                      <w:sz w:val="16"/>
                      <w:szCs w:val="16"/>
                    </w:rPr>
                    <w:t>50</w:t>
                  </w:r>
                </w:p>
              </w:tc>
              <w:tc>
                <w:tcPr>
                  <w:tcW w:w="547" w:type="dxa"/>
                  <w:tcBorders>
                    <w:top w:val="single" w:sz="4" w:space="0" w:color="009EDB"/>
                    <w:left w:val="single" w:sz="4" w:space="0" w:color="009EDB"/>
                    <w:bottom w:val="single" w:sz="4" w:space="0" w:color="009EDB"/>
                    <w:right w:val="single" w:sz="4" w:space="0" w:color="009EDB"/>
                  </w:tcBorders>
                </w:tcPr>
                <w:p w14:paraId="5891234B" w14:textId="2734C6C2" w:rsidR="00AF5807" w:rsidRPr="00784B0A" w:rsidRDefault="00AF5807" w:rsidP="00AF5807">
                  <w:pPr>
                    <w:rPr>
                      <w:rFonts w:cstheme="minorHAnsi"/>
                      <w:sz w:val="16"/>
                      <w:szCs w:val="16"/>
                    </w:rPr>
                  </w:pPr>
                  <w:r w:rsidRPr="00784B0A">
                    <w:rPr>
                      <w:rFonts w:cstheme="minorHAnsi"/>
                      <w:sz w:val="16"/>
                      <w:szCs w:val="16"/>
                    </w:rPr>
                    <w:t>40</w:t>
                  </w:r>
                </w:p>
              </w:tc>
              <w:tc>
                <w:tcPr>
                  <w:tcW w:w="662" w:type="dxa"/>
                  <w:tcBorders>
                    <w:top w:val="single" w:sz="4" w:space="0" w:color="009EDB"/>
                    <w:left w:val="single" w:sz="4" w:space="0" w:color="009EDB"/>
                    <w:bottom w:val="single" w:sz="4" w:space="0" w:color="009EDB"/>
                    <w:right w:val="single" w:sz="4" w:space="0" w:color="009EDB"/>
                  </w:tcBorders>
                </w:tcPr>
                <w:p w14:paraId="5303E324" w14:textId="2EB9D299" w:rsidR="00AF5807" w:rsidRPr="00784B0A" w:rsidRDefault="00AF5807" w:rsidP="00AF5807">
                  <w:pPr>
                    <w:rPr>
                      <w:rFonts w:cstheme="minorHAnsi"/>
                      <w:sz w:val="16"/>
                      <w:szCs w:val="16"/>
                    </w:rPr>
                  </w:pPr>
                  <w:r w:rsidRPr="00784B0A">
                    <w:rPr>
                      <w:rFonts w:cstheme="minorHAnsi"/>
                      <w:sz w:val="16"/>
                      <w:szCs w:val="16"/>
                    </w:rPr>
                    <w:t>90</w:t>
                  </w:r>
                </w:p>
              </w:tc>
              <w:tc>
                <w:tcPr>
                  <w:tcW w:w="1517" w:type="dxa"/>
                  <w:tcBorders>
                    <w:top w:val="single" w:sz="4" w:space="0" w:color="009EDB"/>
                    <w:left w:val="single" w:sz="4" w:space="0" w:color="009EDB"/>
                    <w:bottom w:val="single" w:sz="4" w:space="0" w:color="009EDB"/>
                    <w:right w:val="single" w:sz="4" w:space="0" w:color="009EDB"/>
                  </w:tcBorders>
                </w:tcPr>
                <w:p w14:paraId="572DAF53" w14:textId="29D1146B" w:rsidR="00AF5807" w:rsidRPr="00784B0A" w:rsidRDefault="00AF5807" w:rsidP="00AF5807">
                  <w:pPr>
                    <w:rPr>
                      <w:rFonts w:cstheme="minorHAnsi"/>
                      <w:sz w:val="16"/>
                      <w:szCs w:val="16"/>
                    </w:rPr>
                  </w:pPr>
                  <w:r w:rsidRPr="00784B0A">
                    <w:rPr>
                      <w:rFonts w:cstheme="minorHAnsi"/>
                      <w:sz w:val="16"/>
                      <w:szCs w:val="16"/>
                    </w:rPr>
                    <w:t>Environmental Communication and advocacy events at FMS.</w:t>
                  </w:r>
                </w:p>
              </w:tc>
              <w:tc>
                <w:tcPr>
                  <w:tcW w:w="1032" w:type="dxa"/>
                  <w:tcBorders>
                    <w:top w:val="single" w:sz="4" w:space="0" w:color="009EDB"/>
                    <w:left w:val="single" w:sz="4" w:space="0" w:color="009EDB"/>
                    <w:bottom w:val="single" w:sz="4" w:space="0" w:color="009EDB"/>
                    <w:right w:val="single" w:sz="4" w:space="0" w:color="009EDB"/>
                  </w:tcBorders>
                </w:tcPr>
                <w:p w14:paraId="0EABD56D" w14:textId="550928BB" w:rsidR="00AF5807" w:rsidRPr="00784B0A" w:rsidRDefault="00AF5807" w:rsidP="00AF5807">
                  <w:pPr>
                    <w:rPr>
                      <w:rFonts w:cstheme="minorHAnsi"/>
                      <w:sz w:val="16"/>
                      <w:szCs w:val="16"/>
                    </w:rPr>
                  </w:pPr>
                  <w:r w:rsidRPr="00784B0A">
                    <w:rPr>
                      <w:rFonts w:cstheme="minorHAnsi"/>
                      <w:sz w:val="16"/>
                      <w:szCs w:val="16"/>
                    </w:rPr>
                    <w:t xml:space="preserve">Puntland </w:t>
                  </w:r>
                  <w:proofErr w:type="gramStart"/>
                  <w:r w:rsidRPr="00784B0A">
                    <w:rPr>
                      <w:rFonts w:cstheme="minorHAnsi"/>
                      <w:sz w:val="16"/>
                      <w:szCs w:val="16"/>
                    </w:rPr>
                    <w:t>and  Galmudug</w:t>
                  </w:r>
                  <w:proofErr w:type="gramEnd"/>
                  <w:r w:rsidRPr="00784B0A">
                    <w:rPr>
                      <w:rFonts w:cstheme="minorHAnsi"/>
                      <w:sz w:val="16"/>
                      <w:szCs w:val="16"/>
                    </w:rPr>
                    <w:t>, States</w:t>
                  </w:r>
                </w:p>
              </w:tc>
              <w:tc>
                <w:tcPr>
                  <w:tcW w:w="998" w:type="dxa"/>
                  <w:tcBorders>
                    <w:top w:val="single" w:sz="4" w:space="0" w:color="009EDB"/>
                    <w:left w:val="single" w:sz="4" w:space="0" w:color="009EDB"/>
                    <w:bottom w:val="single" w:sz="4" w:space="0" w:color="009EDB"/>
                    <w:right w:val="single" w:sz="4" w:space="0" w:color="009EDB"/>
                  </w:tcBorders>
                </w:tcPr>
                <w:p w14:paraId="71277B01" w14:textId="5B6C824C" w:rsidR="00AF5807" w:rsidRPr="00784B0A" w:rsidRDefault="00AF5807" w:rsidP="00AF5807">
                  <w:pPr>
                    <w:rPr>
                      <w:rFonts w:cstheme="minorHAnsi"/>
                      <w:sz w:val="16"/>
                      <w:szCs w:val="16"/>
                    </w:rPr>
                  </w:pPr>
                  <w:r w:rsidRPr="00784B0A">
                    <w:rPr>
                      <w:rFonts w:cstheme="minorHAnsi"/>
                      <w:sz w:val="16"/>
                      <w:szCs w:val="16"/>
                    </w:rPr>
                    <w:t>FMS MOECC Consultants</w:t>
                  </w:r>
                </w:p>
              </w:tc>
            </w:tr>
            <w:tr w:rsidR="00B833FD" w:rsidRPr="00784B0A" w14:paraId="50F5F35B"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CBDD8BC"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CCF7AD1" w14:textId="77777777" w:rsidR="00AF5807" w:rsidRPr="00784B0A" w:rsidRDefault="00AF5807" w:rsidP="00AF5807">
                  <w:pPr>
                    <w:rPr>
                      <w:rFonts w:cstheme="minorHAnsi"/>
                      <w:sz w:val="16"/>
                      <w:szCs w:val="16"/>
                    </w:rPr>
                  </w:pPr>
                  <w:r w:rsidRPr="00784B0A">
                    <w:rPr>
                      <w:rFonts w:cstheme="minorHAnsi"/>
                      <w:sz w:val="16"/>
                      <w:szCs w:val="16"/>
                    </w:rPr>
                    <w:t xml:space="preserve">Ministries in </w:t>
                  </w:r>
                </w:p>
                <w:p w14:paraId="6EA7A2A1" w14:textId="77777777" w:rsidR="00AF5807" w:rsidRPr="00784B0A" w:rsidRDefault="00AF5807" w:rsidP="00AF5807">
                  <w:pPr>
                    <w:rPr>
                      <w:rFonts w:cstheme="minorHAnsi"/>
                      <w:sz w:val="16"/>
                      <w:szCs w:val="16"/>
                    </w:rPr>
                  </w:pPr>
                  <w:r w:rsidRPr="00784B0A">
                    <w:rPr>
                      <w:rFonts w:cstheme="minorHAnsi"/>
                      <w:sz w:val="16"/>
                      <w:szCs w:val="16"/>
                    </w:rPr>
                    <w:t xml:space="preserve">Charge of </w:t>
                  </w:r>
                </w:p>
                <w:p w14:paraId="3016DA53" w14:textId="77777777" w:rsidR="00AF5807" w:rsidRPr="00784B0A" w:rsidRDefault="00AF5807" w:rsidP="00AF5807">
                  <w:pPr>
                    <w:rPr>
                      <w:rFonts w:cstheme="minorHAnsi"/>
                      <w:sz w:val="16"/>
                      <w:szCs w:val="16"/>
                    </w:rPr>
                  </w:pPr>
                  <w:r w:rsidRPr="00784B0A">
                    <w:rPr>
                      <w:rFonts w:cstheme="minorHAnsi"/>
                      <w:sz w:val="16"/>
                      <w:szCs w:val="16"/>
                    </w:rPr>
                    <w:t xml:space="preserve">Environment </w:t>
                  </w:r>
                </w:p>
                <w:p w14:paraId="77C261EA" w14:textId="77777777" w:rsidR="00AF5807" w:rsidRPr="00784B0A" w:rsidRDefault="00AF5807" w:rsidP="00AF5807">
                  <w:pPr>
                    <w:rPr>
                      <w:rFonts w:cstheme="minorHAnsi"/>
                      <w:sz w:val="16"/>
                      <w:szCs w:val="16"/>
                    </w:rPr>
                  </w:pPr>
                  <w:r w:rsidRPr="00784B0A">
                    <w:rPr>
                      <w:rFonts w:cstheme="minorHAnsi"/>
                      <w:sz w:val="16"/>
                      <w:szCs w:val="16"/>
                    </w:rPr>
                    <w:t xml:space="preserve">&amp; Climate </w:t>
                  </w:r>
                </w:p>
                <w:p w14:paraId="77333DF3" w14:textId="77777777" w:rsidR="00AF5807" w:rsidRPr="00784B0A" w:rsidRDefault="00AF5807" w:rsidP="00AF5807">
                  <w:pPr>
                    <w:rPr>
                      <w:rFonts w:cstheme="minorHAnsi"/>
                      <w:sz w:val="16"/>
                      <w:szCs w:val="16"/>
                    </w:rPr>
                  </w:pPr>
                  <w:r w:rsidRPr="00784B0A">
                    <w:rPr>
                      <w:rFonts w:cstheme="minorHAnsi"/>
                      <w:sz w:val="16"/>
                      <w:szCs w:val="16"/>
                    </w:rPr>
                    <w:t>Change -</w:t>
                  </w:r>
                </w:p>
                <w:p w14:paraId="0A307E24" w14:textId="03DC7B82" w:rsidR="00AF5807" w:rsidRPr="00784B0A" w:rsidRDefault="00AF5807" w:rsidP="00AF5807">
                  <w:pPr>
                    <w:rPr>
                      <w:rFonts w:cstheme="minorHAnsi"/>
                      <w:sz w:val="16"/>
                      <w:szCs w:val="16"/>
                    </w:rPr>
                  </w:pPr>
                  <w:r w:rsidRPr="00784B0A">
                    <w:rPr>
                      <w:rFonts w:cstheme="minorHAnsi"/>
                      <w:sz w:val="16"/>
                      <w:szCs w:val="16"/>
                    </w:rPr>
                    <w:t>State level.</w:t>
                  </w:r>
                </w:p>
              </w:tc>
              <w:tc>
                <w:tcPr>
                  <w:tcW w:w="1084" w:type="dxa"/>
                  <w:tcBorders>
                    <w:top w:val="single" w:sz="4" w:space="0" w:color="009EDB"/>
                    <w:left w:val="single" w:sz="4" w:space="0" w:color="009EDB"/>
                    <w:bottom w:val="single" w:sz="4" w:space="0" w:color="009EDB"/>
                    <w:right w:val="single" w:sz="4" w:space="0" w:color="009EDB"/>
                  </w:tcBorders>
                </w:tcPr>
                <w:p w14:paraId="0163D664"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E246D5A" w14:textId="3C7AD0D1"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06840A4A" w14:textId="4EA9AA4E" w:rsidR="00AF5807" w:rsidRPr="00784B0A" w:rsidRDefault="00AF5807" w:rsidP="00AF5807">
                  <w:pPr>
                    <w:rPr>
                      <w:rFonts w:cstheme="minorHAnsi"/>
                      <w:sz w:val="16"/>
                      <w:szCs w:val="16"/>
                    </w:rPr>
                  </w:pPr>
                  <w:r w:rsidRPr="00784B0A">
                    <w:rPr>
                      <w:rFonts w:cstheme="minorHAnsi"/>
                      <w:sz w:val="16"/>
                      <w:szCs w:val="16"/>
                    </w:rPr>
                    <w:t>10</w:t>
                  </w:r>
                </w:p>
              </w:tc>
              <w:tc>
                <w:tcPr>
                  <w:tcW w:w="547" w:type="dxa"/>
                  <w:tcBorders>
                    <w:top w:val="single" w:sz="4" w:space="0" w:color="009EDB"/>
                    <w:left w:val="single" w:sz="4" w:space="0" w:color="009EDB"/>
                    <w:bottom w:val="single" w:sz="4" w:space="0" w:color="009EDB"/>
                    <w:right w:val="single" w:sz="4" w:space="0" w:color="009EDB"/>
                  </w:tcBorders>
                </w:tcPr>
                <w:p w14:paraId="128B69D0" w14:textId="5DF75E02" w:rsidR="00AF5807" w:rsidRPr="00784B0A" w:rsidRDefault="00AF5807" w:rsidP="00AF5807">
                  <w:pPr>
                    <w:rPr>
                      <w:rFonts w:cstheme="minorHAnsi"/>
                      <w:sz w:val="16"/>
                      <w:szCs w:val="16"/>
                    </w:rPr>
                  </w:pPr>
                  <w:r w:rsidRPr="00784B0A">
                    <w:rPr>
                      <w:rFonts w:cstheme="minorHAnsi"/>
                      <w:sz w:val="16"/>
                      <w:szCs w:val="16"/>
                    </w:rPr>
                    <w:t>20</w:t>
                  </w:r>
                </w:p>
              </w:tc>
              <w:tc>
                <w:tcPr>
                  <w:tcW w:w="662" w:type="dxa"/>
                  <w:tcBorders>
                    <w:top w:val="single" w:sz="4" w:space="0" w:color="009EDB"/>
                    <w:left w:val="single" w:sz="4" w:space="0" w:color="009EDB"/>
                    <w:bottom w:val="single" w:sz="4" w:space="0" w:color="009EDB"/>
                    <w:right w:val="single" w:sz="4" w:space="0" w:color="009EDB"/>
                  </w:tcBorders>
                </w:tcPr>
                <w:p w14:paraId="09671B7F" w14:textId="75DE4D3D" w:rsidR="00AF5807" w:rsidRPr="00784B0A" w:rsidRDefault="00AF5807" w:rsidP="00AF5807">
                  <w:pPr>
                    <w:rPr>
                      <w:rFonts w:cstheme="minorHAnsi"/>
                      <w:sz w:val="16"/>
                      <w:szCs w:val="16"/>
                    </w:rPr>
                  </w:pPr>
                  <w:r w:rsidRPr="00784B0A">
                    <w:rPr>
                      <w:rFonts w:cstheme="minorHAnsi"/>
                      <w:sz w:val="16"/>
                      <w:szCs w:val="16"/>
                    </w:rPr>
                    <w:t>30</w:t>
                  </w:r>
                </w:p>
              </w:tc>
              <w:tc>
                <w:tcPr>
                  <w:tcW w:w="1517" w:type="dxa"/>
                  <w:tcBorders>
                    <w:top w:val="single" w:sz="4" w:space="0" w:color="009EDB"/>
                    <w:left w:val="single" w:sz="4" w:space="0" w:color="009EDB"/>
                    <w:bottom w:val="single" w:sz="4" w:space="0" w:color="009EDB"/>
                    <w:right w:val="single" w:sz="4" w:space="0" w:color="009EDB"/>
                  </w:tcBorders>
                </w:tcPr>
                <w:p w14:paraId="53967CD3" w14:textId="6C46072E" w:rsidR="00AF5807" w:rsidRPr="00784B0A" w:rsidRDefault="00AF5807" w:rsidP="00AF5807">
                  <w:pPr>
                    <w:rPr>
                      <w:rFonts w:cstheme="minorHAnsi"/>
                      <w:sz w:val="16"/>
                      <w:szCs w:val="16"/>
                    </w:rPr>
                  </w:pPr>
                  <w:r w:rsidRPr="00784B0A">
                    <w:rPr>
                      <w:rFonts w:cstheme="minorHAnsi"/>
                      <w:sz w:val="16"/>
                      <w:szCs w:val="16"/>
                    </w:rPr>
                    <w:t>Training on Solid waste management in Municipalities.</w:t>
                  </w:r>
                </w:p>
              </w:tc>
              <w:tc>
                <w:tcPr>
                  <w:tcW w:w="1032" w:type="dxa"/>
                  <w:tcBorders>
                    <w:top w:val="single" w:sz="4" w:space="0" w:color="009EDB"/>
                    <w:left w:val="single" w:sz="4" w:space="0" w:color="009EDB"/>
                    <w:bottom w:val="single" w:sz="4" w:space="0" w:color="009EDB"/>
                    <w:right w:val="single" w:sz="4" w:space="0" w:color="009EDB"/>
                  </w:tcBorders>
                </w:tcPr>
                <w:p w14:paraId="4F3F9281" w14:textId="558E70D0" w:rsidR="00AF5807" w:rsidRPr="00784B0A" w:rsidRDefault="00AF5807" w:rsidP="00AF5807">
                  <w:pPr>
                    <w:rPr>
                      <w:rFonts w:cstheme="minorHAnsi"/>
                      <w:sz w:val="16"/>
                      <w:szCs w:val="16"/>
                    </w:rPr>
                  </w:pPr>
                  <w:r w:rsidRPr="00784B0A">
                    <w:rPr>
                      <w:rFonts w:cstheme="minorHAnsi"/>
                      <w:sz w:val="16"/>
                      <w:szCs w:val="16"/>
                    </w:rPr>
                    <w:t xml:space="preserve">Puntland, Galmudug,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54E42F43" w14:textId="548AB434" w:rsidR="00AF5807" w:rsidRPr="00784B0A" w:rsidRDefault="00AF5807" w:rsidP="00AF5807">
                  <w:pPr>
                    <w:rPr>
                      <w:rFonts w:cstheme="minorHAnsi"/>
                      <w:sz w:val="16"/>
                      <w:szCs w:val="16"/>
                    </w:rPr>
                  </w:pPr>
                  <w:r w:rsidRPr="00784B0A">
                    <w:rPr>
                      <w:rFonts w:cstheme="minorHAnsi"/>
                      <w:sz w:val="16"/>
                      <w:szCs w:val="16"/>
                    </w:rPr>
                    <w:t>FMS MOECC Consultants</w:t>
                  </w:r>
                </w:p>
              </w:tc>
            </w:tr>
            <w:tr w:rsidR="00B833FD" w:rsidRPr="00784B0A" w14:paraId="579C9069"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36CBF07"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DE90F02" w14:textId="68300428" w:rsidR="00AF5807" w:rsidRPr="00784B0A" w:rsidRDefault="00AF5807" w:rsidP="00AF5807">
                  <w:pPr>
                    <w:rPr>
                      <w:rFonts w:cstheme="minorHAnsi"/>
                      <w:sz w:val="16"/>
                      <w:szCs w:val="16"/>
                    </w:rPr>
                  </w:pPr>
                  <w:r w:rsidRPr="00784B0A">
                    <w:rPr>
                      <w:rFonts w:cstheme="minorHAnsi"/>
                      <w:sz w:val="16"/>
                      <w:szCs w:val="16"/>
                    </w:rPr>
                    <w:t>Somali Disaster Management Agency (SODMA)</w:t>
                  </w:r>
                </w:p>
              </w:tc>
              <w:tc>
                <w:tcPr>
                  <w:tcW w:w="1084" w:type="dxa"/>
                  <w:tcBorders>
                    <w:top w:val="single" w:sz="4" w:space="0" w:color="009EDB"/>
                    <w:left w:val="single" w:sz="4" w:space="0" w:color="009EDB"/>
                    <w:bottom w:val="single" w:sz="4" w:space="0" w:color="009EDB"/>
                    <w:right w:val="single" w:sz="4" w:space="0" w:color="009EDB"/>
                  </w:tcBorders>
                </w:tcPr>
                <w:p w14:paraId="70F1CB04"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7064C12" w14:textId="151C677F" w:rsidR="00AF5807" w:rsidRPr="00784B0A" w:rsidRDefault="00AF5807" w:rsidP="00AF5807">
                  <w:pPr>
                    <w:rPr>
                      <w:rFonts w:cstheme="minorHAnsi"/>
                      <w:sz w:val="16"/>
                      <w:szCs w:val="16"/>
                    </w:rPr>
                  </w:pPr>
                  <w:r w:rsidRPr="00784B0A">
                    <w:rPr>
                      <w:rFonts w:cstheme="minorHAnsi"/>
                      <w:sz w:val="16"/>
                      <w:szCs w:val="16"/>
                    </w:rPr>
                    <w:t>11 -13 March, 2023</w:t>
                  </w:r>
                </w:p>
              </w:tc>
              <w:tc>
                <w:tcPr>
                  <w:tcW w:w="547" w:type="dxa"/>
                  <w:tcBorders>
                    <w:top w:val="single" w:sz="4" w:space="0" w:color="009EDB"/>
                    <w:left w:val="single" w:sz="4" w:space="0" w:color="009EDB"/>
                    <w:bottom w:val="single" w:sz="4" w:space="0" w:color="009EDB"/>
                    <w:right w:val="single" w:sz="4" w:space="0" w:color="009EDB"/>
                  </w:tcBorders>
                </w:tcPr>
                <w:p w14:paraId="17A10C82" w14:textId="7DBB3B5D" w:rsidR="00AF5807" w:rsidRPr="00784B0A" w:rsidRDefault="00AF5807" w:rsidP="00AF5807">
                  <w:pPr>
                    <w:rPr>
                      <w:rFonts w:cstheme="minorHAnsi"/>
                      <w:sz w:val="16"/>
                      <w:szCs w:val="16"/>
                    </w:rPr>
                  </w:pPr>
                  <w:r w:rsidRPr="00784B0A">
                    <w:rPr>
                      <w:rFonts w:cstheme="minorHAnsi"/>
                      <w:sz w:val="16"/>
                      <w:szCs w:val="16"/>
                    </w:rPr>
                    <w:t>17</w:t>
                  </w:r>
                </w:p>
              </w:tc>
              <w:tc>
                <w:tcPr>
                  <w:tcW w:w="547" w:type="dxa"/>
                  <w:tcBorders>
                    <w:top w:val="single" w:sz="4" w:space="0" w:color="009EDB"/>
                    <w:left w:val="single" w:sz="4" w:space="0" w:color="009EDB"/>
                    <w:bottom w:val="single" w:sz="4" w:space="0" w:color="009EDB"/>
                    <w:right w:val="single" w:sz="4" w:space="0" w:color="009EDB"/>
                  </w:tcBorders>
                </w:tcPr>
                <w:p w14:paraId="18699306" w14:textId="12E162E3" w:rsidR="00AF5807" w:rsidRPr="00784B0A" w:rsidRDefault="00AF5807" w:rsidP="00AF5807">
                  <w:pPr>
                    <w:rPr>
                      <w:rFonts w:cstheme="minorHAnsi"/>
                      <w:sz w:val="16"/>
                      <w:szCs w:val="16"/>
                    </w:rPr>
                  </w:pPr>
                  <w:r w:rsidRPr="00784B0A">
                    <w:rPr>
                      <w:rFonts w:cstheme="minorHAnsi"/>
                      <w:sz w:val="16"/>
                      <w:szCs w:val="16"/>
                    </w:rPr>
                    <w:t>15</w:t>
                  </w:r>
                </w:p>
              </w:tc>
              <w:tc>
                <w:tcPr>
                  <w:tcW w:w="662" w:type="dxa"/>
                  <w:tcBorders>
                    <w:top w:val="single" w:sz="4" w:space="0" w:color="009EDB"/>
                    <w:left w:val="single" w:sz="4" w:space="0" w:color="009EDB"/>
                    <w:bottom w:val="single" w:sz="4" w:space="0" w:color="009EDB"/>
                    <w:right w:val="single" w:sz="4" w:space="0" w:color="009EDB"/>
                  </w:tcBorders>
                </w:tcPr>
                <w:p w14:paraId="2539FEB6" w14:textId="6B9B5AEE" w:rsidR="00AF5807" w:rsidRPr="00784B0A" w:rsidRDefault="00AF5807" w:rsidP="00AF5807">
                  <w:pPr>
                    <w:rPr>
                      <w:rFonts w:cstheme="minorHAnsi"/>
                      <w:sz w:val="16"/>
                      <w:szCs w:val="16"/>
                    </w:rPr>
                  </w:pPr>
                  <w:r w:rsidRPr="00784B0A">
                    <w:rPr>
                      <w:rFonts w:cstheme="minorHAnsi"/>
                      <w:sz w:val="16"/>
                      <w:szCs w:val="16"/>
                    </w:rPr>
                    <w:t>32</w:t>
                  </w:r>
                </w:p>
              </w:tc>
              <w:tc>
                <w:tcPr>
                  <w:tcW w:w="1517" w:type="dxa"/>
                  <w:tcBorders>
                    <w:top w:val="single" w:sz="4" w:space="0" w:color="009EDB"/>
                    <w:left w:val="single" w:sz="4" w:space="0" w:color="009EDB"/>
                    <w:bottom w:val="single" w:sz="4" w:space="0" w:color="009EDB"/>
                    <w:right w:val="single" w:sz="4" w:space="0" w:color="009EDB"/>
                  </w:tcBorders>
                </w:tcPr>
                <w:p w14:paraId="3CED4211" w14:textId="41FC4CB4" w:rsidR="00AF5807" w:rsidRPr="00784B0A" w:rsidRDefault="00AF5807" w:rsidP="00AF5807">
                  <w:pPr>
                    <w:rPr>
                      <w:rFonts w:cstheme="minorHAnsi"/>
                      <w:sz w:val="16"/>
                      <w:szCs w:val="16"/>
                    </w:rPr>
                  </w:pPr>
                  <w:r w:rsidRPr="00784B0A">
                    <w:rPr>
                      <w:rFonts w:cstheme="minorHAnsi"/>
                      <w:sz w:val="16"/>
                      <w:szCs w:val="16"/>
                    </w:rPr>
                    <w:t>Training Workshop on DRR Policy documents revisit to reflected institutional changes and renewed commitment and priorities.</w:t>
                  </w:r>
                </w:p>
              </w:tc>
              <w:tc>
                <w:tcPr>
                  <w:tcW w:w="1032" w:type="dxa"/>
                  <w:tcBorders>
                    <w:top w:val="single" w:sz="4" w:space="0" w:color="009EDB"/>
                    <w:left w:val="single" w:sz="4" w:space="0" w:color="009EDB"/>
                    <w:bottom w:val="single" w:sz="4" w:space="0" w:color="009EDB"/>
                    <w:right w:val="single" w:sz="4" w:space="0" w:color="009EDB"/>
                  </w:tcBorders>
                </w:tcPr>
                <w:p w14:paraId="750C579F" w14:textId="07177321" w:rsidR="00AF5807" w:rsidRPr="00784B0A" w:rsidRDefault="00AF5807" w:rsidP="00AF5807">
                  <w:pPr>
                    <w:rPr>
                      <w:rFonts w:cstheme="minorHAnsi"/>
                      <w:sz w:val="16"/>
                      <w:szCs w:val="16"/>
                    </w:rPr>
                  </w:pPr>
                  <w:r w:rsidRPr="00784B0A">
                    <w:rPr>
                      <w:rFonts w:cstheme="minorHAnsi"/>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758A599B" w14:textId="29A87562" w:rsidR="00AF5807" w:rsidRPr="00784B0A" w:rsidRDefault="00AF5807" w:rsidP="00AF5807">
                  <w:pPr>
                    <w:rPr>
                      <w:rFonts w:cstheme="minorHAnsi"/>
                      <w:sz w:val="16"/>
                      <w:szCs w:val="16"/>
                    </w:rPr>
                  </w:pPr>
                  <w:r w:rsidRPr="00784B0A">
                    <w:rPr>
                      <w:rFonts w:cstheme="minorHAnsi"/>
                      <w:sz w:val="16"/>
                      <w:szCs w:val="16"/>
                    </w:rPr>
                    <w:t>SODMA Consultants</w:t>
                  </w:r>
                </w:p>
              </w:tc>
            </w:tr>
            <w:tr w:rsidR="00B833FD" w:rsidRPr="00784B0A" w14:paraId="7A722283"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590B129"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AE970AC" w14:textId="3EABF383" w:rsidR="00AF5807" w:rsidRPr="00784B0A" w:rsidRDefault="00AF5807" w:rsidP="00AF5807">
                  <w:pPr>
                    <w:rPr>
                      <w:rFonts w:cstheme="minorHAnsi"/>
                      <w:sz w:val="16"/>
                      <w:szCs w:val="16"/>
                    </w:rPr>
                  </w:pPr>
                  <w:r w:rsidRPr="00784B0A">
                    <w:rPr>
                      <w:rFonts w:cstheme="minorHAnsi"/>
                      <w:sz w:val="16"/>
                      <w:szCs w:val="16"/>
                    </w:rPr>
                    <w:t>Somali Disaster Management Agency (SODMA)</w:t>
                  </w:r>
                </w:p>
              </w:tc>
              <w:tc>
                <w:tcPr>
                  <w:tcW w:w="1084" w:type="dxa"/>
                  <w:tcBorders>
                    <w:top w:val="single" w:sz="4" w:space="0" w:color="009EDB"/>
                    <w:left w:val="single" w:sz="4" w:space="0" w:color="009EDB"/>
                    <w:bottom w:val="single" w:sz="4" w:space="0" w:color="009EDB"/>
                    <w:right w:val="single" w:sz="4" w:space="0" w:color="009EDB"/>
                  </w:tcBorders>
                </w:tcPr>
                <w:p w14:paraId="68945D35"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1EC8BBA8" w14:textId="65A9CA4B" w:rsidR="00AF5807" w:rsidRPr="00784B0A" w:rsidRDefault="00AF5807" w:rsidP="00AF5807">
                  <w:pPr>
                    <w:rPr>
                      <w:rFonts w:cstheme="minorHAnsi"/>
                      <w:sz w:val="16"/>
                      <w:szCs w:val="16"/>
                    </w:rPr>
                  </w:pPr>
                  <w:r w:rsidRPr="00784B0A">
                    <w:rPr>
                      <w:rFonts w:cstheme="minorHAnsi"/>
                      <w:sz w:val="16"/>
                      <w:szCs w:val="16"/>
                    </w:rPr>
                    <w:t>29 – 31 July 2023</w:t>
                  </w:r>
                </w:p>
              </w:tc>
              <w:tc>
                <w:tcPr>
                  <w:tcW w:w="547" w:type="dxa"/>
                  <w:tcBorders>
                    <w:top w:val="single" w:sz="4" w:space="0" w:color="009EDB"/>
                    <w:left w:val="single" w:sz="4" w:space="0" w:color="009EDB"/>
                    <w:bottom w:val="single" w:sz="4" w:space="0" w:color="009EDB"/>
                    <w:right w:val="single" w:sz="4" w:space="0" w:color="009EDB"/>
                  </w:tcBorders>
                </w:tcPr>
                <w:p w14:paraId="15D3EA1C" w14:textId="3DC29A0E" w:rsidR="00AF5807" w:rsidRPr="00784B0A" w:rsidRDefault="00AF5807" w:rsidP="00AF5807">
                  <w:pPr>
                    <w:rPr>
                      <w:rFonts w:cstheme="minorHAnsi"/>
                      <w:sz w:val="16"/>
                      <w:szCs w:val="16"/>
                    </w:rPr>
                  </w:pPr>
                  <w:r w:rsidRPr="00784B0A">
                    <w:rPr>
                      <w:rFonts w:cstheme="minorHAnsi"/>
                      <w:sz w:val="16"/>
                      <w:szCs w:val="16"/>
                    </w:rPr>
                    <w:t>17</w:t>
                  </w:r>
                </w:p>
              </w:tc>
              <w:tc>
                <w:tcPr>
                  <w:tcW w:w="547" w:type="dxa"/>
                  <w:tcBorders>
                    <w:top w:val="single" w:sz="4" w:space="0" w:color="009EDB"/>
                    <w:left w:val="single" w:sz="4" w:space="0" w:color="009EDB"/>
                    <w:bottom w:val="single" w:sz="4" w:space="0" w:color="009EDB"/>
                    <w:right w:val="single" w:sz="4" w:space="0" w:color="009EDB"/>
                  </w:tcBorders>
                </w:tcPr>
                <w:p w14:paraId="7DC8F1FC" w14:textId="6D9CD9C2" w:rsidR="00AF5807" w:rsidRPr="00784B0A" w:rsidRDefault="00AF5807" w:rsidP="00AF5807">
                  <w:pPr>
                    <w:rPr>
                      <w:rFonts w:cstheme="minorHAnsi"/>
                      <w:sz w:val="16"/>
                      <w:szCs w:val="16"/>
                    </w:rPr>
                  </w:pPr>
                  <w:r w:rsidRPr="00784B0A">
                    <w:rPr>
                      <w:rFonts w:cstheme="minorHAnsi"/>
                      <w:sz w:val="16"/>
                      <w:szCs w:val="16"/>
                    </w:rPr>
                    <w:t>15</w:t>
                  </w:r>
                </w:p>
              </w:tc>
              <w:tc>
                <w:tcPr>
                  <w:tcW w:w="662" w:type="dxa"/>
                  <w:tcBorders>
                    <w:top w:val="single" w:sz="4" w:space="0" w:color="009EDB"/>
                    <w:left w:val="single" w:sz="4" w:space="0" w:color="009EDB"/>
                    <w:bottom w:val="single" w:sz="4" w:space="0" w:color="009EDB"/>
                    <w:right w:val="single" w:sz="4" w:space="0" w:color="009EDB"/>
                  </w:tcBorders>
                </w:tcPr>
                <w:p w14:paraId="20F84B22" w14:textId="355ADD0A" w:rsidR="00AF5807" w:rsidRPr="00784B0A" w:rsidRDefault="00AF5807" w:rsidP="00AF5807">
                  <w:pPr>
                    <w:rPr>
                      <w:rFonts w:cstheme="minorHAnsi"/>
                      <w:sz w:val="16"/>
                      <w:szCs w:val="16"/>
                    </w:rPr>
                  </w:pPr>
                  <w:r w:rsidRPr="00784B0A">
                    <w:rPr>
                      <w:rFonts w:cstheme="minorHAnsi"/>
                      <w:sz w:val="16"/>
                      <w:szCs w:val="16"/>
                    </w:rPr>
                    <w:t>32</w:t>
                  </w:r>
                </w:p>
              </w:tc>
              <w:tc>
                <w:tcPr>
                  <w:tcW w:w="1517" w:type="dxa"/>
                  <w:tcBorders>
                    <w:top w:val="single" w:sz="4" w:space="0" w:color="009EDB"/>
                    <w:left w:val="single" w:sz="4" w:space="0" w:color="009EDB"/>
                    <w:bottom w:val="single" w:sz="4" w:space="0" w:color="009EDB"/>
                    <w:right w:val="single" w:sz="4" w:space="0" w:color="009EDB"/>
                  </w:tcBorders>
                </w:tcPr>
                <w:p w14:paraId="7067111E" w14:textId="79DEA252" w:rsidR="00AF5807" w:rsidRPr="00784B0A" w:rsidRDefault="00AF5807" w:rsidP="00AF5807">
                  <w:pPr>
                    <w:rPr>
                      <w:rFonts w:cstheme="minorHAnsi"/>
                      <w:sz w:val="16"/>
                      <w:szCs w:val="16"/>
                    </w:rPr>
                  </w:pPr>
                  <w:r w:rsidRPr="00784B0A">
                    <w:rPr>
                      <w:rFonts w:cstheme="minorHAnsi"/>
                      <w:sz w:val="16"/>
                      <w:szCs w:val="16"/>
                    </w:rPr>
                    <w:t>Training Workshop on Gender and Youth Mainstreaming in DRR</w:t>
                  </w:r>
                </w:p>
              </w:tc>
              <w:tc>
                <w:tcPr>
                  <w:tcW w:w="1032" w:type="dxa"/>
                  <w:tcBorders>
                    <w:top w:val="single" w:sz="4" w:space="0" w:color="009EDB"/>
                    <w:left w:val="single" w:sz="4" w:space="0" w:color="009EDB"/>
                    <w:bottom w:val="single" w:sz="4" w:space="0" w:color="009EDB"/>
                    <w:right w:val="single" w:sz="4" w:space="0" w:color="009EDB"/>
                  </w:tcBorders>
                </w:tcPr>
                <w:p w14:paraId="3D08ADD3" w14:textId="6D060DE3" w:rsidR="00AF5807" w:rsidRPr="00784B0A" w:rsidRDefault="00AF5807" w:rsidP="00AF5807">
                  <w:pPr>
                    <w:rPr>
                      <w:rFonts w:cstheme="minorHAnsi"/>
                      <w:sz w:val="16"/>
                      <w:szCs w:val="16"/>
                    </w:rPr>
                  </w:pPr>
                  <w:r w:rsidRPr="00784B0A">
                    <w:rPr>
                      <w:rFonts w:cstheme="minorHAnsi"/>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1101504C" w14:textId="1C4F9F19" w:rsidR="00AF5807" w:rsidRPr="00784B0A" w:rsidRDefault="00AF5807" w:rsidP="00AF5807">
                  <w:pPr>
                    <w:rPr>
                      <w:rFonts w:cstheme="minorHAnsi"/>
                      <w:sz w:val="16"/>
                      <w:szCs w:val="16"/>
                    </w:rPr>
                  </w:pPr>
                  <w:r w:rsidRPr="00784B0A">
                    <w:rPr>
                      <w:rFonts w:cstheme="minorHAnsi"/>
                      <w:sz w:val="16"/>
                      <w:szCs w:val="16"/>
                    </w:rPr>
                    <w:t>SODMA Consultants</w:t>
                  </w:r>
                </w:p>
              </w:tc>
            </w:tr>
            <w:tr w:rsidR="00B833FD" w:rsidRPr="00784B0A" w14:paraId="1F3C1B74"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CD3A1B5"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DEF6F06" w14:textId="35974FA2" w:rsidR="00AF5807" w:rsidRPr="00784B0A" w:rsidRDefault="00AF5807" w:rsidP="00AF5807">
                  <w:pPr>
                    <w:rPr>
                      <w:rFonts w:cstheme="minorHAnsi"/>
                      <w:sz w:val="16"/>
                      <w:szCs w:val="16"/>
                    </w:rPr>
                  </w:pPr>
                  <w:r w:rsidRPr="00784B0A">
                    <w:rPr>
                      <w:rFonts w:cstheme="minorHAnsi"/>
                      <w:sz w:val="16"/>
                      <w:szCs w:val="16"/>
                    </w:rPr>
                    <w:t>Somali Disaster Management Agency (SODMA)</w:t>
                  </w:r>
                </w:p>
              </w:tc>
              <w:tc>
                <w:tcPr>
                  <w:tcW w:w="1084" w:type="dxa"/>
                  <w:tcBorders>
                    <w:top w:val="single" w:sz="4" w:space="0" w:color="009EDB"/>
                    <w:left w:val="single" w:sz="4" w:space="0" w:color="009EDB"/>
                    <w:bottom w:val="single" w:sz="4" w:space="0" w:color="009EDB"/>
                    <w:right w:val="single" w:sz="4" w:space="0" w:color="009EDB"/>
                  </w:tcBorders>
                </w:tcPr>
                <w:p w14:paraId="758323F3"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3071B43" w14:textId="08D6D39F" w:rsidR="00AF5807" w:rsidRPr="00784B0A" w:rsidRDefault="00AF5807" w:rsidP="00AF5807">
                  <w:pPr>
                    <w:rPr>
                      <w:rFonts w:cstheme="minorHAnsi"/>
                      <w:sz w:val="16"/>
                      <w:szCs w:val="16"/>
                    </w:rPr>
                  </w:pPr>
                  <w:r w:rsidRPr="00784B0A">
                    <w:rPr>
                      <w:rFonts w:cstheme="minorHAnsi"/>
                      <w:sz w:val="16"/>
                      <w:szCs w:val="16"/>
                    </w:rPr>
                    <w:t>7 – 9 August, 2023</w:t>
                  </w:r>
                </w:p>
              </w:tc>
              <w:tc>
                <w:tcPr>
                  <w:tcW w:w="547" w:type="dxa"/>
                  <w:tcBorders>
                    <w:top w:val="single" w:sz="4" w:space="0" w:color="009EDB"/>
                    <w:left w:val="single" w:sz="4" w:space="0" w:color="009EDB"/>
                    <w:bottom w:val="single" w:sz="4" w:space="0" w:color="009EDB"/>
                    <w:right w:val="single" w:sz="4" w:space="0" w:color="009EDB"/>
                  </w:tcBorders>
                </w:tcPr>
                <w:p w14:paraId="02ADA818" w14:textId="34811F1A" w:rsidR="00AF5807" w:rsidRPr="00784B0A" w:rsidRDefault="00AF5807" w:rsidP="00AF5807">
                  <w:pPr>
                    <w:rPr>
                      <w:rFonts w:cstheme="minorHAnsi"/>
                      <w:sz w:val="16"/>
                      <w:szCs w:val="16"/>
                    </w:rPr>
                  </w:pPr>
                  <w:r w:rsidRPr="00784B0A">
                    <w:rPr>
                      <w:rFonts w:cstheme="minorHAnsi"/>
                      <w:sz w:val="16"/>
                      <w:szCs w:val="16"/>
                    </w:rPr>
                    <w:t>16</w:t>
                  </w:r>
                </w:p>
              </w:tc>
              <w:tc>
                <w:tcPr>
                  <w:tcW w:w="547" w:type="dxa"/>
                  <w:tcBorders>
                    <w:top w:val="single" w:sz="4" w:space="0" w:color="009EDB"/>
                    <w:left w:val="single" w:sz="4" w:space="0" w:color="009EDB"/>
                    <w:bottom w:val="single" w:sz="4" w:space="0" w:color="009EDB"/>
                    <w:right w:val="single" w:sz="4" w:space="0" w:color="009EDB"/>
                  </w:tcBorders>
                </w:tcPr>
                <w:p w14:paraId="5B165086" w14:textId="589305F4" w:rsidR="00AF5807" w:rsidRPr="00784B0A" w:rsidRDefault="00AF5807" w:rsidP="00AF5807">
                  <w:pPr>
                    <w:rPr>
                      <w:rFonts w:cstheme="minorHAnsi"/>
                      <w:sz w:val="16"/>
                      <w:szCs w:val="16"/>
                    </w:rPr>
                  </w:pPr>
                  <w:r w:rsidRPr="00784B0A">
                    <w:rPr>
                      <w:rFonts w:cstheme="minorHAnsi"/>
                      <w:sz w:val="16"/>
                      <w:szCs w:val="16"/>
                    </w:rPr>
                    <w:t>7</w:t>
                  </w:r>
                </w:p>
              </w:tc>
              <w:tc>
                <w:tcPr>
                  <w:tcW w:w="662" w:type="dxa"/>
                  <w:tcBorders>
                    <w:top w:val="single" w:sz="4" w:space="0" w:color="009EDB"/>
                    <w:left w:val="single" w:sz="4" w:space="0" w:color="009EDB"/>
                    <w:bottom w:val="single" w:sz="4" w:space="0" w:color="009EDB"/>
                    <w:right w:val="single" w:sz="4" w:space="0" w:color="009EDB"/>
                  </w:tcBorders>
                </w:tcPr>
                <w:p w14:paraId="021BFA2E" w14:textId="1B5855DB" w:rsidR="00AF5807" w:rsidRPr="00784B0A" w:rsidRDefault="00AF5807" w:rsidP="00AF5807">
                  <w:pPr>
                    <w:rPr>
                      <w:rFonts w:cstheme="minorHAnsi"/>
                      <w:sz w:val="16"/>
                      <w:szCs w:val="16"/>
                    </w:rPr>
                  </w:pPr>
                  <w:r w:rsidRPr="00784B0A">
                    <w:rPr>
                      <w:rFonts w:cstheme="minorHAnsi"/>
                      <w:sz w:val="16"/>
                      <w:szCs w:val="16"/>
                    </w:rPr>
                    <w:t>23</w:t>
                  </w:r>
                </w:p>
              </w:tc>
              <w:tc>
                <w:tcPr>
                  <w:tcW w:w="1517" w:type="dxa"/>
                  <w:tcBorders>
                    <w:top w:val="single" w:sz="4" w:space="0" w:color="009EDB"/>
                    <w:left w:val="single" w:sz="4" w:space="0" w:color="009EDB"/>
                    <w:bottom w:val="single" w:sz="4" w:space="0" w:color="009EDB"/>
                    <w:right w:val="single" w:sz="4" w:space="0" w:color="009EDB"/>
                  </w:tcBorders>
                </w:tcPr>
                <w:p w14:paraId="0659647F" w14:textId="26E281D6" w:rsidR="00AF5807" w:rsidRPr="00784B0A" w:rsidRDefault="00AF5807" w:rsidP="00AF5807">
                  <w:pPr>
                    <w:rPr>
                      <w:rFonts w:cstheme="minorHAnsi"/>
                      <w:sz w:val="16"/>
                      <w:szCs w:val="16"/>
                    </w:rPr>
                  </w:pPr>
                  <w:r w:rsidRPr="00784B0A">
                    <w:rPr>
                      <w:rFonts w:cstheme="minorHAnsi"/>
                      <w:sz w:val="16"/>
                      <w:szCs w:val="16"/>
                    </w:rPr>
                    <w:t>Training Workshop on Community Early Warning for Disaster Volunteers Network</w:t>
                  </w:r>
                </w:p>
              </w:tc>
              <w:tc>
                <w:tcPr>
                  <w:tcW w:w="1032" w:type="dxa"/>
                  <w:tcBorders>
                    <w:top w:val="single" w:sz="4" w:space="0" w:color="009EDB"/>
                    <w:left w:val="single" w:sz="4" w:space="0" w:color="009EDB"/>
                    <w:bottom w:val="single" w:sz="4" w:space="0" w:color="009EDB"/>
                    <w:right w:val="single" w:sz="4" w:space="0" w:color="009EDB"/>
                  </w:tcBorders>
                </w:tcPr>
                <w:p w14:paraId="2E710EF1" w14:textId="5A9BA8F6" w:rsidR="00AF5807" w:rsidRPr="00784B0A" w:rsidRDefault="00AF5807" w:rsidP="00AF5807">
                  <w:pPr>
                    <w:rPr>
                      <w:rFonts w:cstheme="minorHAnsi"/>
                      <w:sz w:val="16"/>
                      <w:szCs w:val="16"/>
                    </w:rPr>
                  </w:pPr>
                  <w:r w:rsidRPr="00784B0A">
                    <w:rPr>
                      <w:rFonts w:cstheme="minorHAnsi"/>
                      <w:sz w:val="16"/>
                      <w:szCs w:val="16"/>
                    </w:rPr>
                    <w:t>Beledweyne</w:t>
                  </w:r>
                </w:p>
              </w:tc>
              <w:tc>
                <w:tcPr>
                  <w:tcW w:w="998" w:type="dxa"/>
                  <w:tcBorders>
                    <w:top w:val="single" w:sz="4" w:space="0" w:color="009EDB"/>
                    <w:left w:val="single" w:sz="4" w:space="0" w:color="009EDB"/>
                    <w:bottom w:val="single" w:sz="4" w:space="0" w:color="009EDB"/>
                    <w:right w:val="single" w:sz="4" w:space="0" w:color="009EDB"/>
                  </w:tcBorders>
                </w:tcPr>
                <w:p w14:paraId="425703DD" w14:textId="20ADC461" w:rsidR="00AF5807" w:rsidRPr="00784B0A" w:rsidRDefault="00AF5807" w:rsidP="00AF5807">
                  <w:pPr>
                    <w:rPr>
                      <w:rFonts w:cstheme="minorHAnsi"/>
                      <w:sz w:val="16"/>
                      <w:szCs w:val="16"/>
                    </w:rPr>
                  </w:pPr>
                  <w:r w:rsidRPr="00784B0A">
                    <w:rPr>
                      <w:rFonts w:cstheme="minorHAnsi"/>
                      <w:sz w:val="16"/>
                      <w:szCs w:val="16"/>
                    </w:rPr>
                    <w:t>SODMA Consultants</w:t>
                  </w:r>
                </w:p>
              </w:tc>
            </w:tr>
            <w:tr w:rsidR="00B833FD" w:rsidRPr="00784B0A" w14:paraId="3DC604EF"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D6D16F0"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D15F4CA" w14:textId="45537D01" w:rsidR="00AF5807" w:rsidRPr="00784B0A" w:rsidRDefault="00AF5807" w:rsidP="00AF5807">
                  <w:pPr>
                    <w:rPr>
                      <w:rFonts w:cstheme="minorHAnsi"/>
                      <w:sz w:val="16"/>
                      <w:szCs w:val="16"/>
                    </w:rPr>
                  </w:pPr>
                  <w:r w:rsidRPr="00784B0A">
                    <w:rPr>
                      <w:rFonts w:cstheme="minorHAnsi"/>
                      <w:sz w:val="16"/>
                      <w:szCs w:val="16"/>
                    </w:rPr>
                    <w:t>Somali Disaster Management Agency (SODMA)</w:t>
                  </w:r>
                </w:p>
              </w:tc>
              <w:tc>
                <w:tcPr>
                  <w:tcW w:w="1084" w:type="dxa"/>
                  <w:tcBorders>
                    <w:top w:val="single" w:sz="4" w:space="0" w:color="009EDB"/>
                    <w:left w:val="single" w:sz="4" w:space="0" w:color="009EDB"/>
                    <w:bottom w:val="single" w:sz="4" w:space="0" w:color="009EDB"/>
                    <w:right w:val="single" w:sz="4" w:space="0" w:color="009EDB"/>
                  </w:tcBorders>
                </w:tcPr>
                <w:p w14:paraId="2E5CD01C"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39A89D23" w14:textId="2EEF58F2" w:rsidR="00AF5807" w:rsidRPr="00784B0A" w:rsidRDefault="00AF5807" w:rsidP="00AF5807">
                  <w:pPr>
                    <w:rPr>
                      <w:rFonts w:cstheme="minorHAnsi"/>
                      <w:sz w:val="16"/>
                      <w:szCs w:val="16"/>
                    </w:rPr>
                  </w:pPr>
                  <w:r w:rsidRPr="00784B0A">
                    <w:rPr>
                      <w:rFonts w:cstheme="minorHAnsi"/>
                      <w:sz w:val="16"/>
                      <w:szCs w:val="16"/>
                    </w:rPr>
                    <w:t>1 – 3 August, 2023</w:t>
                  </w:r>
                </w:p>
              </w:tc>
              <w:tc>
                <w:tcPr>
                  <w:tcW w:w="547" w:type="dxa"/>
                  <w:tcBorders>
                    <w:top w:val="single" w:sz="4" w:space="0" w:color="009EDB"/>
                    <w:left w:val="single" w:sz="4" w:space="0" w:color="009EDB"/>
                    <w:bottom w:val="single" w:sz="4" w:space="0" w:color="009EDB"/>
                    <w:right w:val="single" w:sz="4" w:space="0" w:color="009EDB"/>
                  </w:tcBorders>
                </w:tcPr>
                <w:p w14:paraId="14A10ED3" w14:textId="2F33FDA1" w:rsidR="00AF5807" w:rsidRPr="00784B0A" w:rsidRDefault="00AF5807" w:rsidP="00AF5807">
                  <w:pPr>
                    <w:rPr>
                      <w:rFonts w:cstheme="minorHAnsi"/>
                      <w:sz w:val="16"/>
                      <w:szCs w:val="16"/>
                    </w:rPr>
                  </w:pPr>
                  <w:r w:rsidRPr="00784B0A">
                    <w:rPr>
                      <w:rFonts w:cstheme="minorHAnsi"/>
                      <w:sz w:val="16"/>
                      <w:szCs w:val="16"/>
                    </w:rPr>
                    <w:t>19</w:t>
                  </w:r>
                </w:p>
              </w:tc>
              <w:tc>
                <w:tcPr>
                  <w:tcW w:w="547" w:type="dxa"/>
                  <w:tcBorders>
                    <w:top w:val="single" w:sz="4" w:space="0" w:color="009EDB"/>
                    <w:left w:val="single" w:sz="4" w:space="0" w:color="009EDB"/>
                    <w:bottom w:val="single" w:sz="4" w:space="0" w:color="009EDB"/>
                    <w:right w:val="single" w:sz="4" w:space="0" w:color="009EDB"/>
                  </w:tcBorders>
                </w:tcPr>
                <w:p w14:paraId="01C27698" w14:textId="7895C86D" w:rsidR="00AF5807" w:rsidRPr="00784B0A" w:rsidRDefault="00AF5807" w:rsidP="00AF5807">
                  <w:pPr>
                    <w:rPr>
                      <w:rFonts w:cstheme="minorHAnsi"/>
                      <w:sz w:val="16"/>
                      <w:szCs w:val="16"/>
                    </w:rPr>
                  </w:pPr>
                  <w:r w:rsidRPr="00784B0A">
                    <w:rPr>
                      <w:rFonts w:cstheme="minorHAnsi"/>
                      <w:sz w:val="16"/>
                      <w:szCs w:val="16"/>
                    </w:rPr>
                    <w:t>11</w:t>
                  </w:r>
                </w:p>
              </w:tc>
              <w:tc>
                <w:tcPr>
                  <w:tcW w:w="662" w:type="dxa"/>
                  <w:tcBorders>
                    <w:top w:val="single" w:sz="4" w:space="0" w:color="009EDB"/>
                    <w:left w:val="single" w:sz="4" w:space="0" w:color="009EDB"/>
                    <w:bottom w:val="single" w:sz="4" w:space="0" w:color="009EDB"/>
                    <w:right w:val="single" w:sz="4" w:space="0" w:color="009EDB"/>
                  </w:tcBorders>
                </w:tcPr>
                <w:p w14:paraId="1C4C52B4" w14:textId="2536ED9E" w:rsidR="00AF5807" w:rsidRPr="00784B0A" w:rsidRDefault="00AF5807" w:rsidP="00AF5807">
                  <w:pPr>
                    <w:rPr>
                      <w:rFonts w:cstheme="minorHAnsi"/>
                      <w:sz w:val="16"/>
                      <w:szCs w:val="16"/>
                    </w:rPr>
                  </w:pPr>
                  <w:r w:rsidRPr="00784B0A">
                    <w:rPr>
                      <w:rFonts w:cstheme="minorHAnsi"/>
                      <w:sz w:val="16"/>
                      <w:szCs w:val="16"/>
                    </w:rPr>
                    <w:t>30</w:t>
                  </w:r>
                </w:p>
              </w:tc>
              <w:tc>
                <w:tcPr>
                  <w:tcW w:w="1517" w:type="dxa"/>
                  <w:tcBorders>
                    <w:top w:val="single" w:sz="4" w:space="0" w:color="009EDB"/>
                    <w:left w:val="single" w:sz="4" w:space="0" w:color="009EDB"/>
                    <w:bottom w:val="single" w:sz="4" w:space="0" w:color="009EDB"/>
                    <w:right w:val="single" w:sz="4" w:space="0" w:color="009EDB"/>
                  </w:tcBorders>
                </w:tcPr>
                <w:p w14:paraId="370D80AF" w14:textId="47468F27" w:rsidR="00AF5807" w:rsidRPr="00784B0A" w:rsidRDefault="00AF5807" w:rsidP="00AF5807">
                  <w:pPr>
                    <w:rPr>
                      <w:rFonts w:cstheme="minorHAnsi"/>
                      <w:sz w:val="16"/>
                      <w:szCs w:val="16"/>
                    </w:rPr>
                  </w:pPr>
                  <w:r w:rsidRPr="00784B0A">
                    <w:rPr>
                      <w:rFonts w:cstheme="minorHAnsi"/>
                      <w:sz w:val="16"/>
                      <w:szCs w:val="16"/>
                    </w:rPr>
                    <w:t>National Consultation Workshop to finalize and validate the revised National Humanitarian Strategy</w:t>
                  </w:r>
                </w:p>
              </w:tc>
              <w:tc>
                <w:tcPr>
                  <w:tcW w:w="1032" w:type="dxa"/>
                  <w:tcBorders>
                    <w:top w:val="single" w:sz="4" w:space="0" w:color="009EDB"/>
                    <w:left w:val="single" w:sz="4" w:space="0" w:color="009EDB"/>
                    <w:bottom w:val="single" w:sz="4" w:space="0" w:color="009EDB"/>
                    <w:right w:val="single" w:sz="4" w:space="0" w:color="009EDB"/>
                  </w:tcBorders>
                </w:tcPr>
                <w:p w14:paraId="1C0E9A62" w14:textId="78EEB351" w:rsidR="00AF5807" w:rsidRPr="00784B0A" w:rsidRDefault="00AF5807" w:rsidP="00AF5807">
                  <w:pPr>
                    <w:rPr>
                      <w:rFonts w:cstheme="minorHAnsi"/>
                      <w:sz w:val="16"/>
                      <w:szCs w:val="16"/>
                    </w:rPr>
                  </w:pPr>
                  <w:r w:rsidRPr="00784B0A">
                    <w:rPr>
                      <w:rFonts w:cstheme="minorHAnsi"/>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77456F26" w14:textId="786216B2" w:rsidR="00AF5807" w:rsidRPr="00784B0A" w:rsidRDefault="00AF5807" w:rsidP="00AF5807">
                  <w:pPr>
                    <w:rPr>
                      <w:rFonts w:cstheme="minorHAnsi"/>
                      <w:sz w:val="16"/>
                      <w:szCs w:val="16"/>
                    </w:rPr>
                  </w:pPr>
                  <w:r w:rsidRPr="00784B0A">
                    <w:rPr>
                      <w:rFonts w:cstheme="minorHAnsi"/>
                      <w:sz w:val="16"/>
                      <w:szCs w:val="16"/>
                    </w:rPr>
                    <w:t>SODMA Consultants</w:t>
                  </w:r>
                </w:p>
              </w:tc>
            </w:tr>
            <w:tr w:rsidR="00B833FD" w:rsidRPr="00784B0A" w14:paraId="03EE9DEB"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713B779"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A72802A" w14:textId="660D96A2" w:rsidR="00AF5807" w:rsidRPr="00784B0A" w:rsidRDefault="00AF5807" w:rsidP="00AF5807">
                  <w:pPr>
                    <w:rPr>
                      <w:rFonts w:cstheme="minorHAnsi"/>
                      <w:sz w:val="16"/>
                      <w:szCs w:val="16"/>
                    </w:rPr>
                  </w:pPr>
                  <w:r w:rsidRPr="00784B0A">
                    <w:rPr>
                      <w:rFonts w:cstheme="minorHAnsi"/>
                      <w:sz w:val="16"/>
                      <w:szCs w:val="16"/>
                    </w:rPr>
                    <w:t>Ministries of Humanitarian Affairs and Disaster Management – FMS &amp; NADFOR</w:t>
                  </w:r>
                </w:p>
              </w:tc>
              <w:tc>
                <w:tcPr>
                  <w:tcW w:w="1084" w:type="dxa"/>
                  <w:tcBorders>
                    <w:top w:val="single" w:sz="4" w:space="0" w:color="009EDB"/>
                    <w:left w:val="single" w:sz="4" w:space="0" w:color="009EDB"/>
                    <w:bottom w:val="single" w:sz="4" w:space="0" w:color="009EDB"/>
                    <w:right w:val="single" w:sz="4" w:space="0" w:color="009EDB"/>
                  </w:tcBorders>
                </w:tcPr>
                <w:p w14:paraId="05AB919F"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1FE2361" w14:textId="3258BB50"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2DA016EF" w14:textId="1116CC93" w:rsidR="00AF5807" w:rsidRPr="00784B0A" w:rsidRDefault="00AF5807" w:rsidP="00AF5807">
                  <w:pPr>
                    <w:rPr>
                      <w:rFonts w:cstheme="minorHAnsi"/>
                      <w:sz w:val="16"/>
                      <w:szCs w:val="16"/>
                    </w:rPr>
                  </w:pPr>
                  <w:r w:rsidRPr="00784B0A">
                    <w:rPr>
                      <w:rFonts w:cstheme="minorHAnsi"/>
                      <w:sz w:val="16"/>
                      <w:szCs w:val="16"/>
                    </w:rPr>
                    <w:t>76</w:t>
                  </w:r>
                </w:p>
              </w:tc>
              <w:tc>
                <w:tcPr>
                  <w:tcW w:w="547" w:type="dxa"/>
                  <w:tcBorders>
                    <w:top w:val="single" w:sz="4" w:space="0" w:color="009EDB"/>
                    <w:left w:val="single" w:sz="4" w:space="0" w:color="009EDB"/>
                    <w:bottom w:val="single" w:sz="4" w:space="0" w:color="009EDB"/>
                    <w:right w:val="single" w:sz="4" w:space="0" w:color="009EDB"/>
                  </w:tcBorders>
                </w:tcPr>
                <w:p w14:paraId="719C885E" w14:textId="32B2D515" w:rsidR="00AF5807" w:rsidRPr="00784B0A" w:rsidRDefault="00AF5807" w:rsidP="00AF5807">
                  <w:pPr>
                    <w:rPr>
                      <w:rFonts w:cstheme="minorHAnsi"/>
                      <w:sz w:val="16"/>
                      <w:szCs w:val="16"/>
                    </w:rPr>
                  </w:pPr>
                  <w:r w:rsidRPr="00784B0A">
                    <w:rPr>
                      <w:rFonts w:cstheme="minorHAnsi"/>
                      <w:sz w:val="16"/>
                      <w:szCs w:val="16"/>
                    </w:rPr>
                    <w:t>84</w:t>
                  </w:r>
                </w:p>
              </w:tc>
              <w:tc>
                <w:tcPr>
                  <w:tcW w:w="662" w:type="dxa"/>
                  <w:tcBorders>
                    <w:top w:val="single" w:sz="4" w:space="0" w:color="009EDB"/>
                    <w:left w:val="single" w:sz="4" w:space="0" w:color="009EDB"/>
                    <w:bottom w:val="single" w:sz="4" w:space="0" w:color="009EDB"/>
                    <w:right w:val="single" w:sz="4" w:space="0" w:color="009EDB"/>
                  </w:tcBorders>
                </w:tcPr>
                <w:p w14:paraId="1D286B2C" w14:textId="11A54A84" w:rsidR="00AF5807" w:rsidRPr="00784B0A" w:rsidRDefault="00AF5807" w:rsidP="00AF5807">
                  <w:pPr>
                    <w:rPr>
                      <w:rFonts w:cstheme="minorHAnsi"/>
                      <w:sz w:val="16"/>
                      <w:szCs w:val="16"/>
                    </w:rPr>
                  </w:pPr>
                  <w:r w:rsidRPr="00784B0A">
                    <w:rPr>
                      <w:rFonts w:cstheme="minorHAnsi"/>
                      <w:sz w:val="16"/>
                      <w:szCs w:val="16"/>
                    </w:rPr>
                    <w:t>160</w:t>
                  </w:r>
                </w:p>
              </w:tc>
              <w:tc>
                <w:tcPr>
                  <w:tcW w:w="1517" w:type="dxa"/>
                  <w:tcBorders>
                    <w:top w:val="single" w:sz="4" w:space="0" w:color="009EDB"/>
                    <w:left w:val="single" w:sz="4" w:space="0" w:color="009EDB"/>
                    <w:bottom w:val="single" w:sz="4" w:space="0" w:color="009EDB"/>
                    <w:right w:val="single" w:sz="4" w:space="0" w:color="009EDB"/>
                  </w:tcBorders>
                </w:tcPr>
                <w:p w14:paraId="32A4358D" w14:textId="0D287329" w:rsidR="00AF5807" w:rsidRPr="00784B0A" w:rsidRDefault="00AF5807" w:rsidP="00AF5807">
                  <w:pPr>
                    <w:rPr>
                      <w:rFonts w:cstheme="minorHAnsi"/>
                      <w:sz w:val="16"/>
                      <w:szCs w:val="16"/>
                    </w:rPr>
                  </w:pPr>
                  <w:r w:rsidRPr="00784B0A">
                    <w:rPr>
                      <w:rFonts w:cstheme="minorHAnsi"/>
                      <w:sz w:val="16"/>
                      <w:szCs w:val="16"/>
                    </w:rPr>
                    <w:t>Training on Drought Recovery and DRR.</w:t>
                  </w:r>
                </w:p>
              </w:tc>
              <w:tc>
                <w:tcPr>
                  <w:tcW w:w="1032" w:type="dxa"/>
                  <w:tcBorders>
                    <w:top w:val="single" w:sz="4" w:space="0" w:color="009EDB"/>
                    <w:left w:val="single" w:sz="4" w:space="0" w:color="009EDB"/>
                    <w:bottom w:val="single" w:sz="4" w:space="0" w:color="009EDB"/>
                    <w:right w:val="single" w:sz="4" w:space="0" w:color="009EDB"/>
                  </w:tcBorders>
                </w:tcPr>
                <w:p w14:paraId="60A72F66" w14:textId="63D6B120" w:rsidR="00AF5807" w:rsidRPr="00784B0A" w:rsidRDefault="00AF5807" w:rsidP="00AF5807">
                  <w:pPr>
                    <w:rPr>
                      <w:rFonts w:cstheme="minorHAnsi"/>
                      <w:sz w:val="16"/>
                      <w:szCs w:val="16"/>
                    </w:rPr>
                  </w:pPr>
                  <w:r w:rsidRPr="00784B0A">
                    <w:rPr>
                      <w:rFonts w:cstheme="minorHAnsi"/>
                      <w:sz w:val="16"/>
                      <w:szCs w:val="16"/>
                    </w:rPr>
                    <w:t xml:space="preserve">Somaliland, 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08D23958" w14:textId="3E561289"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6C02FA38"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09C1D75"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022FB15" w14:textId="0711D98E" w:rsidR="00AF5807" w:rsidRPr="00784B0A" w:rsidRDefault="00AF5807" w:rsidP="00AF5807">
                  <w:pPr>
                    <w:rPr>
                      <w:rFonts w:cstheme="minorHAnsi"/>
                      <w:sz w:val="16"/>
                      <w:szCs w:val="16"/>
                    </w:rPr>
                  </w:pPr>
                  <w:r w:rsidRPr="00784B0A">
                    <w:rPr>
                      <w:rFonts w:cstheme="minorHAnsi"/>
                      <w:sz w:val="16"/>
                      <w:szCs w:val="16"/>
                    </w:rPr>
                    <w:t xml:space="preserve">Ministries of Humanitarian Affairs and Disaster Management – </w:t>
                  </w:r>
                  <w:r w:rsidRPr="00784B0A">
                    <w:rPr>
                      <w:rFonts w:cstheme="minorHAnsi"/>
                      <w:sz w:val="16"/>
                      <w:szCs w:val="16"/>
                    </w:rPr>
                    <w:lastRenderedPageBreak/>
                    <w:t>FMS &amp; NADFOR</w:t>
                  </w:r>
                </w:p>
              </w:tc>
              <w:tc>
                <w:tcPr>
                  <w:tcW w:w="1084" w:type="dxa"/>
                  <w:tcBorders>
                    <w:top w:val="single" w:sz="4" w:space="0" w:color="009EDB"/>
                    <w:left w:val="single" w:sz="4" w:space="0" w:color="009EDB"/>
                    <w:bottom w:val="single" w:sz="4" w:space="0" w:color="009EDB"/>
                    <w:right w:val="single" w:sz="4" w:space="0" w:color="009EDB"/>
                  </w:tcBorders>
                </w:tcPr>
                <w:p w14:paraId="2907057C"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D6A2A03" w14:textId="52D3D083"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3CDA5EE6" w14:textId="22F306B6" w:rsidR="00AF5807" w:rsidRPr="00784B0A" w:rsidRDefault="00AF5807" w:rsidP="00AF5807">
                  <w:pPr>
                    <w:rPr>
                      <w:rFonts w:cstheme="minorHAnsi"/>
                      <w:sz w:val="16"/>
                      <w:szCs w:val="16"/>
                    </w:rPr>
                  </w:pPr>
                  <w:r w:rsidRPr="00784B0A">
                    <w:rPr>
                      <w:rFonts w:cstheme="minorHAnsi"/>
                      <w:sz w:val="16"/>
                      <w:szCs w:val="16"/>
                    </w:rPr>
                    <w:t>91</w:t>
                  </w:r>
                </w:p>
              </w:tc>
              <w:tc>
                <w:tcPr>
                  <w:tcW w:w="547" w:type="dxa"/>
                  <w:tcBorders>
                    <w:top w:val="single" w:sz="4" w:space="0" w:color="009EDB"/>
                    <w:left w:val="single" w:sz="4" w:space="0" w:color="009EDB"/>
                    <w:bottom w:val="single" w:sz="4" w:space="0" w:color="009EDB"/>
                    <w:right w:val="single" w:sz="4" w:space="0" w:color="009EDB"/>
                  </w:tcBorders>
                </w:tcPr>
                <w:p w14:paraId="20778508" w14:textId="605534C7" w:rsidR="00AF5807" w:rsidRPr="00784B0A" w:rsidRDefault="00AF5807" w:rsidP="00AF5807">
                  <w:pPr>
                    <w:rPr>
                      <w:rFonts w:cstheme="minorHAnsi"/>
                      <w:sz w:val="16"/>
                      <w:szCs w:val="16"/>
                    </w:rPr>
                  </w:pPr>
                  <w:r w:rsidRPr="00784B0A">
                    <w:rPr>
                      <w:rFonts w:cstheme="minorHAnsi"/>
                      <w:sz w:val="16"/>
                      <w:szCs w:val="16"/>
                    </w:rPr>
                    <w:t>77</w:t>
                  </w:r>
                </w:p>
              </w:tc>
              <w:tc>
                <w:tcPr>
                  <w:tcW w:w="662" w:type="dxa"/>
                  <w:tcBorders>
                    <w:top w:val="single" w:sz="4" w:space="0" w:color="009EDB"/>
                    <w:left w:val="single" w:sz="4" w:space="0" w:color="009EDB"/>
                    <w:bottom w:val="single" w:sz="4" w:space="0" w:color="009EDB"/>
                    <w:right w:val="single" w:sz="4" w:space="0" w:color="009EDB"/>
                  </w:tcBorders>
                </w:tcPr>
                <w:p w14:paraId="243757D4" w14:textId="3FD6AD21" w:rsidR="00AF5807" w:rsidRPr="00784B0A" w:rsidRDefault="00AF5807" w:rsidP="00AF5807">
                  <w:pPr>
                    <w:rPr>
                      <w:rFonts w:cstheme="minorHAnsi"/>
                      <w:sz w:val="16"/>
                      <w:szCs w:val="16"/>
                    </w:rPr>
                  </w:pPr>
                  <w:r w:rsidRPr="00784B0A">
                    <w:rPr>
                      <w:rFonts w:cstheme="minorHAnsi"/>
                      <w:sz w:val="16"/>
                      <w:szCs w:val="16"/>
                    </w:rPr>
                    <w:t>168</w:t>
                  </w:r>
                </w:p>
              </w:tc>
              <w:tc>
                <w:tcPr>
                  <w:tcW w:w="1517" w:type="dxa"/>
                  <w:tcBorders>
                    <w:top w:val="single" w:sz="4" w:space="0" w:color="009EDB"/>
                    <w:left w:val="single" w:sz="4" w:space="0" w:color="009EDB"/>
                    <w:bottom w:val="single" w:sz="4" w:space="0" w:color="009EDB"/>
                    <w:right w:val="single" w:sz="4" w:space="0" w:color="009EDB"/>
                  </w:tcBorders>
                </w:tcPr>
                <w:p w14:paraId="7A312446" w14:textId="29BCA7FA" w:rsidR="00AF5807" w:rsidRPr="00784B0A" w:rsidRDefault="00AF5807" w:rsidP="00AF5807">
                  <w:pPr>
                    <w:rPr>
                      <w:rFonts w:cstheme="minorHAnsi"/>
                      <w:sz w:val="16"/>
                      <w:szCs w:val="16"/>
                    </w:rPr>
                  </w:pPr>
                  <w:r w:rsidRPr="00784B0A">
                    <w:rPr>
                      <w:rFonts w:cstheme="minorHAnsi"/>
                      <w:sz w:val="16"/>
                      <w:szCs w:val="16"/>
                    </w:rPr>
                    <w:t>Community-based EW system.</w:t>
                  </w:r>
                </w:p>
              </w:tc>
              <w:tc>
                <w:tcPr>
                  <w:tcW w:w="1032" w:type="dxa"/>
                  <w:tcBorders>
                    <w:top w:val="single" w:sz="4" w:space="0" w:color="009EDB"/>
                    <w:left w:val="single" w:sz="4" w:space="0" w:color="009EDB"/>
                    <w:bottom w:val="single" w:sz="4" w:space="0" w:color="009EDB"/>
                    <w:right w:val="single" w:sz="4" w:space="0" w:color="009EDB"/>
                  </w:tcBorders>
                </w:tcPr>
                <w:p w14:paraId="4A497D7A" w14:textId="4584E541" w:rsidR="00AF5807" w:rsidRPr="00784B0A" w:rsidRDefault="00AF5807" w:rsidP="00AF5807">
                  <w:pPr>
                    <w:rPr>
                      <w:rFonts w:cstheme="minorHAnsi"/>
                      <w:sz w:val="16"/>
                      <w:szCs w:val="16"/>
                    </w:rPr>
                  </w:pPr>
                  <w:r w:rsidRPr="00784B0A">
                    <w:rPr>
                      <w:rFonts w:cstheme="minorHAnsi"/>
                      <w:sz w:val="16"/>
                      <w:szCs w:val="16"/>
                    </w:rPr>
                    <w:t xml:space="preserve">Somaliland, Puntland, Galmudug, Hirshabelle, Southwest, </w:t>
                  </w:r>
                  <w:r w:rsidRPr="00784B0A">
                    <w:rPr>
                      <w:rFonts w:cstheme="minorHAnsi"/>
                      <w:sz w:val="16"/>
                      <w:szCs w:val="16"/>
                    </w:rPr>
                    <w:lastRenderedPageBreak/>
                    <w:t xml:space="preserve">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005F8877" w14:textId="165BDABD" w:rsidR="00AF5807" w:rsidRPr="00784B0A" w:rsidRDefault="00AF5807" w:rsidP="00AF5807">
                  <w:pPr>
                    <w:rPr>
                      <w:rFonts w:cstheme="minorHAnsi"/>
                      <w:sz w:val="16"/>
                      <w:szCs w:val="16"/>
                    </w:rPr>
                  </w:pPr>
                  <w:r w:rsidRPr="00784B0A">
                    <w:rPr>
                      <w:rFonts w:cstheme="minorHAnsi"/>
                      <w:sz w:val="16"/>
                      <w:szCs w:val="16"/>
                    </w:rPr>
                    <w:lastRenderedPageBreak/>
                    <w:t>FMS DRR Consultants</w:t>
                  </w:r>
                </w:p>
              </w:tc>
            </w:tr>
            <w:tr w:rsidR="00B833FD" w:rsidRPr="00784B0A" w14:paraId="2BE29F2D"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FB9E117"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8FD1F00" w14:textId="5CE33C41" w:rsidR="00AF5807" w:rsidRPr="00784B0A" w:rsidRDefault="00AF5807" w:rsidP="00AF5807">
                  <w:pPr>
                    <w:rPr>
                      <w:rFonts w:cstheme="minorHAnsi"/>
                      <w:sz w:val="16"/>
                      <w:szCs w:val="16"/>
                    </w:rPr>
                  </w:pPr>
                  <w:r w:rsidRPr="00784B0A">
                    <w:rPr>
                      <w:rFonts w:cstheme="minorHAnsi"/>
                      <w:sz w:val="16"/>
                      <w:szCs w:val="16"/>
                    </w:rPr>
                    <w:t>Ministry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119B0F35"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4A30D52" w14:textId="148B8147"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7E42A494" w14:textId="46EB3757" w:rsidR="00AF5807" w:rsidRPr="00784B0A" w:rsidRDefault="00AF5807" w:rsidP="00AF5807">
                  <w:pPr>
                    <w:rPr>
                      <w:rFonts w:cstheme="minorHAnsi"/>
                      <w:sz w:val="16"/>
                      <w:szCs w:val="16"/>
                    </w:rPr>
                  </w:pPr>
                  <w:r w:rsidRPr="00784B0A">
                    <w:rPr>
                      <w:rFonts w:cstheme="minorHAnsi"/>
                      <w:sz w:val="16"/>
                      <w:szCs w:val="16"/>
                    </w:rPr>
                    <w:t>151</w:t>
                  </w:r>
                </w:p>
              </w:tc>
              <w:tc>
                <w:tcPr>
                  <w:tcW w:w="547" w:type="dxa"/>
                  <w:tcBorders>
                    <w:top w:val="single" w:sz="4" w:space="0" w:color="009EDB"/>
                    <w:left w:val="single" w:sz="4" w:space="0" w:color="009EDB"/>
                    <w:bottom w:val="single" w:sz="4" w:space="0" w:color="009EDB"/>
                    <w:right w:val="single" w:sz="4" w:space="0" w:color="009EDB"/>
                  </w:tcBorders>
                </w:tcPr>
                <w:p w14:paraId="5DB0BEE5" w14:textId="48B6E770" w:rsidR="00AF5807" w:rsidRPr="00784B0A" w:rsidRDefault="00AF5807" w:rsidP="00AF5807">
                  <w:pPr>
                    <w:rPr>
                      <w:rFonts w:cstheme="minorHAnsi"/>
                      <w:sz w:val="16"/>
                      <w:szCs w:val="16"/>
                    </w:rPr>
                  </w:pPr>
                  <w:r w:rsidRPr="00784B0A">
                    <w:rPr>
                      <w:rFonts w:cstheme="minorHAnsi"/>
                      <w:sz w:val="16"/>
                      <w:szCs w:val="16"/>
                    </w:rPr>
                    <w:t>129</w:t>
                  </w:r>
                </w:p>
              </w:tc>
              <w:tc>
                <w:tcPr>
                  <w:tcW w:w="662" w:type="dxa"/>
                  <w:tcBorders>
                    <w:top w:val="single" w:sz="4" w:space="0" w:color="009EDB"/>
                    <w:left w:val="single" w:sz="4" w:space="0" w:color="009EDB"/>
                    <w:bottom w:val="single" w:sz="4" w:space="0" w:color="009EDB"/>
                    <w:right w:val="single" w:sz="4" w:space="0" w:color="009EDB"/>
                  </w:tcBorders>
                </w:tcPr>
                <w:p w14:paraId="60983E37" w14:textId="2BD97D91" w:rsidR="00AF5807" w:rsidRPr="00784B0A" w:rsidRDefault="00AF5807" w:rsidP="00AF5807">
                  <w:pPr>
                    <w:rPr>
                      <w:rFonts w:cstheme="minorHAnsi"/>
                      <w:sz w:val="16"/>
                      <w:szCs w:val="16"/>
                    </w:rPr>
                  </w:pPr>
                  <w:r w:rsidRPr="00784B0A">
                    <w:rPr>
                      <w:rFonts w:cstheme="minorHAnsi"/>
                      <w:sz w:val="16"/>
                      <w:szCs w:val="16"/>
                    </w:rPr>
                    <w:t>280</w:t>
                  </w:r>
                </w:p>
              </w:tc>
              <w:tc>
                <w:tcPr>
                  <w:tcW w:w="1517" w:type="dxa"/>
                  <w:tcBorders>
                    <w:top w:val="single" w:sz="4" w:space="0" w:color="009EDB"/>
                    <w:left w:val="single" w:sz="4" w:space="0" w:color="009EDB"/>
                    <w:bottom w:val="single" w:sz="4" w:space="0" w:color="009EDB"/>
                    <w:right w:val="single" w:sz="4" w:space="0" w:color="009EDB"/>
                  </w:tcBorders>
                </w:tcPr>
                <w:p w14:paraId="4B97BAD1" w14:textId="51B30143" w:rsidR="00AF5807" w:rsidRPr="00784B0A" w:rsidRDefault="00AF5807" w:rsidP="00AF5807">
                  <w:pPr>
                    <w:rPr>
                      <w:rFonts w:cstheme="minorHAnsi"/>
                      <w:sz w:val="16"/>
                      <w:szCs w:val="16"/>
                    </w:rPr>
                  </w:pPr>
                  <w:r w:rsidRPr="00784B0A">
                    <w:rPr>
                      <w:rFonts w:cstheme="minorHAnsi"/>
                      <w:sz w:val="16"/>
                      <w:szCs w:val="16"/>
                    </w:rPr>
                    <w:t xml:space="preserve">Capacity training on Early Warning  </w:t>
                  </w:r>
                </w:p>
              </w:tc>
              <w:tc>
                <w:tcPr>
                  <w:tcW w:w="1032" w:type="dxa"/>
                  <w:tcBorders>
                    <w:top w:val="single" w:sz="4" w:space="0" w:color="009EDB"/>
                    <w:left w:val="single" w:sz="4" w:space="0" w:color="009EDB"/>
                    <w:bottom w:val="single" w:sz="4" w:space="0" w:color="009EDB"/>
                    <w:right w:val="single" w:sz="4" w:space="0" w:color="009EDB"/>
                  </w:tcBorders>
                </w:tcPr>
                <w:p w14:paraId="16E6C0EA" w14:textId="5B443C28" w:rsidR="00AF5807" w:rsidRPr="00784B0A" w:rsidRDefault="00AF5807" w:rsidP="00AF5807">
                  <w:pPr>
                    <w:rPr>
                      <w:rFonts w:cstheme="minorHAnsi"/>
                      <w:sz w:val="16"/>
                      <w:szCs w:val="16"/>
                    </w:rPr>
                  </w:pPr>
                  <w:r w:rsidRPr="00784B0A">
                    <w:rPr>
                      <w:rFonts w:cstheme="minorHAnsi"/>
                      <w:sz w:val="16"/>
                      <w:szCs w:val="16"/>
                    </w:rPr>
                    <w:t>Puntland</w:t>
                  </w:r>
                </w:p>
              </w:tc>
              <w:tc>
                <w:tcPr>
                  <w:tcW w:w="998" w:type="dxa"/>
                  <w:tcBorders>
                    <w:top w:val="single" w:sz="4" w:space="0" w:color="009EDB"/>
                    <w:left w:val="single" w:sz="4" w:space="0" w:color="009EDB"/>
                    <w:bottom w:val="single" w:sz="4" w:space="0" w:color="009EDB"/>
                    <w:right w:val="single" w:sz="4" w:space="0" w:color="009EDB"/>
                  </w:tcBorders>
                </w:tcPr>
                <w:p w14:paraId="2D839472" w14:textId="63C4BC0C"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590FB9A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A6AFEB6"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5BA5C12" w14:textId="0D6EF952" w:rsidR="00AF5807" w:rsidRPr="00784B0A" w:rsidRDefault="00AF5807" w:rsidP="00AF5807">
                  <w:pPr>
                    <w:rPr>
                      <w:rFonts w:cstheme="minorHAnsi"/>
                      <w:sz w:val="16"/>
                      <w:szCs w:val="16"/>
                    </w:rPr>
                  </w:pPr>
                  <w:r w:rsidRPr="00784B0A">
                    <w:rPr>
                      <w:rFonts w:cstheme="minorHAnsi"/>
                      <w:sz w:val="16"/>
                      <w:szCs w:val="16"/>
                    </w:rPr>
                    <w:t>Ministry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296ACAC0"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0F0E1AC" w14:textId="755F73E9"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340E469F" w14:textId="69EEA987" w:rsidR="00AF5807" w:rsidRPr="00784B0A" w:rsidRDefault="00AF5807" w:rsidP="00AF5807">
                  <w:pPr>
                    <w:rPr>
                      <w:rFonts w:cstheme="minorHAnsi"/>
                      <w:sz w:val="16"/>
                      <w:szCs w:val="16"/>
                    </w:rPr>
                  </w:pPr>
                  <w:r w:rsidRPr="00784B0A">
                    <w:rPr>
                      <w:rFonts w:cstheme="minorHAnsi"/>
                      <w:sz w:val="16"/>
                      <w:szCs w:val="16"/>
                    </w:rPr>
                    <w:t>15</w:t>
                  </w:r>
                </w:p>
              </w:tc>
              <w:tc>
                <w:tcPr>
                  <w:tcW w:w="547" w:type="dxa"/>
                  <w:tcBorders>
                    <w:top w:val="single" w:sz="4" w:space="0" w:color="009EDB"/>
                    <w:left w:val="single" w:sz="4" w:space="0" w:color="009EDB"/>
                    <w:bottom w:val="single" w:sz="4" w:space="0" w:color="009EDB"/>
                    <w:right w:val="single" w:sz="4" w:space="0" w:color="009EDB"/>
                  </w:tcBorders>
                </w:tcPr>
                <w:p w14:paraId="22B81203" w14:textId="03EA91DD" w:rsidR="00AF5807" w:rsidRPr="00784B0A" w:rsidRDefault="00AF5807" w:rsidP="00AF5807">
                  <w:pPr>
                    <w:rPr>
                      <w:rFonts w:cstheme="minorHAnsi"/>
                      <w:sz w:val="16"/>
                      <w:szCs w:val="16"/>
                    </w:rPr>
                  </w:pPr>
                  <w:r w:rsidRPr="00784B0A">
                    <w:rPr>
                      <w:rFonts w:cstheme="minorHAnsi"/>
                      <w:sz w:val="16"/>
                      <w:szCs w:val="16"/>
                    </w:rPr>
                    <w:t>10</w:t>
                  </w:r>
                </w:p>
              </w:tc>
              <w:tc>
                <w:tcPr>
                  <w:tcW w:w="662" w:type="dxa"/>
                  <w:tcBorders>
                    <w:top w:val="single" w:sz="4" w:space="0" w:color="009EDB"/>
                    <w:left w:val="single" w:sz="4" w:space="0" w:color="009EDB"/>
                    <w:bottom w:val="single" w:sz="4" w:space="0" w:color="009EDB"/>
                    <w:right w:val="single" w:sz="4" w:space="0" w:color="009EDB"/>
                  </w:tcBorders>
                </w:tcPr>
                <w:p w14:paraId="0A97D0AD" w14:textId="58EA7B63" w:rsidR="00AF5807" w:rsidRPr="00784B0A" w:rsidRDefault="00AF5807" w:rsidP="00AF5807">
                  <w:pPr>
                    <w:rPr>
                      <w:rFonts w:cstheme="minorHAnsi"/>
                      <w:sz w:val="16"/>
                      <w:szCs w:val="16"/>
                    </w:rPr>
                  </w:pPr>
                  <w:r w:rsidRPr="00784B0A">
                    <w:rPr>
                      <w:rFonts w:cstheme="minorHAnsi"/>
                      <w:sz w:val="16"/>
                      <w:szCs w:val="16"/>
                    </w:rPr>
                    <w:t>25</w:t>
                  </w:r>
                </w:p>
              </w:tc>
              <w:tc>
                <w:tcPr>
                  <w:tcW w:w="1517" w:type="dxa"/>
                  <w:tcBorders>
                    <w:top w:val="single" w:sz="4" w:space="0" w:color="009EDB"/>
                    <w:left w:val="single" w:sz="4" w:space="0" w:color="009EDB"/>
                    <w:bottom w:val="single" w:sz="4" w:space="0" w:color="009EDB"/>
                    <w:right w:val="single" w:sz="4" w:space="0" w:color="009EDB"/>
                  </w:tcBorders>
                </w:tcPr>
                <w:p w14:paraId="7D2D34EE" w14:textId="368C7655" w:rsidR="00AF5807" w:rsidRPr="00784B0A" w:rsidRDefault="00AF5807" w:rsidP="00AF5807">
                  <w:pPr>
                    <w:rPr>
                      <w:rFonts w:cstheme="minorHAnsi"/>
                      <w:sz w:val="16"/>
                      <w:szCs w:val="16"/>
                    </w:rPr>
                  </w:pPr>
                  <w:r w:rsidRPr="00784B0A">
                    <w:rPr>
                      <w:rFonts w:cstheme="minorHAnsi"/>
                      <w:sz w:val="16"/>
                      <w:szCs w:val="16"/>
                    </w:rPr>
                    <w:t>Training on setting up the system (Linking and connecting the EW to the dashboard systems)</w:t>
                  </w:r>
                </w:p>
              </w:tc>
              <w:tc>
                <w:tcPr>
                  <w:tcW w:w="1032" w:type="dxa"/>
                  <w:tcBorders>
                    <w:top w:val="single" w:sz="4" w:space="0" w:color="009EDB"/>
                    <w:left w:val="single" w:sz="4" w:space="0" w:color="009EDB"/>
                    <w:bottom w:val="single" w:sz="4" w:space="0" w:color="009EDB"/>
                    <w:right w:val="single" w:sz="4" w:space="0" w:color="009EDB"/>
                  </w:tcBorders>
                </w:tcPr>
                <w:p w14:paraId="4A5479DF" w14:textId="45A46DE6" w:rsidR="00AF5807" w:rsidRPr="00784B0A" w:rsidRDefault="00AF5807" w:rsidP="00AF5807">
                  <w:pPr>
                    <w:rPr>
                      <w:rFonts w:cstheme="minorHAnsi"/>
                      <w:sz w:val="16"/>
                      <w:szCs w:val="16"/>
                    </w:rPr>
                  </w:pPr>
                  <w:r w:rsidRPr="00784B0A">
                    <w:rPr>
                      <w:rFonts w:cstheme="minorHAnsi"/>
                      <w:sz w:val="16"/>
                      <w:szCs w:val="16"/>
                    </w:rPr>
                    <w:t>Puntland</w:t>
                  </w:r>
                </w:p>
              </w:tc>
              <w:tc>
                <w:tcPr>
                  <w:tcW w:w="998" w:type="dxa"/>
                  <w:tcBorders>
                    <w:top w:val="single" w:sz="4" w:space="0" w:color="009EDB"/>
                    <w:left w:val="single" w:sz="4" w:space="0" w:color="009EDB"/>
                    <w:bottom w:val="single" w:sz="4" w:space="0" w:color="009EDB"/>
                    <w:right w:val="single" w:sz="4" w:space="0" w:color="009EDB"/>
                  </w:tcBorders>
                </w:tcPr>
                <w:p w14:paraId="25D4355B" w14:textId="5018F449"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06172A25"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16EF920"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9583E0E" w14:textId="6860654A" w:rsidR="00AF5807" w:rsidRPr="00784B0A" w:rsidRDefault="00AF5807" w:rsidP="00AF5807">
                  <w:pPr>
                    <w:rPr>
                      <w:rFonts w:cstheme="minorHAnsi"/>
                      <w:sz w:val="16"/>
                      <w:szCs w:val="16"/>
                    </w:rPr>
                  </w:pPr>
                  <w:r w:rsidRPr="00784B0A">
                    <w:rPr>
                      <w:rFonts w:cstheme="minorHAnsi"/>
                      <w:sz w:val="16"/>
                      <w:szCs w:val="16"/>
                    </w:rPr>
                    <w:t>Ministries of Humanitarian Affairs and Disaster Management – FMS &amp; NADFOR</w:t>
                  </w:r>
                </w:p>
              </w:tc>
              <w:tc>
                <w:tcPr>
                  <w:tcW w:w="1084" w:type="dxa"/>
                  <w:tcBorders>
                    <w:top w:val="single" w:sz="4" w:space="0" w:color="009EDB"/>
                    <w:left w:val="single" w:sz="4" w:space="0" w:color="009EDB"/>
                    <w:bottom w:val="single" w:sz="4" w:space="0" w:color="009EDB"/>
                    <w:right w:val="single" w:sz="4" w:space="0" w:color="009EDB"/>
                  </w:tcBorders>
                </w:tcPr>
                <w:p w14:paraId="59517B9F"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600691E" w14:textId="551AC0BE"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78CD5C04" w14:textId="7E611256" w:rsidR="00AF5807" w:rsidRPr="00784B0A" w:rsidRDefault="00AF5807" w:rsidP="00AF5807">
                  <w:pPr>
                    <w:rPr>
                      <w:rFonts w:cstheme="minorHAnsi"/>
                      <w:sz w:val="16"/>
                      <w:szCs w:val="16"/>
                    </w:rPr>
                  </w:pPr>
                  <w:r w:rsidRPr="00784B0A">
                    <w:rPr>
                      <w:rFonts w:cstheme="minorHAnsi"/>
                      <w:sz w:val="16"/>
                      <w:szCs w:val="16"/>
                    </w:rPr>
                    <w:t>83</w:t>
                  </w:r>
                </w:p>
              </w:tc>
              <w:tc>
                <w:tcPr>
                  <w:tcW w:w="547" w:type="dxa"/>
                  <w:tcBorders>
                    <w:top w:val="single" w:sz="4" w:space="0" w:color="009EDB"/>
                    <w:left w:val="single" w:sz="4" w:space="0" w:color="009EDB"/>
                    <w:bottom w:val="single" w:sz="4" w:space="0" w:color="009EDB"/>
                    <w:right w:val="single" w:sz="4" w:space="0" w:color="009EDB"/>
                  </w:tcBorders>
                </w:tcPr>
                <w:p w14:paraId="79500787" w14:textId="6D095ADC" w:rsidR="00AF5807" w:rsidRPr="00784B0A" w:rsidRDefault="00AF5807" w:rsidP="00AF5807">
                  <w:pPr>
                    <w:rPr>
                      <w:rFonts w:cstheme="minorHAnsi"/>
                      <w:sz w:val="16"/>
                      <w:szCs w:val="16"/>
                    </w:rPr>
                  </w:pPr>
                  <w:r w:rsidRPr="00784B0A">
                    <w:rPr>
                      <w:rFonts w:cstheme="minorHAnsi"/>
                      <w:sz w:val="16"/>
                      <w:szCs w:val="16"/>
                    </w:rPr>
                    <w:t>86</w:t>
                  </w:r>
                </w:p>
              </w:tc>
              <w:tc>
                <w:tcPr>
                  <w:tcW w:w="662" w:type="dxa"/>
                  <w:tcBorders>
                    <w:top w:val="single" w:sz="4" w:space="0" w:color="009EDB"/>
                    <w:left w:val="single" w:sz="4" w:space="0" w:color="009EDB"/>
                    <w:bottom w:val="single" w:sz="4" w:space="0" w:color="009EDB"/>
                    <w:right w:val="single" w:sz="4" w:space="0" w:color="009EDB"/>
                  </w:tcBorders>
                </w:tcPr>
                <w:p w14:paraId="0E3DAC79" w14:textId="1AEFA03C" w:rsidR="00AF5807" w:rsidRPr="00784B0A" w:rsidRDefault="00AF5807" w:rsidP="00AF5807">
                  <w:pPr>
                    <w:rPr>
                      <w:rFonts w:cstheme="minorHAnsi"/>
                      <w:sz w:val="16"/>
                      <w:szCs w:val="16"/>
                    </w:rPr>
                  </w:pPr>
                  <w:r w:rsidRPr="00784B0A">
                    <w:rPr>
                      <w:rFonts w:cstheme="minorHAnsi"/>
                      <w:sz w:val="16"/>
                      <w:szCs w:val="16"/>
                    </w:rPr>
                    <w:t>169</w:t>
                  </w:r>
                </w:p>
              </w:tc>
              <w:tc>
                <w:tcPr>
                  <w:tcW w:w="1517" w:type="dxa"/>
                  <w:tcBorders>
                    <w:top w:val="single" w:sz="4" w:space="0" w:color="009EDB"/>
                    <w:left w:val="single" w:sz="4" w:space="0" w:color="009EDB"/>
                    <w:bottom w:val="single" w:sz="4" w:space="0" w:color="009EDB"/>
                    <w:right w:val="single" w:sz="4" w:space="0" w:color="009EDB"/>
                  </w:tcBorders>
                </w:tcPr>
                <w:p w14:paraId="6F0E5D1E" w14:textId="75E2F071" w:rsidR="00AF5807" w:rsidRPr="00784B0A" w:rsidRDefault="00AF5807" w:rsidP="00AF5807">
                  <w:pPr>
                    <w:rPr>
                      <w:rFonts w:cstheme="minorHAnsi"/>
                      <w:sz w:val="16"/>
                      <w:szCs w:val="16"/>
                    </w:rPr>
                  </w:pPr>
                  <w:r w:rsidRPr="00784B0A">
                    <w:rPr>
                      <w:rFonts w:cstheme="minorHAnsi"/>
                      <w:sz w:val="16"/>
                      <w:szCs w:val="16"/>
                    </w:rPr>
                    <w:t>Training on livelihood skills/green recovery for urban youth including IDPs in urban locations.</w:t>
                  </w:r>
                </w:p>
              </w:tc>
              <w:tc>
                <w:tcPr>
                  <w:tcW w:w="1032" w:type="dxa"/>
                  <w:tcBorders>
                    <w:top w:val="single" w:sz="4" w:space="0" w:color="009EDB"/>
                    <w:left w:val="single" w:sz="4" w:space="0" w:color="009EDB"/>
                    <w:bottom w:val="single" w:sz="4" w:space="0" w:color="009EDB"/>
                    <w:right w:val="single" w:sz="4" w:space="0" w:color="009EDB"/>
                  </w:tcBorders>
                </w:tcPr>
                <w:p w14:paraId="15174CD3" w14:textId="1E2F064E" w:rsidR="00AF5807" w:rsidRPr="00784B0A" w:rsidRDefault="00AF5807" w:rsidP="00AF5807">
                  <w:pPr>
                    <w:rPr>
                      <w:rFonts w:cstheme="minorHAnsi"/>
                      <w:sz w:val="16"/>
                      <w:szCs w:val="16"/>
                    </w:rPr>
                  </w:pPr>
                  <w:r w:rsidRPr="00784B0A">
                    <w:rPr>
                      <w:rFonts w:cstheme="minorHAnsi"/>
                      <w:sz w:val="16"/>
                      <w:szCs w:val="16"/>
                    </w:rPr>
                    <w:t xml:space="preserve">Somaliland, Puntland, Galmudug,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39EAF71F" w14:textId="0D119D81"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3205159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80008F0"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7D4160E" w14:textId="77777777" w:rsidR="00AF5807" w:rsidRPr="00784B0A" w:rsidRDefault="00AF5807" w:rsidP="00AF5807">
                  <w:pPr>
                    <w:rPr>
                      <w:rFonts w:cstheme="minorHAnsi"/>
                      <w:sz w:val="16"/>
                      <w:szCs w:val="16"/>
                    </w:rPr>
                  </w:pPr>
                  <w:r w:rsidRPr="00784B0A">
                    <w:rPr>
                      <w:rFonts w:cstheme="minorHAnsi"/>
                      <w:sz w:val="16"/>
                      <w:szCs w:val="16"/>
                    </w:rPr>
                    <w:t>Ministry of Humanitarian Affairs and Disaster Management – SWS &amp; NADFOR</w:t>
                  </w:r>
                </w:p>
                <w:p w14:paraId="2463B5F5" w14:textId="77777777" w:rsidR="00AF5807" w:rsidRPr="00784B0A" w:rsidRDefault="00AF5807" w:rsidP="00AF5807">
                  <w:pPr>
                    <w:rPr>
                      <w:rFonts w:cstheme="minorHAnsi"/>
                      <w:sz w:val="16"/>
                      <w:szCs w:val="16"/>
                    </w:rPr>
                  </w:pPr>
                </w:p>
              </w:tc>
              <w:tc>
                <w:tcPr>
                  <w:tcW w:w="1084" w:type="dxa"/>
                  <w:tcBorders>
                    <w:top w:val="single" w:sz="4" w:space="0" w:color="009EDB"/>
                    <w:left w:val="single" w:sz="4" w:space="0" w:color="009EDB"/>
                    <w:bottom w:val="single" w:sz="4" w:space="0" w:color="009EDB"/>
                    <w:right w:val="single" w:sz="4" w:space="0" w:color="009EDB"/>
                  </w:tcBorders>
                </w:tcPr>
                <w:p w14:paraId="20483885"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DAD08DB" w14:textId="1E5F2022"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4239786C" w14:textId="4260745F" w:rsidR="00AF5807" w:rsidRPr="00784B0A" w:rsidRDefault="00AF5807" w:rsidP="00AF5807">
                  <w:pPr>
                    <w:rPr>
                      <w:rFonts w:cstheme="minorHAnsi"/>
                      <w:sz w:val="16"/>
                      <w:szCs w:val="16"/>
                    </w:rPr>
                  </w:pPr>
                  <w:r w:rsidRPr="00784B0A">
                    <w:rPr>
                      <w:rFonts w:cstheme="minorHAnsi"/>
                      <w:sz w:val="16"/>
                      <w:szCs w:val="16"/>
                    </w:rPr>
                    <w:t>13</w:t>
                  </w:r>
                </w:p>
              </w:tc>
              <w:tc>
                <w:tcPr>
                  <w:tcW w:w="547" w:type="dxa"/>
                  <w:tcBorders>
                    <w:top w:val="single" w:sz="4" w:space="0" w:color="009EDB"/>
                    <w:left w:val="single" w:sz="4" w:space="0" w:color="009EDB"/>
                    <w:bottom w:val="single" w:sz="4" w:space="0" w:color="009EDB"/>
                    <w:right w:val="single" w:sz="4" w:space="0" w:color="009EDB"/>
                  </w:tcBorders>
                </w:tcPr>
                <w:p w14:paraId="31CDB049" w14:textId="095D26F3" w:rsidR="00AF5807" w:rsidRPr="00784B0A" w:rsidRDefault="00AF5807" w:rsidP="00AF5807">
                  <w:pPr>
                    <w:rPr>
                      <w:rFonts w:cstheme="minorHAnsi"/>
                      <w:sz w:val="16"/>
                      <w:szCs w:val="16"/>
                    </w:rPr>
                  </w:pPr>
                  <w:r w:rsidRPr="00784B0A">
                    <w:rPr>
                      <w:rFonts w:cstheme="minorHAnsi"/>
                      <w:sz w:val="16"/>
                      <w:szCs w:val="16"/>
                    </w:rPr>
                    <w:t>32</w:t>
                  </w:r>
                </w:p>
              </w:tc>
              <w:tc>
                <w:tcPr>
                  <w:tcW w:w="662" w:type="dxa"/>
                  <w:tcBorders>
                    <w:top w:val="single" w:sz="4" w:space="0" w:color="009EDB"/>
                    <w:left w:val="single" w:sz="4" w:space="0" w:color="009EDB"/>
                    <w:bottom w:val="single" w:sz="4" w:space="0" w:color="009EDB"/>
                    <w:right w:val="single" w:sz="4" w:space="0" w:color="009EDB"/>
                  </w:tcBorders>
                </w:tcPr>
                <w:p w14:paraId="3AF0AD52" w14:textId="55ABE1DD" w:rsidR="00AF5807" w:rsidRPr="00784B0A" w:rsidRDefault="00AF5807" w:rsidP="00AF5807">
                  <w:pPr>
                    <w:rPr>
                      <w:rFonts w:cstheme="minorHAnsi"/>
                      <w:sz w:val="16"/>
                      <w:szCs w:val="16"/>
                    </w:rPr>
                  </w:pPr>
                  <w:r w:rsidRPr="00784B0A">
                    <w:rPr>
                      <w:rFonts w:cstheme="minorHAnsi"/>
                      <w:sz w:val="16"/>
                      <w:szCs w:val="16"/>
                    </w:rPr>
                    <w:t>45</w:t>
                  </w:r>
                </w:p>
              </w:tc>
              <w:tc>
                <w:tcPr>
                  <w:tcW w:w="1517" w:type="dxa"/>
                  <w:tcBorders>
                    <w:top w:val="single" w:sz="4" w:space="0" w:color="009EDB"/>
                    <w:left w:val="single" w:sz="4" w:space="0" w:color="009EDB"/>
                    <w:bottom w:val="single" w:sz="4" w:space="0" w:color="009EDB"/>
                    <w:right w:val="single" w:sz="4" w:space="0" w:color="009EDB"/>
                  </w:tcBorders>
                </w:tcPr>
                <w:p w14:paraId="3E360399" w14:textId="3E04ADDB" w:rsidR="00AF5807" w:rsidRPr="00784B0A" w:rsidRDefault="00AF5807" w:rsidP="00AF5807">
                  <w:pPr>
                    <w:rPr>
                      <w:rFonts w:cstheme="minorHAnsi"/>
                      <w:sz w:val="16"/>
                      <w:szCs w:val="16"/>
                    </w:rPr>
                  </w:pPr>
                  <w:r w:rsidRPr="00784B0A">
                    <w:rPr>
                      <w:rFonts w:cstheme="minorHAnsi"/>
                      <w:sz w:val="16"/>
                      <w:szCs w:val="16"/>
                    </w:rPr>
                    <w:t>Resilient micro-enterprise development in urban centers.</w:t>
                  </w:r>
                </w:p>
              </w:tc>
              <w:tc>
                <w:tcPr>
                  <w:tcW w:w="1032" w:type="dxa"/>
                  <w:tcBorders>
                    <w:top w:val="single" w:sz="4" w:space="0" w:color="009EDB"/>
                    <w:left w:val="single" w:sz="4" w:space="0" w:color="009EDB"/>
                    <w:bottom w:val="single" w:sz="4" w:space="0" w:color="009EDB"/>
                    <w:right w:val="single" w:sz="4" w:space="0" w:color="009EDB"/>
                  </w:tcBorders>
                </w:tcPr>
                <w:p w14:paraId="3934D222" w14:textId="548E8AD7" w:rsidR="00AF5807" w:rsidRPr="00784B0A" w:rsidRDefault="00AF5807" w:rsidP="00AF5807">
                  <w:pPr>
                    <w:rPr>
                      <w:rFonts w:cstheme="minorHAnsi"/>
                      <w:sz w:val="16"/>
                      <w:szCs w:val="16"/>
                    </w:rPr>
                  </w:pPr>
                  <w:r w:rsidRPr="00784B0A">
                    <w:rPr>
                      <w:rFonts w:cstheme="minorHAnsi"/>
                      <w:sz w:val="16"/>
                      <w:szCs w:val="16"/>
                    </w:rPr>
                    <w:t xml:space="preserve">Somaliland, Southwest </w:t>
                  </w:r>
                </w:p>
              </w:tc>
              <w:tc>
                <w:tcPr>
                  <w:tcW w:w="998" w:type="dxa"/>
                  <w:tcBorders>
                    <w:top w:val="single" w:sz="4" w:space="0" w:color="009EDB"/>
                    <w:left w:val="single" w:sz="4" w:space="0" w:color="009EDB"/>
                    <w:bottom w:val="single" w:sz="4" w:space="0" w:color="009EDB"/>
                    <w:right w:val="single" w:sz="4" w:space="0" w:color="009EDB"/>
                  </w:tcBorders>
                </w:tcPr>
                <w:p w14:paraId="3A6E3C1E" w14:textId="7B71439A"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72F9542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ECF203B"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B143C84" w14:textId="433B618F" w:rsidR="00AF5807" w:rsidRPr="00784B0A" w:rsidRDefault="00AF5807" w:rsidP="00AF5807">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32627FED"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7D27720" w14:textId="581A731B"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3030B9CD" w14:textId="09BEA994" w:rsidR="00AF5807" w:rsidRPr="00784B0A" w:rsidRDefault="00AF5807" w:rsidP="00AF5807">
                  <w:pPr>
                    <w:rPr>
                      <w:rFonts w:cstheme="minorHAnsi"/>
                      <w:sz w:val="16"/>
                      <w:szCs w:val="16"/>
                    </w:rPr>
                  </w:pPr>
                  <w:r w:rsidRPr="00784B0A">
                    <w:rPr>
                      <w:rFonts w:cstheme="minorHAnsi"/>
                      <w:sz w:val="16"/>
                      <w:szCs w:val="16"/>
                    </w:rPr>
                    <w:t>111</w:t>
                  </w:r>
                </w:p>
              </w:tc>
              <w:tc>
                <w:tcPr>
                  <w:tcW w:w="547" w:type="dxa"/>
                  <w:tcBorders>
                    <w:top w:val="single" w:sz="4" w:space="0" w:color="009EDB"/>
                    <w:left w:val="single" w:sz="4" w:space="0" w:color="009EDB"/>
                    <w:bottom w:val="single" w:sz="4" w:space="0" w:color="009EDB"/>
                    <w:right w:val="single" w:sz="4" w:space="0" w:color="009EDB"/>
                  </w:tcBorders>
                </w:tcPr>
                <w:p w14:paraId="5854C9A2" w14:textId="727C5347" w:rsidR="00AF5807" w:rsidRPr="00784B0A" w:rsidRDefault="00AF5807" w:rsidP="00AF5807">
                  <w:pPr>
                    <w:rPr>
                      <w:rFonts w:cstheme="minorHAnsi"/>
                      <w:sz w:val="16"/>
                      <w:szCs w:val="16"/>
                    </w:rPr>
                  </w:pPr>
                  <w:r w:rsidRPr="00784B0A">
                    <w:rPr>
                      <w:rFonts w:cstheme="minorHAnsi"/>
                      <w:sz w:val="16"/>
                      <w:szCs w:val="16"/>
                    </w:rPr>
                    <w:t>51</w:t>
                  </w:r>
                </w:p>
              </w:tc>
              <w:tc>
                <w:tcPr>
                  <w:tcW w:w="662" w:type="dxa"/>
                  <w:tcBorders>
                    <w:top w:val="single" w:sz="4" w:space="0" w:color="009EDB"/>
                    <w:left w:val="single" w:sz="4" w:space="0" w:color="009EDB"/>
                    <w:bottom w:val="single" w:sz="4" w:space="0" w:color="009EDB"/>
                    <w:right w:val="single" w:sz="4" w:space="0" w:color="009EDB"/>
                  </w:tcBorders>
                </w:tcPr>
                <w:p w14:paraId="47C835BA" w14:textId="1D83E1D0" w:rsidR="00AF5807" w:rsidRPr="00784B0A" w:rsidRDefault="00AF5807" w:rsidP="00AF5807">
                  <w:pPr>
                    <w:rPr>
                      <w:rFonts w:cstheme="minorHAnsi"/>
                      <w:sz w:val="16"/>
                      <w:szCs w:val="16"/>
                    </w:rPr>
                  </w:pPr>
                  <w:r w:rsidRPr="00784B0A">
                    <w:rPr>
                      <w:rFonts w:cstheme="minorHAnsi"/>
                      <w:sz w:val="16"/>
                      <w:szCs w:val="16"/>
                    </w:rPr>
                    <w:t>16</w:t>
                  </w:r>
                  <w:r w:rsidR="0097777E" w:rsidRPr="00784B0A">
                    <w:rPr>
                      <w:rFonts w:cstheme="minorHAnsi"/>
                      <w:sz w:val="16"/>
                      <w:szCs w:val="16"/>
                    </w:rPr>
                    <w:t>2</w:t>
                  </w:r>
                </w:p>
              </w:tc>
              <w:tc>
                <w:tcPr>
                  <w:tcW w:w="1517" w:type="dxa"/>
                  <w:tcBorders>
                    <w:top w:val="single" w:sz="4" w:space="0" w:color="009EDB"/>
                    <w:left w:val="single" w:sz="4" w:space="0" w:color="009EDB"/>
                    <w:bottom w:val="single" w:sz="4" w:space="0" w:color="009EDB"/>
                    <w:right w:val="single" w:sz="4" w:space="0" w:color="009EDB"/>
                  </w:tcBorders>
                </w:tcPr>
                <w:p w14:paraId="66C1ED4B" w14:textId="0B617288" w:rsidR="00AF5807" w:rsidRPr="00784B0A" w:rsidRDefault="00AF5807" w:rsidP="00AF5807">
                  <w:pPr>
                    <w:rPr>
                      <w:rFonts w:cstheme="minorHAnsi"/>
                      <w:sz w:val="16"/>
                      <w:szCs w:val="16"/>
                    </w:rPr>
                  </w:pPr>
                  <w:r w:rsidRPr="00784B0A">
                    <w:rPr>
                      <w:rFonts w:cstheme="minorHAnsi"/>
                      <w:sz w:val="16"/>
                      <w:szCs w:val="16"/>
                    </w:rPr>
                    <w:t>Consultation workshop on community based resilient recovery guidelines.</w:t>
                  </w:r>
                </w:p>
              </w:tc>
              <w:tc>
                <w:tcPr>
                  <w:tcW w:w="1032" w:type="dxa"/>
                  <w:tcBorders>
                    <w:top w:val="single" w:sz="4" w:space="0" w:color="009EDB"/>
                    <w:left w:val="single" w:sz="4" w:space="0" w:color="009EDB"/>
                    <w:bottom w:val="single" w:sz="4" w:space="0" w:color="009EDB"/>
                    <w:right w:val="single" w:sz="4" w:space="0" w:color="009EDB"/>
                  </w:tcBorders>
                </w:tcPr>
                <w:p w14:paraId="38B95673" w14:textId="34738E18" w:rsidR="00AF5807" w:rsidRPr="00784B0A" w:rsidRDefault="00AF5807" w:rsidP="00AF5807">
                  <w:pPr>
                    <w:rPr>
                      <w:rFonts w:cstheme="minorHAnsi"/>
                      <w:sz w:val="16"/>
                      <w:szCs w:val="16"/>
                    </w:rPr>
                  </w:pPr>
                  <w:r w:rsidRPr="00784B0A">
                    <w:rPr>
                      <w:rFonts w:cstheme="minorHAnsi"/>
                      <w:sz w:val="16"/>
                      <w:szCs w:val="16"/>
                    </w:rPr>
                    <w:t xml:space="preserve">Puntland, Galmudug, Hirshabelle, Southwest, and </w:t>
                  </w:r>
                  <w:proofErr w:type="spellStart"/>
                  <w:r w:rsidRPr="00784B0A">
                    <w:rPr>
                      <w:rFonts w:cstheme="minorHAnsi"/>
                      <w:sz w:val="16"/>
                      <w:szCs w:val="16"/>
                    </w:rPr>
                    <w:t>Jubaland</w:t>
                  </w:r>
                  <w:proofErr w:type="spellEnd"/>
                  <w:r w:rsidRPr="00784B0A">
                    <w:rPr>
                      <w:rFonts w:cstheme="minorHAnsi"/>
                      <w:sz w:val="16"/>
                      <w:szCs w:val="16"/>
                    </w:rPr>
                    <w:t xml:space="preserve"> States</w:t>
                  </w:r>
                </w:p>
              </w:tc>
              <w:tc>
                <w:tcPr>
                  <w:tcW w:w="998" w:type="dxa"/>
                  <w:tcBorders>
                    <w:top w:val="single" w:sz="4" w:space="0" w:color="009EDB"/>
                    <w:left w:val="single" w:sz="4" w:space="0" w:color="009EDB"/>
                    <w:bottom w:val="single" w:sz="4" w:space="0" w:color="009EDB"/>
                    <w:right w:val="single" w:sz="4" w:space="0" w:color="009EDB"/>
                  </w:tcBorders>
                </w:tcPr>
                <w:p w14:paraId="39364B73" w14:textId="501EFB85"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4AC1AC2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5BDBD7A"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B1AD5A6" w14:textId="4FA3FE20" w:rsidR="00AF5807" w:rsidRPr="00784B0A" w:rsidRDefault="00AF5807" w:rsidP="00AF5807">
                  <w:pPr>
                    <w:rPr>
                      <w:rFonts w:cstheme="minorHAnsi"/>
                      <w:sz w:val="16"/>
                      <w:szCs w:val="16"/>
                    </w:rPr>
                  </w:pPr>
                  <w:r w:rsidRPr="00784B0A">
                    <w:rPr>
                      <w:rFonts w:cstheme="minorHAnsi"/>
                      <w:sz w:val="16"/>
                      <w:szCs w:val="16"/>
                    </w:rPr>
                    <w:t>NADFOR</w:t>
                  </w:r>
                </w:p>
              </w:tc>
              <w:tc>
                <w:tcPr>
                  <w:tcW w:w="1084" w:type="dxa"/>
                  <w:tcBorders>
                    <w:top w:val="single" w:sz="4" w:space="0" w:color="009EDB"/>
                    <w:left w:val="single" w:sz="4" w:space="0" w:color="009EDB"/>
                    <w:bottom w:val="single" w:sz="4" w:space="0" w:color="009EDB"/>
                    <w:right w:val="single" w:sz="4" w:space="0" w:color="009EDB"/>
                  </w:tcBorders>
                </w:tcPr>
                <w:p w14:paraId="7F832375"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4F43DE8" w14:textId="6158DF2D"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08F7D79C" w14:textId="29769B1D" w:rsidR="00AF5807" w:rsidRPr="00784B0A" w:rsidRDefault="00AF5807" w:rsidP="00AF5807">
                  <w:pPr>
                    <w:rPr>
                      <w:rFonts w:cstheme="minorHAnsi"/>
                      <w:sz w:val="16"/>
                      <w:szCs w:val="16"/>
                    </w:rPr>
                  </w:pPr>
                  <w:r w:rsidRPr="00784B0A">
                    <w:rPr>
                      <w:rFonts w:cstheme="minorHAnsi"/>
                      <w:sz w:val="16"/>
                      <w:szCs w:val="16"/>
                    </w:rPr>
                    <w:t>23</w:t>
                  </w:r>
                </w:p>
              </w:tc>
              <w:tc>
                <w:tcPr>
                  <w:tcW w:w="547" w:type="dxa"/>
                  <w:tcBorders>
                    <w:top w:val="single" w:sz="4" w:space="0" w:color="009EDB"/>
                    <w:left w:val="single" w:sz="4" w:space="0" w:color="009EDB"/>
                    <w:bottom w:val="single" w:sz="4" w:space="0" w:color="009EDB"/>
                    <w:right w:val="single" w:sz="4" w:space="0" w:color="009EDB"/>
                  </w:tcBorders>
                </w:tcPr>
                <w:p w14:paraId="2717257C" w14:textId="4629723D" w:rsidR="00AF5807" w:rsidRPr="00784B0A" w:rsidRDefault="00AF5807" w:rsidP="00AF5807">
                  <w:pPr>
                    <w:rPr>
                      <w:rFonts w:cstheme="minorHAnsi"/>
                      <w:sz w:val="16"/>
                      <w:szCs w:val="16"/>
                    </w:rPr>
                  </w:pPr>
                  <w:r w:rsidRPr="00784B0A">
                    <w:rPr>
                      <w:rFonts w:cstheme="minorHAnsi"/>
                      <w:sz w:val="16"/>
                      <w:szCs w:val="16"/>
                    </w:rPr>
                    <w:t>12</w:t>
                  </w:r>
                </w:p>
              </w:tc>
              <w:tc>
                <w:tcPr>
                  <w:tcW w:w="662" w:type="dxa"/>
                  <w:tcBorders>
                    <w:top w:val="single" w:sz="4" w:space="0" w:color="009EDB"/>
                    <w:left w:val="single" w:sz="4" w:space="0" w:color="009EDB"/>
                    <w:bottom w:val="single" w:sz="4" w:space="0" w:color="009EDB"/>
                    <w:right w:val="single" w:sz="4" w:space="0" w:color="009EDB"/>
                  </w:tcBorders>
                </w:tcPr>
                <w:p w14:paraId="3E05C729" w14:textId="3F106BAC" w:rsidR="00AF5807" w:rsidRPr="00784B0A" w:rsidRDefault="00AF5807" w:rsidP="00AF5807">
                  <w:pPr>
                    <w:rPr>
                      <w:rFonts w:cstheme="minorHAnsi"/>
                      <w:sz w:val="16"/>
                      <w:szCs w:val="16"/>
                    </w:rPr>
                  </w:pPr>
                  <w:r w:rsidRPr="00784B0A">
                    <w:rPr>
                      <w:rFonts w:cstheme="minorHAnsi"/>
                      <w:sz w:val="16"/>
                      <w:szCs w:val="16"/>
                    </w:rPr>
                    <w:t>35</w:t>
                  </w:r>
                </w:p>
              </w:tc>
              <w:tc>
                <w:tcPr>
                  <w:tcW w:w="1517" w:type="dxa"/>
                  <w:tcBorders>
                    <w:top w:val="single" w:sz="4" w:space="0" w:color="009EDB"/>
                    <w:left w:val="single" w:sz="4" w:space="0" w:color="009EDB"/>
                    <w:bottom w:val="single" w:sz="4" w:space="0" w:color="009EDB"/>
                    <w:right w:val="single" w:sz="4" w:space="0" w:color="009EDB"/>
                  </w:tcBorders>
                </w:tcPr>
                <w:p w14:paraId="7EB643D0" w14:textId="73FF7355" w:rsidR="00AF5807" w:rsidRPr="00784B0A" w:rsidRDefault="00AF5807" w:rsidP="00AF5807">
                  <w:pPr>
                    <w:rPr>
                      <w:rFonts w:cstheme="minorHAnsi"/>
                      <w:sz w:val="16"/>
                      <w:szCs w:val="16"/>
                    </w:rPr>
                  </w:pPr>
                  <w:r w:rsidRPr="00784B0A">
                    <w:rPr>
                      <w:rFonts w:cstheme="minorHAnsi"/>
                      <w:sz w:val="16"/>
                      <w:szCs w:val="16"/>
                    </w:rPr>
                    <w:t>Consultation workshop on the review and amendment of NADFOR establishment act no 35.</w:t>
                  </w:r>
                </w:p>
              </w:tc>
              <w:tc>
                <w:tcPr>
                  <w:tcW w:w="1032" w:type="dxa"/>
                  <w:tcBorders>
                    <w:top w:val="single" w:sz="4" w:space="0" w:color="009EDB"/>
                    <w:left w:val="single" w:sz="4" w:space="0" w:color="009EDB"/>
                    <w:bottom w:val="single" w:sz="4" w:space="0" w:color="009EDB"/>
                    <w:right w:val="single" w:sz="4" w:space="0" w:color="009EDB"/>
                  </w:tcBorders>
                </w:tcPr>
                <w:p w14:paraId="31546D30" w14:textId="29F87985" w:rsidR="00AF5807" w:rsidRPr="00784B0A" w:rsidRDefault="00AF5807" w:rsidP="00AF5807">
                  <w:pPr>
                    <w:rPr>
                      <w:rFonts w:cstheme="minorHAnsi"/>
                      <w:sz w:val="16"/>
                      <w:szCs w:val="16"/>
                    </w:rPr>
                  </w:pPr>
                  <w:r w:rsidRPr="00784B0A">
                    <w:rPr>
                      <w:rFonts w:cstheme="minorHAnsi"/>
                      <w:sz w:val="16"/>
                      <w:szCs w:val="16"/>
                    </w:rPr>
                    <w:t>Somaliland</w:t>
                  </w:r>
                </w:p>
              </w:tc>
              <w:tc>
                <w:tcPr>
                  <w:tcW w:w="998" w:type="dxa"/>
                  <w:tcBorders>
                    <w:top w:val="single" w:sz="4" w:space="0" w:color="009EDB"/>
                    <w:left w:val="single" w:sz="4" w:space="0" w:color="009EDB"/>
                    <w:bottom w:val="single" w:sz="4" w:space="0" w:color="009EDB"/>
                    <w:right w:val="single" w:sz="4" w:space="0" w:color="009EDB"/>
                  </w:tcBorders>
                </w:tcPr>
                <w:p w14:paraId="0EED9033" w14:textId="3C5A9DB0" w:rsidR="00AF5807" w:rsidRPr="00784B0A" w:rsidRDefault="00AF5807" w:rsidP="00AF5807">
                  <w:pPr>
                    <w:rPr>
                      <w:rFonts w:cstheme="minorHAnsi"/>
                      <w:sz w:val="16"/>
                      <w:szCs w:val="16"/>
                    </w:rPr>
                  </w:pPr>
                  <w:r w:rsidRPr="00784B0A">
                    <w:rPr>
                      <w:rFonts w:cstheme="minorHAnsi"/>
                      <w:sz w:val="16"/>
                      <w:szCs w:val="16"/>
                    </w:rPr>
                    <w:t xml:space="preserve">NADFOR Consultants </w:t>
                  </w:r>
                </w:p>
              </w:tc>
            </w:tr>
            <w:tr w:rsidR="00B833FD" w:rsidRPr="00784B0A" w14:paraId="6744271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A46036B"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AFDE3E9" w14:textId="7B602F84" w:rsidR="00AF5807" w:rsidRPr="00784B0A" w:rsidRDefault="00AF5807" w:rsidP="00AF5807">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491D126C"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7B589C96" w14:textId="340BDF34"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117C2127" w14:textId="467E984B" w:rsidR="00AF5807" w:rsidRPr="00784B0A" w:rsidRDefault="00AF5807" w:rsidP="00AF5807">
                  <w:pPr>
                    <w:rPr>
                      <w:rFonts w:cstheme="minorHAnsi"/>
                      <w:sz w:val="16"/>
                      <w:szCs w:val="16"/>
                    </w:rPr>
                  </w:pPr>
                  <w:r w:rsidRPr="00784B0A">
                    <w:rPr>
                      <w:rFonts w:cstheme="minorHAnsi"/>
                      <w:sz w:val="16"/>
                      <w:szCs w:val="16"/>
                    </w:rPr>
                    <w:t>18</w:t>
                  </w:r>
                </w:p>
              </w:tc>
              <w:tc>
                <w:tcPr>
                  <w:tcW w:w="547" w:type="dxa"/>
                  <w:tcBorders>
                    <w:top w:val="single" w:sz="4" w:space="0" w:color="009EDB"/>
                    <w:left w:val="single" w:sz="4" w:space="0" w:color="009EDB"/>
                    <w:bottom w:val="single" w:sz="4" w:space="0" w:color="009EDB"/>
                    <w:right w:val="single" w:sz="4" w:space="0" w:color="009EDB"/>
                  </w:tcBorders>
                </w:tcPr>
                <w:p w14:paraId="621095FB" w14:textId="01A55D40" w:rsidR="00AF5807" w:rsidRPr="00784B0A" w:rsidRDefault="00AF5807" w:rsidP="00AF5807">
                  <w:pPr>
                    <w:rPr>
                      <w:rFonts w:cstheme="minorHAnsi"/>
                      <w:sz w:val="16"/>
                      <w:szCs w:val="16"/>
                    </w:rPr>
                  </w:pPr>
                  <w:r w:rsidRPr="00784B0A">
                    <w:rPr>
                      <w:rFonts w:cstheme="minorHAnsi"/>
                      <w:sz w:val="16"/>
                      <w:szCs w:val="16"/>
                    </w:rPr>
                    <w:t>12</w:t>
                  </w:r>
                </w:p>
              </w:tc>
              <w:tc>
                <w:tcPr>
                  <w:tcW w:w="662" w:type="dxa"/>
                  <w:tcBorders>
                    <w:top w:val="single" w:sz="4" w:space="0" w:color="009EDB"/>
                    <w:left w:val="single" w:sz="4" w:space="0" w:color="009EDB"/>
                    <w:bottom w:val="single" w:sz="4" w:space="0" w:color="009EDB"/>
                    <w:right w:val="single" w:sz="4" w:space="0" w:color="009EDB"/>
                  </w:tcBorders>
                </w:tcPr>
                <w:p w14:paraId="31569C98" w14:textId="3FF71839" w:rsidR="00AF5807" w:rsidRPr="00784B0A" w:rsidRDefault="00AF5807" w:rsidP="00AF5807">
                  <w:pPr>
                    <w:rPr>
                      <w:rFonts w:cstheme="minorHAnsi"/>
                      <w:sz w:val="16"/>
                      <w:szCs w:val="16"/>
                    </w:rPr>
                  </w:pPr>
                  <w:r w:rsidRPr="00784B0A">
                    <w:rPr>
                      <w:rFonts w:cstheme="minorHAnsi"/>
                      <w:sz w:val="16"/>
                      <w:szCs w:val="16"/>
                    </w:rPr>
                    <w:t>30</w:t>
                  </w:r>
                </w:p>
              </w:tc>
              <w:tc>
                <w:tcPr>
                  <w:tcW w:w="1517" w:type="dxa"/>
                  <w:tcBorders>
                    <w:top w:val="single" w:sz="4" w:space="0" w:color="009EDB"/>
                    <w:left w:val="single" w:sz="4" w:space="0" w:color="009EDB"/>
                    <w:bottom w:val="single" w:sz="4" w:space="0" w:color="009EDB"/>
                    <w:right w:val="single" w:sz="4" w:space="0" w:color="009EDB"/>
                  </w:tcBorders>
                </w:tcPr>
                <w:p w14:paraId="62C247F6" w14:textId="0569107D" w:rsidR="00AF5807" w:rsidRPr="00784B0A" w:rsidRDefault="00AF5807" w:rsidP="00AF5807">
                  <w:pPr>
                    <w:rPr>
                      <w:rFonts w:cstheme="minorHAnsi"/>
                      <w:sz w:val="16"/>
                      <w:szCs w:val="16"/>
                    </w:rPr>
                  </w:pPr>
                  <w:r w:rsidRPr="00784B0A">
                    <w:rPr>
                      <w:rFonts w:cstheme="minorHAnsi"/>
                      <w:sz w:val="16"/>
                      <w:szCs w:val="16"/>
                    </w:rPr>
                    <w:t>Training on DRR mainstreaming into development sectors such as (Education, Water, Health, Livestock)</w:t>
                  </w:r>
                </w:p>
              </w:tc>
              <w:tc>
                <w:tcPr>
                  <w:tcW w:w="1032" w:type="dxa"/>
                  <w:tcBorders>
                    <w:top w:val="single" w:sz="4" w:space="0" w:color="009EDB"/>
                    <w:left w:val="single" w:sz="4" w:space="0" w:color="009EDB"/>
                    <w:bottom w:val="single" w:sz="4" w:space="0" w:color="009EDB"/>
                    <w:right w:val="single" w:sz="4" w:space="0" w:color="009EDB"/>
                  </w:tcBorders>
                </w:tcPr>
                <w:p w14:paraId="524F92EA" w14:textId="2AAA38D1" w:rsidR="00AF5807" w:rsidRPr="00784B0A" w:rsidRDefault="00AF5807" w:rsidP="00AF5807">
                  <w:pPr>
                    <w:rPr>
                      <w:rFonts w:cstheme="minorHAnsi"/>
                      <w:sz w:val="16"/>
                      <w:szCs w:val="16"/>
                    </w:rPr>
                  </w:pPr>
                  <w:r w:rsidRPr="00784B0A">
                    <w:rPr>
                      <w:rFonts w:cstheme="minorHAnsi"/>
                      <w:sz w:val="16"/>
                      <w:szCs w:val="16"/>
                    </w:rPr>
                    <w:t>Puntland</w:t>
                  </w:r>
                </w:p>
              </w:tc>
              <w:tc>
                <w:tcPr>
                  <w:tcW w:w="998" w:type="dxa"/>
                  <w:tcBorders>
                    <w:top w:val="single" w:sz="4" w:space="0" w:color="009EDB"/>
                    <w:left w:val="single" w:sz="4" w:space="0" w:color="009EDB"/>
                    <w:bottom w:val="single" w:sz="4" w:space="0" w:color="009EDB"/>
                    <w:right w:val="single" w:sz="4" w:space="0" w:color="009EDB"/>
                  </w:tcBorders>
                </w:tcPr>
                <w:p w14:paraId="51C40016" w14:textId="5F52869C"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45D95D9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8FFBA2F"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596824E" w14:textId="7C0302F5" w:rsidR="00AF5807" w:rsidRPr="00784B0A" w:rsidRDefault="00AF5807" w:rsidP="00AF5807">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4A11AD06"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3278BFC" w14:textId="1A956D9D"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3F31FCFE" w14:textId="719AD635" w:rsidR="00AF5807" w:rsidRPr="00784B0A" w:rsidRDefault="00AF5807" w:rsidP="00AF5807">
                  <w:pPr>
                    <w:rPr>
                      <w:rFonts w:cstheme="minorHAnsi"/>
                      <w:sz w:val="16"/>
                      <w:szCs w:val="16"/>
                    </w:rPr>
                  </w:pPr>
                  <w:r w:rsidRPr="00784B0A">
                    <w:rPr>
                      <w:rFonts w:cstheme="minorHAnsi"/>
                      <w:sz w:val="16"/>
                      <w:szCs w:val="16"/>
                    </w:rPr>
                    <w:t>42</w:t>
                  </w:r>
                </w:p>
              </w:tc>
              <w:tc>
                <w:tcPr>
                  <w:tcW w:w="547" w:type="dxa"/>
                  <w:tcBorders>
                    <w:top w:val="single" w:sz="4" w:space="0" w:color="009EDB"/>
                    <w:left w:val="single" w:sz="4" w:space="0" w:color="009EDB"/>
                    <w:bottom w:val="single" w:sz="4" w:space="0" w:color="009EDB"/>
                    <w:right w:val="single" w:sz="4" w:space="0" w:color="009EDB"/>
                  </w:tcBorders>
                </w:tcPr>
                <w:p w14:paraId="7BC369D2" w14:textId="5C18959B" w:rsidR="00AF5807" w:rsidRPr="00784B0A" w:rsidRDefault="00AF5807" w:rsidP="00AF5807">
                  <w:pPr>
                    <w:rPr>
                      <w:rFonts w:cstheme="minorHAnsi"/>
                      <w:sz w:val="16"/>
                      <w:szCs w:val="16"/>
                    </w:rPr>
                  </w:pPr>
                  <w:r w:rsidRPr="00784B0A">
                    <w:rPr>
                      <w:rFonts w:cstheme="minorHAnsi"/>
                      <w:sz w:val="16"/>
                      <w:szCs w:val="16"/>
                    </w:rPr>
                    <w:t>58</w:t>
                  </w:r>
                </w:p>
              </w:tc>
              <w:tc>
                <w:tcPr>
                  <w:tcW w:w="662" w:type="dxa"/>
                  <w:tcBorders>
                    <w:top w:val="single" w:sz="4" w:space="0" w:color="009EDB"/>
                    <w:left w:val="single" w:sz="4" w:space="0" w:color="009EDB"/>
                    <w:bottom w:val="single" w:sz="4" w:space="0" w:color="009EDB"/>
                    <w:right w:val="single" w:sz="4" w:space="0" w:color="009EDB"/>
                  </w:tcBorders>
                </w:tcPr>
                <w:p w14:paraId="12BF9D6B" w14:textId="363039F2" w:rsidR="00AF5807" w:rsidRPr="00784B0A" w:rsidRDefault="00AF5807" w:rsidP="00AF5807">
                  <w:pPr>
                    <w:rPr>
                      <w:rFonts w:cstheme="minorHAnsi"/>
                      <w:sz w:val="16"/>
                      <w:szCs w:val="16"/>
                    </w:rPr>
                  </w:pPr>
                  <w:r w:rsidRPr="00784B0A">
                    <w:rPr>
                      <w:rFonts w:cstheme="minorHAnsi"/>
                      <w:sz w:val="16"/>
                      <w:szCs w:val="16"/>
                    </w:rPr>
                    <w:t>100</w:t>
                  </w:r>
                </w:p>
              </w:tc>
              <w:tc>
                <w:tcPr>
                  <w:tcW w:w="1517" w:type="dxa"/>
                  <w:tcBorders>
                    <w:top w:val="single" w:sz="4" w:space="0" w:color="009EDB"/>
                    <w:left w:val="single" w:sz="4" w:space="0" w:color="009EDB"/>
                    <w:bottom w:val="single" w:sz="4" w:space="0" w:color="009EDB"/>
                    <w:right w:val="single" w:sz="4" w:space="0" w:color="009EDB"/>
                  </w:tcBorders>
                </w:tcPr>
                <w:p w14:paraId="5C06DCB9" w14:textId="732BBC32" w:rsidR="00AF5807" w:rsidRPr="00784B0A" w:rsidRDefault="00AF5807" w:rsidP="00AF5807">
                  <w:pPr>
                    <w:rPr>
                      <w:rFonts w:cstheme="minorHAnsi"/>
                      <w:sz w:val="16"/>
                      <w:szCs w:val="16"/>
                    </w:rPr>
                  </w:pPr>
                  <w:r w:rsidRPr="00784B0A">
                    <w:rPr>
                      <w:rFonts w:cstheme="minorHAnsi"/>
                      <w:sz w:val="16"/>
                      <w:szCs w:val="16"/>
                    </w:rPr>
                    <w:t>Gender-responsive local DRR schemes.</w:t>
                  </w:r>
                </w:p>
              </w:tc>
              <w:tc>
                <w:tcPr>
                  <w:tcW w:w="1032" w:type="dxa"/>
                  <w:tcBorders>
                    <w:top w:val="single" w:sz="4" w:space="0" w:color="009EDB"/>
                    <w:left w:val="single" w:sz="4" w:space="0" w:color="009EDB"/>
                    <w:bottom w:val="single" w:sz="4" w:space="0" w:color="009EDB"/>
                    <w:right w:val="single" w:sz="4" w:space="0" w:color="009EDB"/>
                  </w:tcBorders>
                </w:tcPr>
                <w:p w14:paraId="0E4E90A8" w14:textId="6FDFCEB6" w:rsidR="00AF5807" w:rsidRPr="00784B0A" w:rsidRDefault="00AF5807" w:rsidP="00AF5807">
                  <w:pPr>
                    <w:rPr>
                      <w:rFonts w:cstheme="minorHAnsi"/>
                      <w:sz w:val="16"/>
                      <w:szCs w:val="16"/>
                    </w:rPr>
                  </w:pPr>
                  <w:proofErr w:type="spellStart"/>
                  <w:r w:rsidRPr="00784B0A">
                    <w:rPr>
                      <w:rFonts w:cstheme="minorHAnsi"/>
                      <w:sz w:val="16"/>
                      <w:szCs w:val="16"/>
                    </w:rPr>
                    <w:t>Jubaland</w:t>
                  </w:r>
                  <w:proofErr w:type="spellEnd"/>
                  <w:r w:rsidRPr="00784B0A">
                    <w:rPr>
                      <w:rFonts w:cstheme="minorHAnsi"/>
                      <w:sz w:val="16"/>
                      <w:szCs w:val="16"/>
                    </w:rPr>
                    <w:t xml:space="preserve"> </w:t>
                  </w:r>
                </w:p>
              </w:tc>
              <w:tc>
                <w:tcPr>
                  <w:tcW w:w="998" w:type="dxa"/>
                  <w:tcBorders>
                    <w:top w:val="single" w:sz="4" w:space="0" w:color="009EDB"/>
                    <w:left w:val="single" w:sz="4" w:space="0" w:color="009EDB"/>
                    <w:bottom w:val="single" w:sz="4" w:space="0" w:color="009EDB"/>
                    <w:right w:val="single" w:sz="4" w:space="0" w:color="009EDB"/>
                  </w:tcBorders>
                </w:tcPr>
                <w:p w14:paraId="771042A3" w14:textId="780A0264"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365137D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C071776"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571BD193" w14:textId="330AB449" w:rsidR="00AF5807" w:rsidRPr="00784B0A" w:rsidRDefault="00AF5807" w:rsidP="00AF5807">
                  <w:pPr>
                    <w:rPr>
                      <w:rFonts w:cstheme="minorHAnsi"/>
                      <w:sz w:val="16"/>
                      <w:szCs w:val="16"/>
                    </w:rPr>
                  </w:pPr>
                  <w:r w:rsidRPr="00784B0A">
                    <w:rPr>
                      <w:rFonts w:cstheme="minorHAnsi"/>
                      <w:sz w:val="16"/>
                      <w:szCs w:val="16"/>
                    </w:rPr>
                    <w:t>Ministries of Humanitarian Affairs and Disaster Management - FMS</w:t>
                  </w:r>
                </w:p>
              </w:tc>
              <w:tc>
                <w:tcPr>
                  <w:tcW w:w="1084" w:type="dxa"/>
                  <w:tcBorders>
                    <w:top w:val="single" w:sz="4" w:space="0" w:color="009EDB"/>
                    <w:left w:val="single" w:sz="4" w:space="0" w:color="009EDB"/>
                    <w:bottom w:val="single" w:sz="4" w:space="0" w:color="009EDB"/>
                    <w:right w:val="single" w:sz="4" w:space="0" w:color="009EDB"/>
                  </w:tcBorders>
                </w:tcPr>
                <w:p w14:paraId="6143C7B9"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051DD73" w14:textId="3CB31509" w:rsidR="00AF5807" w:rsidRPr="00784B0A" w:rsidRDefault="00AF5807" w:rsidP="00AF5807">
                  <w:pPr>
                    <w:rPr>
                      <w:rFonts w:cstheme="minorHAnsi"/>
                      <w:sz w:val="16"/>
                      <w:szCs w:val="16"/>
                    </w:rPr>
                  </w:pPr>
                  <w:r w:rsidRPr="00784B0A">
                    <w:rPr>
                      <w:rFonts w:cstheme="minorHAnsi"/>
                      <w:sz w:val="16"/>
                      <w:szCs w:val="16"/>
                    </w:rPr>
                    <w:t>Q1-Q4, 2023</w:t>
                  </w:r>
                </w:p>
              </w:tc>
              <w:tc>
                <w:tcPr>
                  <w:tcW w:w="547" w:type="dxa"/>
                  <w:tcBorders>
                    <w:top w:val="single" w:sz="4" w:space="0" w:color="009EDB"/>
                    <w:left w:val="single" w:sz="4" w:space="0" w:color="009EDB"/>
                    <w:bottom w:val="single" w:sz="4" w:space="0" w:color="009EDB"/>
                    <w:right w:val="single" w:sz="4" w:space="0" w:color="009EDB"/>
                  </w:tcBorders>
                </w:tcPr>
                <w:p w14:paraId="5FA94510" w14:textId="3D3ABCCE" w:rsidR="00AF5807" w:rsidRPr="00784B0A" w:rsidRDefault="00AF5807" w:rsidP="00AF5807">
                  <w:pPr>
                    <w:rPr>
                      <w:rFonts w:cstheme="minorHAnsi"/>
                      <w:sz w:val="16"/>
                      <w:szCs w:val="16"/>
                    </w:rPr>
                  </w:pPr>
                  <w:r w:rsidRPr="00784B0A">
                    <w:rPr>
                      <w:rFonts w:cstheme="minorHAnsi"/>
                      <w:sz w:val="16"/>
                      <w:szCs w:val="16"/>
                    </w:rPr>
                    <w:t>40</w:t>
                  </w:r>
                </w:p>
              </w:tc>
              <w:tc>
                <w:tcPr>
                  <w:tcW w:w="547" w:type="dxa"/>
                  <w:tcBorders>
                    <w:top w:val="single" w:sz="4" w:space="0" w:color="009EDB"/>
                    <w:left w:val="single" w:sz="4" w:space="0" w:color="009EDB"/>
                    <w:bottom w:val="single" w:sz="4" w:space="0" w:color="009EDB"/>
                    <w:right w:val="single" w:sz="4" w:space="0" w:color="009EDB"/>
                  </w:tcBorders>
                </w:tcPr>
                <w:p w14:paraId="7BCB712B" w14:textId="116A1011" w:rsidR="00AF5807" w:rsidRPr="00784B0A" w:rsidRDefault="00AF5807" w:rsidP="00AF5807">
                  <w:pPr>
                    <w:rPr>
                      <w:rFonts w:cstheme="minorHAnsi"/>
                      <w:sz w:val="16"/>
                      <w:szCs w:val="16"/>
                    </w:rPr>
                  </w:pPr>
                  <w:r w:rsidRPr="00784B0A">
                    <w:rPr>
                      <w:rFonts w:cstheme="minorHAnsi"/>
                      <w:sz w:val="16"/>
                      <w:szCs w:val="16"/>
                    </w:rPr>
                    <w:t>50</w:t>
                  </w:r>
                </w:p>
              </w:tc>
              <w:tc>
                <w:tcPr>
                  <w:tcW w:w="662" w:type="dxa"/>
                  <w:tcBorders>
                    <w:top w:val="single" w:sz="4" w:space="0" w:color="009EDB"/>
                    <w:left w:val="single" w:sz="4" w:space="0" w:color="009EDB"/>
                    <w:bottom w:val="single" w:sz="4" w:space="0" w:color="009EDB"/>
                    <w:right w:val="single" w:sz="4" w:space="0" w:color="009EDB"/>
                  </w:tcBorders>
                </w:tcPr>
                <w:p w14:paraId="46C17E99" w14:textId="2CF71EDD" w:rsidR="00AF5807" w:rsidRPr="00784B0A" w:rsidRDefault="00AF5807" w:rsidP="00AF5807">
                  <w:pPr>
                    <w:rPr>
                      <w:rFonts w:cstheme="minorHAnsi"/>
                      <w:sz w:val="16"/>
                      <w:szCs w:val="16"/>
                    </w:rPr>
                  </w:pPr>
                  <w:r w:rsidRPr="00784B0A">
                    <w:rPr>
                      <w:rFonts w:cstheme="minorHAnsi"/>
                      <w:sz w:val="16"/>
                      <w:szCs w:val="16"/>
                    </w:rPr>
                    <w:t>90</w:t>
                  </w:r>
                </w:p>
              </w:tc>
              <w:tc>
                <w:tcPr>
                  <w:tcW w:w="1517" w:type="dxa"/>
                  <w:tcBorders>
                    <w:top w:val="single" w:sz="4" w:space="0" w:color="009EDB"/>
                    <w:left w:val="single" w:sz="4" w:space="0" w:color="009EDB"/>
                    <w:bottom w:val="single" w:sz="4" w:space="0" w:color="009EDB"/>
                    <w:right w:val="single" w:sz="4" w:space="0" w:color="009EDB"/>
                  </w:tcBorders>
                </w:tcPr>
                <w:p w14:paraId="082296B7" w14:textId="1F67D117" w:rsidR="00AF5807" w:rsidRPr="00784B0A" w:rsidRDefault="00AF5807" w:rsidP="00AF5807">
                  <w:pPr>
                    <w:rPr>
                      <w:rFonts w:cstheme="minorHAnsi"/>
                      <w:sz w:val="16"/>
                      <w:szCs w:val="16"/>
                    </w:rPr>
                  </w:pPr>
                  <w:r w:rsidRPr="00784B0A">
                    <w:rPr>
                      <w:rFonts w:cstheme="minorHAnsi"/>
                      <w:sz w:val="16"/>
                      <w:szCs w:val="16"/>
                    </w:rPr>
                    <w:t>Community mobilization workshop on Community-based DRR schemes.</w:t>
                  </w:r>
                </w:p>
              </w:tc>
              <w:tc>
                <w:tcPr>
                  <w:tcW w:w="1032" w:type="dxa"/>
                  <w:tcBorders>
                    <w:top w:val="single" w:sz="4" w:space="0" w:color="009EDB"/>
                    <w:left w:val="single" w:sz="4" w:space="0" w:color="009EDB"/>
                    <w:bottom w:val="single" w:sz="4" w:space="0" w:color="009EDB"/>
                    <w:right w:val="single" w:sz="4" w:space="0" w:color="009EDB"/>
                  </w:tcBorders>
                </w:tcPr>
                <w:p w14:paraId="31FCA9DF" w14:textId="6CCD19CC" w:rsidR="00AF5807" w:rsidRPr="00784B0A" w:rsidRDefault="00AF5807" w:rsidP="00AF5807">
                  <w:pPr>
                    <w:rPr>
                      <w:rFonts w:cstheme="minorHAnsi"/>
                      <w:sz w:val="16"/>
                      <w:szCs w:val="16"/>
                    </w:rPr>
                  </w:pPr>
                  <w:r w:rsidRPr="00784B0A">
                    <w:rPr>
                      <w:rFonts w:cstheme="minorHAnsi"/>
                      <w:sz w:val="16"/>
                      <w:szCs w:val="16"/>
                    </w:rPr>
                    <w:t xml:space="preserve">Galmudug, Hirshabelle, </w:t>
                  </w:r>
                </w:p>
              </w:tc>
              <w:tc>
                <w:tcPr>
                  <w:tcW w:w="998" w:type="dxa"/>
                  <w:tcBorders>
                    <w:top w:val="single" w:sz="4" w:space="0" w:color="009EDB"/>
                    <w:left w:val="single" w:sz="4" w:space="0" w:color="009EDB"/>
                    <w:bottom w:val="single" w:sz="4" w:space="0" w:color="009EDB"/>
                    <w:right w:val="single" w:sz="4" w:space="0" w:color="009EDB"/>
                  </w:tcBorders>
                </w:tcPr>
                <w:p w14:paraId="450D9D1D" w14:textId="13639B07" w:rsidR="00AF5807" w:rsidRPr="00784B0A" w:rsidRDefault="00AF5807" w:rsidP="00AF5807">
                  <w:pPr>
                    <w:rPr>
                      <w:rFonts w:cstheme="minorHAnsi"/>
                      <w:sz w:val="16"/>
                      <w:szCs w:val="16"/>
                    </w:rPr>
                  </w:pPr>
                  <w:r w:rsidRPr="00784B0A">
                    <w:rPr>
                      <w:rFonts w:cstheme="minorHAnsi"/>
                      <w:sz w:val="16"/>
                      <w:szCs w:val="16"/>
                    </w:rPr>
                    <w:t>FMS DRR Consultants</w:t>
                  </w:r>
                </w:p>
              </w:tc>
            </w:tr>
            <w:tr w:rsidR="00B833FD" w:rsidRPr="00784B0A" w14:paraId="00CB042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F8F59A5"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96F1297" w14:textId="6F3F0F04" w:rsidR="00AF5807" w:rsidRPr="00784B0A" w:rsidRDefault="00AF5807" w:rsidP="00AF5807">
                  <w:pPr>
                    <w:rPr>
                      <w:rFonts w:cstheme="minorHAnsi"/>
                      <w:sz w:val="16"/>
                      <w:szCs w:val="16"/>
                    </w:rPr>
                  </w:pPr>
                  <w:r w:rsidRPr="00784B0A">
                    <w:rPr>
                      <w:rFonts w:cstheme="minorHAnsi"/>
                      <w:sz w:val="16"/>
                      <w:szCs w:val="16"/>
                    </w:rPr>
                    <w:t>UNDP</w:t>
                  </w:r>
                </w:p>
              </w:tc>
              <w:tc>
                <w:tcPr>
                  <w:tcW w:w="1084" w:type="dxa"/>
                  <w:tcBorders>
                    <w:top w:val="single" w:sz="4" w:space="0" w:color="009EDB"/>
                    <w:left w:val="single" w:sz="4" w:space="0" w:color="009EDB"/>
                    <w:bottom w:val="single" w:sz="4" w:space="0" w:color="009EDB"/>
                    <w:right w:val="single" w:sz="4" w:space="0" w:color="009EDB"/>
                  </w:tcBorders>
                </w:tcPr>
                <w:p w14:paraId="75290A3C"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27AA8C4" w14:textId="6130047D" w:rsidR="00AF5807" w:rsidRPr="00784B0A" w:rsidRDefault="00AF5807" w:rsidP="00AF5807">
                  <w:pPr>
                    <w:rPr>
                      <w:rFonts w:cstheme="minorHAnsi"/>
                      <w:sz w:val="16"/>
                      <w:szCs w:val="16"/>
                    </w:rPr>
                  </w:pPr>
                  <w:r w:rsidRPr="00784B0A">
                    <w:rPr>
                      <w:rFonts w:cstheme="minorHAnsi"/>
                      <w:sz w:val="16"/>
                      <w:szCs w:val="16"/>
                    </w:rPr>
                    <w:t>Q2, 2023</w:t>
                  </w:r>
                </w:p>
              </w:tc>
              <w:tc>
                <w:tcPr>
                  <w:tcW w:w="547" w:type="dxa"/>
                  <w:tcBorders>
                    <w:top w:val="single" w:sz="4" w:space="0" w:color="009EDB"/>
                    <w:left w:val="single" w:sz="4" w:space="0" w:color="009EDB"/>
                    <w:bottom w:val="single" w:sz="4" w:space="0" w:color="009EDB"/>
                    <w:right w:val="single" w:sz="4" w:space="0" w:color="009EDB"/>
                  </w:tcBorders>
                </w:tcPr>
                <w:p w14:paraId="76A9428A" w14:textId="0A2908F4" w:rsidR="00AF5807" w:rsidRPr="00784B0A" w:rsidRDefault="00AF5807" w:rsidP="00AF5807">
                  <w:pPr>
                    <w:rPr>
                      <w:rFonts w:cstheme="minorHAnsi"/>
                      <w:sz w:val="16"/>
                      <w:szCs w:val="16"/>
                    </w:rPr>
                  </w:pPr>
                  <w:r w:rsidRPr="00784B0A">
                    <w:rPr>
                      <w:rFonts w:cstheme="minorHAnsi"/>
                      <w:sz w:val="16"/>
                      <w:szCs w:val="16"/>
                    </w:rPr>
                    <w:t>20</w:t>
                  </w:r>
                </w:p>
              </w:tc>
              <w:tc>
                <w:tcPr>
                  <w:tcW w:w="547" w:type="dxa"/>
                  <w:tcBorders>
                    <w:top w:val="single" w:sz="4" w:space="0" w:color="009EDB"/>
                    <w:left w:val="single" w:sz="4" w:space="0" w:color="009EDB"/>
                    <w:bottom w:val="single" w:sz="4" w:space="0" w:color="009EDB"/>
                    <w:right w:val="single" w:sz="4" w:space="0" w:color="009EDB"/>
                  </w:tcBorders>
                </w:tcPr>
                <w:p w14:paraId="566A9215" w14:textId="63492E70" w:rsidR="00AF5807" w:rsidRPr="00784B0A" w:rsidRDefault="00AF5807" w:rsidP="00AF5807">
                  <w:pPr>
                    <w:rPr>
                      <w:rFonts w:cstheme="minorHAnsi"/>
                      <w:sz w:val="16"/>
                      <w:szCs w:val="16"/>
                    </w:rPr>
                  </w:pPr>
                  <w:r w:rsidRPr="00784B0A">
                    <w:rPr>
                      <w:rFonts w:cstheme="minorHAnsi"/>
                      <w:sz w:val="16"/>
                      <w:szCs w:val="16"/>
                    </w:rPr>
                    <w:t>17</w:t>
                  </w:r>
                </w:p>
              </w:tc>
              <w:tc>
                <w:tcPr>
                  <w:tcW w:w="662" w:type="dxa"/>
                  <w:tcBorders>
                    <w:top w:val="single" w:sz="4" w:space="0" w:color="009EDB"/>
                    <w:left w:val="single" w:sz="4" w:space="0" w:color="009EDB"/>
                    <w:bottom w:val="single" w:sz="4" w:space="0" w:color="009EDB"/>
                    <w:right w:val="single" w:sz="4" w:space="0" w:color="009EDB"/>
                  </w:tcBorders>
                </w:tcPr>
                <w:p w14:paraId="51730379" w14:textId="09876891" w:rsidR="00AF5807" w:rsidRPr="00784B0A" w:rsidRDefault="00AF5807" w:rsidP="00AF5807">
                  <w:pPr>
                    <w:rPr>
                      <w:rFonts w:cstheme="minorHAnsi"/>
                      <w:sz w:val="16"/>
                      <w:szCs w:val="16"/>
                    </w:rPr>
                  </w:pPr>
                  <w:r w:rsidRPr="00784B0A">
                    <w:rPr>
                      <w:rFonts w:cstheme="minorHAnsi"/>
                      <w:sz w:val="16"/>
                      <w:szCs w:val="16"/>
                    </w:rPr>
                    <w:t>37</w:t>
                  </w:r>
                </w:p>
              </w:tc>
              <w:tc>
                <w:tcPr>
                  <w:tcW w:w="1517" w:type="dxa"/>
                  <w:tcBorders>
                    <w:top w:val="single" w:sz="4" w:space="0" w:color="009EDB"/>
                    <w:left w:val="single" w:sz="4" w:space="0" w:color="009EDB"/>
                    <w:bottom w:val="single" w:sz="4" w:space="0" w:color="009EDB"/>
                    <w:right w:val="single" w:sz="4" w:space="0" w:color="009EDB"/>
                  </w:tcBorders>
                </w:tcPr>
                <w:p w14:paraId="2AC3290A" w14:textId="77777777" w:rsidR="00AF5807" w:rsidRPr="00784B0A" w:rsidRDefault="00AF5807" w:rsidP="00AF5807">
                  <w:pPr>
                    <w:rPr>
                      <w:rFonts w:cstheme="minorHAnsi"/>
                      <w:sz w:val="16"/>
                      <w:szCs w:val="16"/>
                    </w:rPr>
                  </w:pPr>
                  <w:r w:rsidRPr="00784B0A">
                    <w:rPr>
                      <w:rFonts w:cstheme="minorHAnsi"/>
                      <w:sz w:val="16"/>
                      <w:szCs w:val="16"/>
                    </w:rPr>
                    <w:t>Youth engagement and awareness on Climate Security</w:t>
                  </w:r>
                </w:p>
                <w:p w14:paraId="44591C9D" w14:textId="77777777" w:rsidR="00AF5807" w:rsidRPr="00784B0A" w:rsidRDefault="00AF5807" w:rsidP="00AF5807">
                  <w:pPr>
                    <w:rPr>
                      <w:rFonts w:cstheme="minorHAnsi"/>
                      <w:sz w:val="16"/>
                      <w:szCs w:val="16"/>
                    </w:rPr>
                  </w:pPr>
                </w:p>
              </w:tc>
              <w:tc>
                <w:tcPr>
                  <w:tcW w:w="1032" w:type="dxa"/>
                  <w:tcBorders>
                    <w:top w:val="single" w:sz="4" w:space="0" w:color="009EDB"/>
                    <w:left w:val="single" w:sz="4" w:space="0" w:color="009EDB"/>
                    <w:bottom w:val="single" w:sz="4" w:space="0" w:color="009EDB"/>
                    <w:right w:val="single" w:sz="4" w:space="0" w:color="009EDB"/>
                  </w:tcBorders>
                </w:tcPr>
                <w:p w14:paraId="29AB7CD7" w14:textId="1C0A3E79" w:rsidR="00AF5807" w:rsidRPr="00784B0A" w:rsidRDefault="00AF5807" w:rsidP="00AF5807">
                  <w:pPr>
                    <w:rPr>
                      <w:rFonts w:cstheme="minorHAnsi"/>
                      <w:sz w:val="16"/>
                      <w:szCs w:val="16"/>
                    </w:rPr>
                  </w:pPr>
                  <w:r w:rsidRPr="00784B0A">
                    <w:rPr>
                      <w:rFonts w:cstheme="minorHAnsi"/>
                      <w:sz w:val="16"/>
                      <w:szCs w:val="16"/>
                    </w:rPr>
                    <w:t>Hargeisa</w:t>
                  </w:r>
                </w:p>
              </w:tc>
              <w:tc>
                <w:tcPr>
                  <w:tcW w:w="998" w:type="dxa"/>
                  <w:tcBorders>
                    <w:top w:val="single" w:sz="4" w:space="0" w:color="009EDB"/>
                    <w:left w:val="single" w:sz="4" w:space="0" w:color="009EDB"/>
                    <w:bottom w:val="single" w:sz="4" w:space="0" w:color="009EDB"/>
                    <w:right w:val="single" w:sz="4" w:space="0" w:color="009EDB"/>
                  </w:tcBorders>
                </w:tcPr>
                <w:p w14:paraId="32E11AB9" w14:textId="500B79A1" w:rsidR="00AF5807" w:rsidRPr="00784B0A" w:rsidRDefault="00AF5807" w:rsidP="00AF5807">
                  <w:pPr>
                    <w:rPr>
                      <w:rFonts w:cstheme="minorHAnsi"/>
                      <w:sz w:val="16"/>
                      <w:szCs w:val="16"/>
                    </w:rPr>
                  </w:pPr>
                  <w:r w:rsidRPr="00784B0A">
                    <w:rPr>
                      <w:rFonts w:cstheme="minorHAnsi"/>
                      <w:sz w:val="16"/>
                      <w:szCs w:val="16"/>
                    </w:rPr>
                    <w:t xml:space="preserve">UNDP </w:t>
                  </w:r>
                </w:p>
              </w:tc>
            </w:tr>
            <w:tr w:rsidR="00B833FD" w:rsidRPr="00784B0A" w14:paraId="76985D03" w14:textId="77777777" w:rsidTr="00072E17">
              <w:tc>
                <w:tcPr>
                  <w:tcW w:w="646" w:type="dxa"/>
                  <w:tcBorders>
                    <w:top w:val="single" w:sz="4" w:space="0" w:color="009EDB"/>
                    <w:left w:val="single" w:sz="4" w:space="0" w:color="009EDB"/>
                    <w:bottom w:val="single" w:sz="4" w:space="0" w:color="009EDB"/>
                    <w:right w:val="single" w:sz="4" w:space="0" w:color="009EDB"/>
                  </w:tcBorders>
                </w:tcPr>
                <w:p w14:paraId="1BF5B116"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345EEE0" w14:textId="77777777" w:rsidR="00AF5807" w:rsidRPr="00784B0A" w:rsidRDefault="00AF5807" w:rsidP="00AF5807">
                  <w:pPr>
                    <w:rPr>
                      <w:rFonts w:cstheme="minorHAnsi"/>
                      <w:sz w:val="16"/>
                      <w:szCs w:val="16"/>
                    </w:rPr>
                  </w:pPr>
                  <w:r w:rsidRPr="00784B0A">
                    <w:rPr>
                      <w:rFonts w:cstheme="minorHAnsi"/>
                      <w:sz w:val="16"/>
                      <w:szCs w:val="16"/>
                    </w:rPr>
                    <w:t>UNDP</w:t>
                  </w:r>
                </w:p>
                <w:p w14:paraId="0CE9FBF8" w14:textId="77777777" w:rsidR="00AF5807" w:rsidRPr="00784B0A" w:rsidRDefault="00AF5807" w:rsidP="00AF5807">
                  <w:pPr>
                    <w:rPr>
                      <w:rFonts w:cstheme="minorHAnsi"/>
                      <w:sz w:val="16"/>
                      <w:szCs w:val="16"/>
                    </w:rPr>
                  </w:pPr>
                </w:p>
                <w:p w14:paraId="3B976D10" w14:textId="0773FE7D" w:rsidR="00AF5807" w:rsidRPr="00784B0A" w:rsidRDefault="00AF5807" w:rsidP="00AF5807">
                  <w:pPr>
                    <w:rPr>
                      <w:rFonts w:cstheme="minorHAnsi"/>
                      <w:sz w:val="16"/>
                      <w:szCs w:val="16"/>
                    </w:rPr>
                  </w:pPr>
                  <w:r w:rsidRPr="00784B0A">
                    <w:rPr>
                      <w:rFonts w:cstheme="minorHAnsi"/>
                      <w:sz w:val="16"/>
                      <w:szCs w:val="16"/>
                    </w:rPr>
                    <w:t>Ministry of Youth and Sports</w:t>
                  </w:r>
                </w:p>
              </w:tc>
              <w:tc>
                <w:tcPr>
                  <w:tcW w:w="1084" w:type="dxa"/>
                  <w:tcBorders>
                    <w:top w:val="single" w:sz="4" w:space="0" w:color="009EDB"/>
                    <w:left w:val="single" w:sz="4" w:space="0" w:color="009EDB"/>
                    <w:bottom w:val="single" w:sz="4" w:space="0" w:color="009EDB"/>
                    <w:right w:val="single" w:sz="4" w:space="0" w:color="009EDB"/>
                  </w:tcBorders>
                </w:tcPr>
                <w:p w14:paraId="3B3FD102"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1A421D89" w14:textId="07F6A707" w:rsidR="00AF5807" w:rsidRPr="00784B0A" w:rsidRDefault="00AF5807" w:rsidP="00AF5807">
                  <w:pPr>
                    <w:rPr>
                      <w:rFonts w:cstheme="minorHAnsi"/>
                      <w:sz w:val="16"/>
                      <w:szCs w:val="16"/>
                    </w:rPr>
                  </w:pPr>
                  <w:r w:rsidRPr="00784B0A">
                    <w:rPr>
                      <w:rFonts w:cstheme="minorHAnsi"/>
                      <w:sz w:val="16"/>
                      <w:szCs w:val="16"/>
                    </w:rPr>
                    <w:t>Q3 2023</w:t>
                  </w:r>
                </w:p>
              </w:tc>
              <w:tc>
                <w:tcPr>
                  <w:tcW w:w="547" w:type="dxa"/>
                  <w:tcBorders>
                    <w:top w:val="single" w:sz="4" w:space="0" w:color="009EDB"/>
                    <w:left w:val="single" w:sz="4" w:space="0" w:color="009EDB"/>
                    <w:bottom w:val="single" w:sz="4" w:space="0" w:color="009EDB"/>
                    <w:right w:val="single" w:sz="4" w:space="0" w:color="009EDB"/>
                  </w:tcBorders>
                </w:tcPr>
                <w:p w14:paraId="7573C225" w14:textId="1C727211" w:rsidR="00AF5807" w:rsidRPr="00784B0A" w:rsidRDefault="00AF5807" w:rsidP="00AF5807">
                  <w:pPr>
                    <w:rPr>
                      <w:rFonts w:cstheme="minorHAnsi"/>
                      <w:sz w:val="16"/>
                      <w:szCs w:val="16"/>
                    </w:rPr>
                  </w:pPr>
                  <w:r w:rsidRPr="00784B0A">
                    <w:rPr>
                      <w:rFonts w:cstheme="minorHAnsi"/>
                      <w:sz w:val="16"/>
                      <w:szCs w:val="16"/>
                    </w:rPr>
                    <w:t>58</w:t>
                  </w:r>
                </w:p>
              </w:tc>
              <w:tc>
                <w:tcPr>
                  <w:tcW w:w="547" w:type="dxa"/>
                  <w:tcBorders>
                    <w:top w:val="single" w:sz="4" w:space="0" w:color="009EDB"/>
                    <w:left w:val="single" w:sz="4" w:space="0" w:color="009EDB"/>
                    <w:bottom w:val="single" w:sz="4" w:space="0" w:color="009EDB"/>
                    <w:right w:val="single" w:sz="4" w:space="0" w:color="009EDB"/>
                  </w:tcBorders>
                </w:tcPr>
                <w:p w14:paraId="74EBFA2D" w14:textId="6D8EA454" w:rsidR="00AF5807" w:rsidRPr="00784B0A" w:rsidRDefault="00AF5807" w:rsidP="00AF5807">
                  <w:pPr>
                    <w:rPr>
                      <w:rFonts w:cstheme="minorHAnsi"/>
                      <w:sz w:val="16"/>
                      <w:szCs w:val="16"/>
                    </w:rPr>
                  </w:pPr>
                  <w:r w:rsidRPr="00784B0A">
                    <w:rPr>
                      <w:rFonts w:cstheme="minorHAnsi"/>
                      <w:sz w:val="16"/>
                      <w:szCs w:val="16"/>
                    </w:rPr>
                    <w:t>22</w:t>
                  </w:r>
                </w:p>
              </w:tc>
              <w:tc>
                <w:tcPr>
                  <w:tcW w:w="662" w:type="dxa"/>
                  <w:tcBorders>
                    <w:top w:val="single" w:sz="4" w:space="0" w:color="009EDB"/>
                    <w:left w:val="single" w:sz="4" w:space="0" w:color="009EDB"/>
                    <w:bottom w:val="single" w:sz="4" w:space="0" w:color="009EDB"/>
                    <w:right w:val="single" w:sz="4" w:space="0" w:color="009EDB"/>
                  </w:tcBorders>
                </w:tcPr>
                <w:p w14:paraId="1BE9908D" w14:textId="14432686" w:rsidR="00AF5807" w:rsidRPr="00784B0A" w:rsidRDefault="00AF5807" w:rsidP="00AF5807">
                  <w:pPr>
                    <w:rPr>
                      <w:rFonts w:cstheme="minorHAnsi"/>
                      <w:sz w:val="16"/>
                      <w:szCs w:val="16"/>
                    </w:rPr>
                  </w:pPr>
                  <w:r w:rsidRPr="00784B0A">
                    <w:rPr>
                      <w:rFonts w:cstheme="minorHAnsi"/>
                      <w:sz w:val="16"/>
                      <w:szCs w:val="16"/>
                    </w:rPr>
                    <w:t>80</w:t>
                  </w:r>
                </w:p>
              </w:tc>
              <w:tc>
                <w:tcPr>
                  <w:tcW w:w="1517" w:type="dxa"/>
                  <w:tcBorders>
                    <w:top w:val="single" w:sz="4" w:space="0" w:color="009EDB"/>
                    <w:left w:val="single" w:sz="4" w:space="0" w:color="009EDB"/>
                    <w:bottom w:val="single" w:sz="4" w:space="0" w:color="009EDB"/>
                    <w:right w:val="single" w:sz="4" w:space="0" w:color="009EDB"/>
                  </w:tcBorders>
                </w:tcPr>
                <w:p w14:paraId="6A5B42F8" w14:textId="6F29ADD5" w:rsidR="00AF5807" w:rsidRPr="00784B0A" w:rsidRDefault="00AF5807" w:rsidP="00AF5807">
                  <w:pPr>
                    <w:rPr>
                      <w:rFonts w:cstheme="minorHAnsi"/>
                      <w:sz w:val="16"/>
                      <w:szCs w:val="16"/>
                    </w:rPr>
                  </w:pPr>
                  <w:r w:rsidRPr="00784B0A">
                    <w:rPr>
                      <w:rFonts w:ascii="Calibri" w:hAnsi="Calibri" w:cs="Calibri"/>
                      <w:sz w:val="16"/>
                      <w:szCs w:val="16"/>
                    </w:rPr>
                    <w:t>International Peace Day</w:t>
                  </w:r>
                </w:p>
              </w:tc>
              <w:tc>
                <w:tcPr>
                  <w:tcW w:w="1032" w:type="dxa"/>
                  <w:tcBorders>
                    <w:top w:val="single" w:sz="4" w:space="0" w:color="009EDB"/>
                    <w:left w:val="single" w:sz="4" w:space="0" w:color="009EDB"/>
                    <w:bottom w:val="single" w:sz="4" w:space="0" w:color="009EDB"/>
                    <w:right w:val="single" w:sz="4" w:space="0" w:color="009EDB"/>
                  </w:tcBorders>
                </w:tcPr>
                <w:p w14:paraId="4A250474" w14:textId="2CFEA556" w:rsidR="00AF5807" w:rsidRPr="00784B0A" w:rsidRDefault="00AF5807" w:rsidP="00AF5807">
                  <w:pPr>
                    <w:rPr>
                      <w:rFonts w:cstheme="minorHAnsi"/>
                      <w:sz w:val="16"/>
                      <w:szCs w:val="16"/>
                    </w:rPr>
                  </w:pPr>
                  <w:r w:rsidRPr="00784B0A">
                    <w:rPr>
                      <w:rFonts w:cstheme="minorHAnsi"/>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4019AFE1" w14:textId="77777777" w:rsidR="00AF5807" w:rsidRPr="00784B0A" w:rsidRDefault="00AF5807" w:rsidP="00AF5807">
                  <w:pPr>
                    <w:rPr>
                      <w:rFonts w:cstheme="minorHAnsi"/>
                      <w:sz w:val="16"/>
                      <w:szCs w:val="16"/>
                    </w:rPr>
                  </w:pPr>
                  <w:r w:rsidRPr="00784B0A">
                    <w:rPr>
                      <w:rFonts w:cstheme="minorHAnsi"/>
                      <w:sz w:val="16"/>
                      <w:szCs w:val="16"/>
                    </w:rPr>
                    <w:t>UNDP</w:t>
                  </w:r>
                </w:p>
                <w:p w14:paraId="347D2A33" w14:textId="77777777" w:rsidR="00AF5807" w:rsidRPr="00784B0A" w:rsidRDefault="00AF5807" w:rsidP="00AF5807">
                  <w:pPr>
                    <w:rPr>
                      <w:rFonts w:cstheme="minorHAnsi"/>
                      <w:sz w:val="16"/>
                      <w:szCs w:val="16"/>
                    </w:rPr>
                  </w:pPr>
                </w:p>
                <w:p w14:paraId="0928A040" w14:textId="40C8A9BD" w:rsidR="00AF5807" w:rsidRPr="00784B0A" w:rsidRDefault="00AF5807" w:rsidP="00AF5807">
                  <w:pPr>
                    <w:rPr>
                      <w:rFonts w:cstheme="minorHAnsi"/>
                      <w:sz w:val="16"/>
                      <w:szCs w:val="16"/>
                    </w:rPr>
                  </w:pPr>
                  <w:r w:rsidRPr="00784B0A">
                    <w:rPr>
                      <w:rFonts w:cstheme="minorHAnsi"/>
                      <w:sz w:val="16"/>
                      <w:szCs w:val="16"/>
                    </w:rPr>
                    <w:t>Ministry of Youth and Sports</w:t>
                  </w:r>
                </w:p>
              </w:tc>
            </w:tr>
            <w:tr w:rsidR="00B833FD" w:rsidRPr="00784B0A" w14:paraId="3D72D64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748EB64" w14:textId="77777777" w:rsidR="00AF5807" w:rsidRPr="00784B0A" w:rsidRDefault="00AF5807"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37B3FE2" w14:textId="6D248EE0" w:rsidR="00AF5807" w:rsidRPr="00784B0A" w:rsidRDefault="00AF5807" w:rsidP="00AF5807">
                  <w:pPr>
                    <w:rPr>
                      <w:rFonts w:cstheme="minorHAnsi"/>
                      <w:sz w:val="16"/>
                      <w:szCs w:val="16"/>
                    </w:rPr>
                  </w:pPr>
                  <w:r w:rsidRPr="00784B0A">
                    <w:rPr>
                      <w:rFonts w:cstheme="minorHAnsi"/>
                      <w:sz w:val="16"/>
                      <w:szCs w:val="16"/>
                    </w:rPr>
                    <w:t>UNDP</w:t>
                  </w:r>
                </w:p>
              </w:tc>
              <w:tc>
                <w:tcPr>
                  <w:tcW w:w="1084" w:type="dxa"/>
                  <w:tcBorders>
                    <w:top w:val="single" w:sz="4" w:space="0" w:color="009EDB"/>
                    <w:left w:val="single" w:sz="4" w:space="0" w:color="009EDB"/>
                    <w:bottom w:val="single" w:sz="4" w:space="0" w:color="009EDB"/>
                    <w:right w:val="single" w:sz="4" w:space="0" w:color="009EDB"/>
                  </w:tcBorders>
                </w:tcPr>
                <w:p w14:paraId="6A4E91F2" w14:textId="77777777" w:rsidR="00AF5807" w:rsidRPr="00784B0A" w:rsidRDefault="00AF5807" w:rsidP="00AF5807">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341F0BD" w14:textId="2E8A11B3" w:rsidR="00AF5807" w:rsidRPr="00784B0A" w:rsidRDefault="00AF5807" w:rsidP="00AF5807">
                  <w:pPr>
                    <w:rPr>
                      <w:rFonts w:cstheme="minorHAnsi"/>
                      <w:sz w:val="16"/>
                      <w:szCs w:val="16"/>
                    </w:rPr>
                  </w:pPr>
                  <w:r w:rsidRPr="00784B0A">
                    <w:rPr>
                      <w:rFonts w:cstheme="minorHAnsi"/>
                      <w:sz w:val="16"/>
                      <w:szCs w:val="16"/>
                    </w:rPr>
                    <w:t>12 October, 2023</w:t>
                  </w:r>
                </w:p>
              </w:tc>
              <w:tc>
                <w:tcPr>
                  <w:tcW w:w="547" w:type="dxa"/>
                  <w:tcBorders>
                    <w:top w:val="single" w:sz="4" w:space="0" w:color="009EDB"/>
                    <w:left w:val="single" w:sz="4" w:space="0" w:color="009EDB"/>
                    <w:bottom w:val="single" w:sz="4" w:space="0" w:color="009EDB"/>
                    <w:right w:val="single" w:sz="4" w:space="0" w:color="009EDB"/>
                  </w:tcBorders>
                </w:tcPr>
                <w:p w14:paraId="73BD7E37" w14:textId="01D5D048" w:rsidR="00AF5807" w:rsidRPr="00784B0A" w:rsidRDefault="00AF5807" w:rsidP="00AF5807">
                  <w:pPr>
                    <w:rPr>
                      <w:rFonts w:cstheme="minorHAnsi"/>
                      <w:sz w:val="16"/>
                      <w:szCs w:val="16"/>
                    </w:rPr>
                  </w:pPr>
                  <w:r w:rsidRPr="00784B0A">
                    <w:rPr>
                      <w:rFonts w:cstheme="minorHAnsi"/>
                      <w:sz w:val="16"/>
                      <w:szCs w:val="16"/>
                    </w:rPr>
                    <w:t>13</w:t>
                  </w:r>
                </w:p>
              </w:tc>
              <w:tc>
                <w:tcPr>
                  <w:tcW w:w="547" w:type="dxa"/>
                  <w:tcBorders>
                    <w:top w:val="single" w:sz="4" w:space="0" w:color="009EDB"/>
                    <w:left w:val="single" w:sz="4" w:space="0" w:color="009EDB"/>
                    <w:bottom w:val="single" w:sz="4" w:space="0" w:color="009EDB"/>
                    <w:right w:val="single" w:sz="4" w:space="0" w:color="009EDB"/>
                  </w:tcBorders>
                </w:tcPr>
                <w:p w14:paraId="479FF1FA" w14:textId="02A3FBE1" w:rsidR="00AF5807" w:rsidRPr="00784B0A" w:rsidRDefault="00AF5807" w:rsidP="00AF5807">
                  <w:pPr>
                    <w:rPr>
                      <w:rFonts w:cstheme="minorHAnsi"/>
                      <w:sz w:val="16"/>
                      <w:szCs w:val="16"/>
                    </w:rPr>
                  </w:pPr>
                  <w:r w:rsidRPr="00784B0A">
                    <w:rPr>
                      <w:rFonts w:cstheme="minorHAnsi"/>
                      <w:sz w:val="16"/>
                      <w:szCs w:val="16"/>
                    </w:rPr>
                    <w:t>9</w:t>
                  </w:r>
                </w:p>
              </w:tc>
              <w:tc>
                <w:tcPr>
                  <w:tcW w:w="662" w:type="dxa"/>
                  <w:tcBorders>
                    <w:top w:val="single" w:sz="4" w:space="0" w:color="009EDB"/>
                    <w:left w:val="single" w:sz="4" w:space="0" w:color="009EDB"/>
                    <w:bottom w:val="single" w:sz="4" w:space="0" w:color="009EDB"/>
                    <w:right w:val="single" w:sz="4" w:space="0" w:color="009EDB"/>
                  </w:tcBorders>
                </w:tcPr>
                <w:p w14:paraId="5E12D02C" w14:textId="6802902D" w:rsidR="00AF5807" w:rsidRPr="00784B0A" w:rsidRDefault="00AF5807" w:rsidP="00AF5807">
                  <w:pPr>
                    <w:rPr>
                      <w:rFonts w:cstheme="minorHAnsi"/>
                      <w:sz w:val="16"/>
                      <w:szCs w:val="16"/>
                    </w:rPr>
                  </w:pPr>
                  <w:r w:rsidRPr="00784B0A">
                    <w:rPr>
                      <w:rFonts w:cstheme="minorHAnsi"/>
                      <w:sz w:val="16"/>
                      <w:szCs w:val="16"/>
                    </w:rPr>
                    <w:t>22</w:t>
                  </w:r>
                </w:p>
              </w:tc>
              <w:tc>
                <w:tcPr>
                  <w:tcW w:w="1517" w:type="dxa"/>
                  <w:tcBorders>
                    <w:top w:val="single" w:sz="4" w:space="0" w:color="009EDB"/>
                    <w:left w:val="single" w:sz="4" w:space="0" w:color="009EDB"/>
                    <w:bottom w:val="single" w:sz="4" w:space="0" w:color="009EDB"/>
                    <w:right w:val="single" w:sz="4" w:space="0" w:color="009EDB"/>
                  </w:tcBorders>
                </w:tcPr>
                <w:p w14:paraId="12C90559" w14:textId="4561E9FB" w:rsidR="00AF5807" w:rsidRPr="00784B0A" w:rsidRDefault="00AF5807" w:rsidP="00AF5807">
                  <w:pPr>
                    <w:rPr>
                      <w:rFonts w:cstheme="minorHAnsi"/>
                      <w:sz w:val="16"/>
                      <w:szCs w:val="16"/>
                    </w:rPr>
                  </w:pPr>
                  <w:r w:rsidRPr="00784B0A">
                    <w:rPr>
                      <w:rFonts w:ascii="Calibri" w:hAnsi="Calibri" w:cs="Calibri"/>
                      <w:sz w:val="16"/>
                      <w:szCs w:val="16"/>
                    </w:rPr>
                    <w:t xml:space="preserve">Youth Workshop on Somalia's Climate Commitments and </w:t>
                  </w:r>
                  <w:r w:rsidRPr="00784B0A">
                    <w:rPr>
                      <w:rFonts w:ascii="Calibri" w:hAnsi="Calibri" w:cs="Calibri"/>
                      <w:sz w:val="16"/>
                      <w:szCs w:val="16"/>
                    </w:rPr>
                    <w:lastRenderedPageBreak/>
                    <w:t>COP28 Preparations</w:t>
                  </w:r>
                </w:p>
              </w:tc>
              <w:tc>
                <w:tcPr>
                  <w:tcW w:w="1032" w:type="dxa"/>
                  <w:tcBorders>
                    <w:top w:val="single" w:sz="4" w:space="0" w:color="009EDB"/>
                    <w:left w:val="single" w:sz="4" w:space="0" w:color="009EDB"/>
                    <w:bottom w:val="single" w:sz="4" w:space="0" w:color="009EDB"/>
                    <w:right w:val="single" w:sz="4" w:space="0" w:color="009EDB"/>
                  </w:tcBorders>
                </w:tcPr>
                <w:p w14:paraId="44DEE73F" w14:textId="585A1A00" w:rsidR="00AF5807" w:rsidRPr="00784B0A" w:rsidRDefault="00AF5807" w:rsidP="00AF5807">
                  <w:pPr>
                    <w:rPr>
                      <w:rFonts w:cstheme="minorHAnsi"/>
                      <w:sz w:val="16"/>
                      <w:szCs w:val="16"/>
                    </w:rPr>
                  </w:pPr>
                  <w:r w:rsidRPr="00784B0A">
                    <w:rPr>
                      <w:rFonts w:cstheme="minorHAnsi"/>
                      <w:sz w:val="16"/>
                      <w:szCs w:val="16"/>
                    </w:rPr>
                    <w:lastRenderedPageBreak/>
                    <w:t>Mogadishu</w:t>
                  </w:r>
                </w:p>
              </w:tc>
              <w:tc>
                <w:tcPr>
                  <w:tcW w:w="998" w:type="dxa"/>
                  <w:tcBorders>
                    <w:top w:val="single" w:sz="4" w:space="0" w:color="009EDB"/>
                    <w:left w:val="single" w:sz="4" w:space="0" w:color="009EDB"/>
                    <w:bottom w:val="single" w:sz="4" w:space="0" w:color="009EDB"/>
                    <w:right w:val="single" w:sz="4" w:space="0" w:color="009EDB"/>
                  </w:tcBorders>
                </w:tcPr>
                <w:p w14:paraId="365A3367" w14:textId="13A44759" w:rsidR="00AF5807" w:rsidRPr="00784B0A" w:rsidRDefault="00AF5807" w:rsidP="00AF5807">
                  <w:pPr>
                    <w:rPr>
                      <w:rFonts w:cstheme="minorHAnsi"/>
                      <w:sz w:val="16"/>
                      <w:szCs w:val="16"/>
                    </w:rPr>
                  </w:pPr>
                  <w:r w:rsidRPr="00784B0A">
                    <w:rPr>
                      <w:rFonts w:cstheme="minorHAnsi"/>
                      <w:sz w:val="16"/>
                      <w:szCs w:val="16"/>
                    </w:rPr>
                    <w:t>UNDP Consultant</w:t>
                  </w:r>
                </w:p>
              </w:tc>
            </w:tr>
            <w:tr w:rsidR="00B833FD" w:rsidRPr="00784B0A" w14:paraId="1CD970C2"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187A8A8" w14:textId="77777777" w:rsidR="000A198F" w:rsidRPr="00784B0A" w:rsidRDefault="000A198F"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C5E23FF" w14:textId="3931AA29" w:rsidR="000A198F" w:rsidRPr="00784B0A" w:rsidRDefault="000A198F" w:rsidP="000A198F">
                  <w:pPr>
                    <w:rPr>
                      <w:rFonts w:cstheme="minorHAnsi"/>
                      <w:sz w:val="16"/>
                      <w:szCs w:val="16"/>
                    </w:rPr>
                  </w:pPr>
                  <w:r w:rsidRPr="00784B0A">
                    <w:rPr>
                      <w:sz w:val="16"/>
                      <w:szCs w:val="16"/>
                    </w:rPr>
                    <w:t>Ministries</w:t>
                  </w:r>
                  <w:r w:rsidRPr="00784B0A">
                    <w:rPr>
                      <w:spacing w:val="-11"/>
                      <w:sz w:val="16"/>
                      <w:szCs w:val="16"/>
                    </w:rPr>
                    <w:t xml:space="preserve"> </w:t>
                  </w:r>
                  <w:r w:rsidRPr="00784B0A">
                    <w:rPr>
                      <w:sz w:val="16"/>
                      <w:szCs w:val="16"/>
                    </w:rPr>
                    <w:t xml:space="preserve">of </w:t>
                  </w:r>
                  <w:r w:rsidRPr="00784B0A">
                    <w:rPr>
                      <w:spacing w:val="-2"/>
                      <w:sz w:val="16"/>
                      <w:szCs w:val="16"/>
                    </w:rPr>
                    <w:t>Environment</w:t>
                  </w:r>
                  <w:r w:rsidRPr="00784B0A">
                    <w:rPr>
                      <w:sz w:val="16"/>
                      <w:szCs w:val="16"/>
                    </w:rPr>
                    <w:t xml:space="preserve"> and</w:t>
                  </w:r>
                  <w:r w:rsidRPr="00784B0A">
                    <w:rPr>
                      <w:spacing w:val="-2"/>
                      <w:sz w:val="16"/>
                      <w:szCs w:val="16"/>
                    </w:rPr>
                    <w:t xml:space="preserve"> </w:t>
                  </w:r>
                  <w:r w:rsidRPr="00784B0A">
                    <w:rPr>
                      <w:sz w:val="16"/>
                      <w:szCs w:val="16"/>
                    </w:rPr>
                    <w:t xml:space="preserve">Climate Change – </w:t>
                  </w:r>
                  <w:r w:rsidRPr="00784B0A">
                    <w:rPr>
                      <w:spacing w:val="-2"/>
                      <w:sz w:val="16"/>
                      <w:szCs w:val="16"/>
                    </w:rPr>
                    <w:t>Federal</w:t>
                  </w:r>
                  <w:r w:rsidRPr="00784B0A">
                    <w:rPr>
                      <w:sz w:val="16"/>
                      <w:szCs w:val="16"/>
                    </w:rPr>
                    <w:t xml:space="preserve"> </w:t>
                  </w:r>
                  <w:r w:rsidRPr="00784B0A">
                    <w:rPr>
                      <w:spacing w:val="-2"/>
                      <w:sz w:val="16"/>
                      <w:szCs w:val="16"/>
                    </w:rPr>
                    <w:t>Member</w:t>
                  </w:r>
                  <w:r w:rsidRPr="00784B0A">
                    <w:rPr>
                      <w:sz w:val="16"/>
                      <w:szCs w:val="16"/>
                    </w:rPr>
                    <w:t xml:space="preserve"> </w:t>
                  </w:r>
                  <w:r w:rsidRPr="00784B0A">
                    <w:rPr>
                      <w:spacing w:val="-2"/>
                      <w:sz w:val="16"/>
                      <w:szCs w:val="16"/>
                    </w:rPr>
                    <w:t>States</w:t>
                  </w:r>
                </w:p>
              </w:tc>
              <w:tc>
                <w:tcPr>
                  <w:tcW w:w="1084" w:type="dxa"/>
                  <w:tcBorders>
                    <w:top w:val="single" w:sz="4" w:space="0" w:color="009EDB"/>
                    <w:left w:val="single" w:sz="4" w:space="0" w:color="009EDB"/>
                    <w:bottom w:val="single" w:sz="4" w:space="0" w:color="009EDB"/>
                    <w:right w:val="single" w:sz="4" w:space="0" w:color="009EDB"/>
                  </w:tcBorders>
                </w:tcPr>
                <w:p w14:paraId="4297EE4A" w14:textId="77777777" w:rsidR="000A198F" w:rsidRPr="00784B0A" w:rsidRDefault="000A198F" w:rsidP="000A198F">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159B592" w14:textId="77777777" w:rsidR="000A198F" w:rsidRPr="00784B0A" w:rsidRDefault="000A198F" w:rsidP="000A198F">
                  <w:pPr>
                    <w:pStyle w:val="TableParagraph"/>
                    <w:spacing w:before="1" w:line="219" w:lineRule="exact"/>
                    <w:ind w:left="106"/>
                    <w:rPr>
                      <w:sz w:val="16"/>
                      <w:szCs w:val="16"/>
                    </w:rPr>
                  </w:pPr>
                  <w:r w:rsidRPr="00784B0A">
                    <w:rPr>
                      <w:sz w:val="16"/>
                      <w:szCs w:val="16"/>
                    </w:rPr>
                    <w:t>23-24</w:t>
                  </w:r>
                  <w:r w:rsidRPr="00784B0A">
                    <w:rPr>
                      <w:spacing w:val="-2"/>
                      <w:sz w:val="16"/>
                      <w:szCs w:val="16"/>
                    </w:rPr>
                    <w:t xml:space="preserve"> </w:t>
                  </w:r>
                  <w:r w:rsidRPr="00784B0A">
                    <w:rPr>
                      <w:spacing w:val="-4"/>
                      <w:sz w:val="16"/>
                      <w:szCs w:val="16"/>
                    </w:rPr>
                    <w:t>Nov.</w:t>
                  </w:r>
                </w:p>
                <w:p w14:paraId="599D6213" w14:textId="2997713D" w:rsidR="000A198F" w:rsidRPr="00784B0A" w:rsidRDefault="000A198F" w:rsidP="000A198F">
                  <w:pPr>
                    <w:rPr>
                      <w:rFonts w:cstheme="minorHAnsi"/>
                      <w:sz w:val="16"/>
                      <w:szCs w:val="16"/>
                    </w:rPr>
                  </w:pP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05C860E7" w14:textId="31E00AC7" w:rsidR="000A198F" w:rsidRPr="00784B0A" w:rsidRDefault="000A198F" w:rsidP="000A198F">
                  <w:pPr>
                    <w:rPr>
                      <w:rFonts w:cstheme="minorHAnsi"/>
                      <w:sz w:val="16"/>
                      <w:szCs w:val="16"/>
                    </w:rPr>
                  </w:pPr>
                  <w:r w:rsidRPr="00784B0A">
                    <w:rPr>
                      <w:spacing w:val="-5"/>
                      <w:sz w:val="16"/>
                      <w:szCs w:val="16"/>
                    </w:rPr>
                    <w:t>143</w:t>
                  </w:r>
                </w:p>
              </w:tc>
              <w:tc>
                <w:tcPr>
                  <w:tcW w:w="547" w:type="dxa"/>
                  <w:tcBorders>
                    <w:top w:val="single" w:sz="4" w:space="0" w:color="009EDB"/>
                    <w:left w:val="single" w:sz="4" w:space="0" w:color="009EDB"/>
                    <w:bottom w:val="single" w:sz="4" w:space="0" w:color="009EDB"/>
                    <w:right w:val="single" w:sz="4" w:space="0" w:color="009EDB"/>
                  </w:tcBorders>
                </w:tcPr>
                <w:p w14:paraId="733A23E7" w14:textId="7B0A310E" w:rsidR="000A198F" w:rsidRPr="00784B0A" w:rsidRDefault="000A198F" w:rsidP="000A198F">
                  <w:pPr>
                    <w:rPr>
                      <w:rFonts w:cstheme="minorHAnsi"/>
                      <w:sz w:val="16"/>
                      <w:szCs w:val="16"/>
                    </w:rPr>
                  </w:pPr>
                  <w:r w:rsidRPr="00784B0A">
                    <w:rPr>
                      <w:spacing w:val="-5"/>
                      <w:sz w:val="16"/>
                      <w:szCs w:val="16"/>
                    </w:rPr>
                    <w:t>72</w:t>
                  </w:r>
                </w:p>
              </w:tc>
              <w:tc>
                <w:tcPr>
                  <w:tcW w:w="662" w:type="dxa"/>
                  <w:tcBorders>
                    <w:top w:val="single" w:sz="4" w:space="0" w:color="009EDB"/>
                    <w:left w:val="single" w:sz="4" w:space="0" w:color="009EDB"/>
                    <w:bottom w:val="single" w:sz="4" w:space="0" w:color="009EDB"/>
                    <w:right w:val="single" w:sz="4" w:space="0" w:color="009EDB"/>
                  </w:tcBorders>
                </w:tcPr>
                <w:p w14:paraId="188058A5" w14:textId="5108F233" w:rsidR="000A198F" w:rsidRPr="00784B0A" w:rsidRDefault="000A198F" w:rsidP="000A198F">
                  <w:pPr>
                    <w:rPr>
                      <w:rFonts w:cstheme="minorHAnsi"/>
                      <w:sz w:val="16"/>
                      <w:szCs w:val="16"/>
                    </w:rPr>
                  </w:pPr>
                  <w:r w:rsidRPr="00784B0A">
                    <w:rPr>
                      <w:spacing w:val="-5"/>
                      <w:sz w:val="16"/>
                      <w:szCs w:val="16"/>
                    </w:rPr>
                    <w:t>215</w:t>
                  </w:r>
                </w:p>
              </w:tc>
              <w:tc>
                <w:tcPr>
                  <w:tcW w:w="1517" w:type="dxa"/>
                  <w:tcBorders>
                    <w:top w:val="single" w:sz="4" w:space="0" w:color="009EDB"/>
                    <w:left w:val="single" w:sz="4" w:space="0" w:color="009EDB"/>
                    <w:bottom w:val="single" w:sz="4" w:space="0" w:color="009EDB"/>
                    <w:right w:val="single" w:sz="4" w:space="0" w:color="009EDB"/>
                  </w:tcBorders>
                </w:tcPr>
                <w:p w14:paraId="5F408224" w14:textId="77777777" w:rsidR="000A198F" w:rsidRPr="00784B0A" w:rsidRDefault="000A198F" w:rsidP="00425BD7">
                  <w:pPr>
                    <w:pStyle w:val="TableParagraph"/>
                    <w:spacing w:before="1" w:line="259" w:lineRule="auto"/>
                    <w:ind w:left="0"/>
                    <w:rPr>
                      <w:sz w:val="16"/>
                      <w:szCs w:val="16"/>
                    </w:rPr>
                  </w:pPr>
                  <w:r w:rsidRPr="00784B0A">
                    <w:rPr>
                      <w:sz w:val="16"/>
                      <w:szCs w:val="16"/>
                    </w:rPr>
                    <w:t>Training</w:t>
                  </w:r>
                  <w:r w:rsidRPr="00784B0A">
                    <w:rPr>
                      <w:spacing w:val="-2"/>
                      <w:sz w:val="16"/>
                      <w:szCs w:val="16"/>
                    </w:rPr>
                    <w:t xml:space="preserve"> </w:t>
                  </w:r>
                  <w:r w:rsidRPr="00784B0A">
                    <w:rPr>
                      <w:sz w:val="16"/>
                      <w:szCs w:val="16"/>
                    </w:rPr>
                    <w:t xml:space="preserve">on </w:t>
                  </w:r>
                  <w:r w:rsidRPr="00784B0A">
                    <w:rPr>
                      <w:spacing w:val="-2"/>
                      <w:sz w:val="16"/>
                      <w:szCs w:val="16"/>
                    </w:rPr>
                    <w:t>environmental</w:t>
                  </w:r>
                  <w:r w:rsidRPr="00784B0A">
                    <w:rPr>
                      <w:sz w:val="16"/>
                      <w:szCs w:val="16"/>
                    </w:rPr>
                    <w:t xml:space="preserve"> </w:t>
                  </w:r>
                  <w:r w:rsidRPr="00784B0A">
                    <w:rPr>
                      <w:spacing w:val="-2"/>
                      <w:sz w:val="16"/>
                      <w:szCs w:val="16"/>
                    </w:rPr>
                    <w:t>management</w:t>
                  </w:r>
                  <w:r w:rsidRPr="00784B0A">
                    <w:rPr>
                      <w:sz w:val="16"/>
                      <w:szCs w:val="16"/>
                    </w:rPr>
                    <w:t xml:space="preserve"> </w:t>
                  </w:r>
                  <w:r w:rsidRPr="00784B0A">
                    <w:rPr>
                      <w:spacing w:val="-2"/>
                      <w:sz w:val="16"/>
                      <w:szCs w:val="16"/>
                    </w:rPr>
                    <w:t>system</w:t>
                  </w:r>
                </w:p>
                <w:p w14:paraId="0ED57202" w14:textId="3483C154" w:rsidR="000A198F" w:rsidRPr="00784B0A" w:rsidRDefault="000A198F" w:rsidP="00425BD7">
                  <w:pPr>
                    <w:pStyle w:val="TableParagraph"/>
                    <w:ind w:left="0" w:right="127"/>
                    <w:rPr>
                      <w:rFonts w:cstheme="minorHAnsi"/>
                      <w:sz w:val="16"/>
                      <w:szCs w:val="16"/>
                    </w:rPr>
                  </w:pPr>
                  <w:r w:rsidRPr="00784B0A">
                    <w:rPr>
                      <w:sz w:val="16"/>
                      <w:szCs w:val="16"/>
                    </w:rPr>
                    <w:t xml:space="preserve">to address </w:t>
                  </w:r>
                  <w:r w:rsidRPr="00784B0A">
                    <w:rPr>
                      <w:spacing w:val="-2"/>
                      <w:sz w:val="16"/>
                      <w:szCs w:val="16"/>
                    </w:rPr>
                    <w:t>environmental</w:t>
                  </w:r>
                  <w:r w:rsidRPr="00784B0A">
                    <w:rPr>
                      <w:sz w:val="16"/>
                      <w:szCs w:val="16"/>
                    </w:rPr>
                    <w:t xml:space="preserve"> </w:t>
                  </w:r>
                  <w:r w:rsidRPr="00784B0A">
                    <w:rPr>
                      <w:spacing w:val="-2"/>
                      <w:sz w:val="16"/>
                      <w:szCs w:val="16"/>
                    </w:rPr>
                    <w:t>challenges,</w:t>
                  </w:r>
                  <w:r w:rsidRPr="00784B0A">
                    <w:rPr>
                      <w:sz w:val="16"/>
                      <w:szCs w:val="16"/>
                    </w:rPr>
                    <w:t xml:space="preserve"> </w:t>
                  </w:r>
                  <w:r w:rsidRPr="00784B0A">
                    <w:rPr>
                      <w:spacing w:val="-2"/>
                      <w:sz w:val="16"/>
                      <w:szCs w:val="16"/>
                    </w:rPr>
                    <w:t>including</w:t>
                  </w:r>
                  <w:r w:rsidRPr="00784B0A">
                    <w:rPr>
                      <w:sz w:val="16"/>
                      <w:szCs w:val="16"/>
                    </w:rPr>
                    <w:t xml:space="preserve"> </w:t>
                  </w:r>
                  <w:r w:rsidRPr="00784B0A">
                    <w:rPr>
                      <w:spacing w:val="-2"/>
                      <w:sz w:val="16"/>
                      <w:szCs w:val="16"/>
                    </w:rPr>
                    <w:t>marine</w:t>
                  </w:r>
                  <w:r w:rsidRPr="00784B0A">
                    <w:rPr>
                      <w:sz w:val="16"/>
                      <w:szCs w:val="16"/>
                    </w:rPr>
                    <w:t xml:space="preserve"> </w:t>
                  </w:r>
                  <w:r w:rsidRPr="00784B0A">
                    <w:rPr>
                      <w:spacing w:val="-2"/>
                      <w:sz w:val="16"/>
                      <w:szCs w:val="16"/>
                    </w:rPr>
                    <w:t>pollution,</w:t>
                  </w:r>
                  <w:r w:rsidRPr="00784B0A">
                    <w:rPr>
                      <w:sz w:val="16"/>
                      <w:szCs w:val="16"/>
                    </w:rPr>
                    <w:t xml:space="preserve"> </w:t>
                  </w:r>
                  <w:r w:rsidRPr="00784B0A">
                    <w:rPr>
                      <w:spacing w:val="-2"/>
                      <w:sz w:val="16"/>
                      <w:szCs w:val="16"/>
                    </w:rPr>
                    <w:t>sustainable</w:t>
                  </w:r>
                  <w:r w:rsidRPr="00784B0A">
                    <w:rPr>
                      <w:sz w:val="16"/>
                      <w:szCs w:val="16"/>
                    </w:rPr>
                    <w:t xml:space="preserve"> </w:t>
                  </w:r>
                  <w:r w:rsidRPr="00784B0A">
                    <w:rPr>
                      <w:spacing w:val="-2"/>
                      <w:sz w:val="16"/>
                      <w:szCs w:val="16"/>
                    </w:rPr>
                    <w:t>environmental</w:t>
                  </w:r>
                  <w:r w:rsidRPr="00784B0A">
                    <w:rPr>
                      <w:sz w:val="16"/>
                      <w:szCs w:val="16"/>
                    </w:rPr>
                    <w:t xml:space="preserve"> </w:t>
                  </w:r>
                  <w:r w:rsidRPr="00784B0A">
                    <w:rPr>
                      <w:spacing w:val="-2"/>
                      <w:sz w:val="16"/>
                      <w:szCs w:val="16"/>
                    </w:rPr>
                    <w:t>economic</w:t>
                  </w:r>
                  <w:r w:rsidRPr="00784B0A">
                    <w:rPr>
                      <w:sz w:val="16"/>
                      <w:szCs w:val="16"/>
                    </w:rPr>
                    <w:t xml:space="preserve"> practices</w:t>
                  </w:r>
                  <w:r w:rsidRPr="00784B0A">
                    <w:rPr>
                      <w:spacing w:val="-2"/>
                      <w:sz w:val="16"/>
                      <w:szCs w:val="16"/>
                    </w:rPr>
                    <w:t xml:space="preserve"> </w:t>
                  </w:r>
                  <w:r w:rsidRPr="00784B0A">
                    <w:rPr>
                      <w:sz w:val="16"/>
                      <w:szCs w:val="16"/>
                    </w:rPr>
                    <w:t>and</w:t>
                  </w:r>
                  <w:r w:rsidR="00425BD7" w:rsidRPr="00784B0A">
                    <w:rPr>
                      <w:sz w:val="16"/>
                      <w:szCs w:val="16"/>
                    </w:rPr>
                    <w:t xml:space="preserve"> </w:t>
                  </w:r>
                  <w:r w:rsidRPr="00784B0A">
                    <w:rPr>
                      <w:sz w:val="16"/>
                      <w:szCs w:val="16"/>
                    </w:rPr>
                    <w:t>energy</w:t>
                  </w:r>
                  <w:r w:rsidRPr="00784B0A">
                    <w:rPr>
                      <w:spacing w:val="-5"/>
                      <w:sz w:val="16"/>
                      <w:szCs w:val="16"/>
                    </w:rPr>
                    <w:t xml:space="preserve"> </w:t>
                  </w:r>
                  <w:r w:rsidRPr="00784B0A">
                    <w:rPr>
                      <w:spacing w:val="-2"/>
                      <w:sz w:val="16"/>
                      <w:szCs w:val="16"/>
                    </w:rPr>
                    <w:t>needs</w:t>
                  </w:r>
                </w:p>
              </w:tc>
              <w:tc>
                <w:tcPr>
                  <w:tcW w:w="1032" w:type="dxa"/>
                  <w:tcBorders>
                    <w:top w:val="single" w:sz="4" w:space="0" w:color="009EDB"/>
                    <w:left w:val="single" w:sz="4" w:space="0" w:color="009EDB"/>
                    <w:bottom w:val="single" w:sz="4" w:space="0" w:color="009EDB"/>
                    <w:right w:val="single" w:sz="4" w:space="0" w:color="009EDB"/>
                  </w:tcBorders>
                </w:tcPr>
                <w:p w14:paraId="2D8375D1" w14:textId="5FFE7B30" w:rsidR="000A198F" w:rsidRPr="00784B0A" w:rsidRDefault="000A198F" w:rsidP="000A198F">
                  <w:pPr>
                    <w:rPr>
                      <w:rFonts w:cstheme="minorHAnsi"/>
                      <w:sz w:val="16"/>
                      <w:szCs w:val="16"/>
                    </w:rPr>
                  </w:pPr>
                  <w:r w:rsidRPr="00784B0A">
                    <w:rPr>
                      <w:spacing w:val="-2"/>
                      <w:sz w:val="16"/>
                      <w:szCs w:val="16"/>
                    </w:rPr>
                    <w:t>Somaliland,</w:t>
                  </w:r>
                  <w:r w:rsidRPr="00784B0A">
                    <w:rPr>
                      <w:sz w:val="16"/>
                      <w:szCs w:val="16"/>
                    </w:rPr>
                    <w:t xml:space="preserve"> </w:t>
                  </w:r>
                  <w:r w:rsidRPr="00784B0A">
                    <w:rPr>
                      <w:spacing w:val="-2"/>
                      <w:sz w:val="16"/>
                      <w:szCs w:val="16"/>
                    </w:rPr>
                    <w:t>Puntland,</w:t>
                  </w:r>
                  <w:r w:rsidRPr="00784B0A">
                    <w:rPr>
                      <w:sz w:val="16"/>
                      <w:szCs w:val="16"/>
                    </w:rPr>
                    <w:t xml:space="preserve"> </w:t>
                  </w:r>
                  <w:r w:rsidRPr="00784B0A">
                    <w:rPr>
                      <w:spacing w:val="-2"/>
                      <w:sz w:val="16"/>
                      <w:szCs w:val="16"/>
                    </w:rPr>
                    <w:t>Galmudug,</w:t>
                  </w:r>
                  <w:r w:rsidRPr="00784B0A">
                    <w:rPr>
                      <w:sz w:val="16"/>
                      <w:szCs w:val="16"/>
                    </w:rPr>
                    <w:t xml:space="preserve"> </w:t>
                  </w:r>
                  <w:r w:rsidRPr="00784B0A">
                    <w:rPr>
                      <w:spacing w:val="-2"/>
                      <w:sz w:val="16"/>
                      <w:szCs w:val="16"/>
                    </w:rPr>
                    <w:t>Hirshabelle,</w:t>
                  </w:r>
                  <w:r w:rsidRPr="00784B0A">
                    <w:rPr>
                      <w:sz w:val="16"/>
                      <w:szCs w:val="16"/>
                    </w:rPr>
                    <w:t xml:space="preserve"> </w:t>
                  </w:r>
                  <w:proofErr w:type="gramStart"/>
                  <w:r w:rsidRPr="00784B0A">
                    <w:rPr>
                      <w:sz w:val="16"/>
                      <w:szCs w:val="16"/>
                    </w:rPr>
                    <w:t>South</w:t>
                  </w:r>
                  <w:r w:rsidRPr="00784B0A">
                    <w:rPr>
                      <w:spacing w:val="-11"/>
                      <w:sz w:val="16"/>
                      <w:szCs w:val="16"/>
                    </w:rPr>
                    <w:t xml:space="preserve"> </w:t>
                  </w:r>
                  <w:r w:rsidRPr="00784B0A">
                    <w:rPr>
                      <w:sz w:val="16"/>
                      <w:szCs w:val="16"/>
                    </w:rPr>
                    <w:t>West</w:t>
                  </w:r>
                  <w:proofErr w:type="gramEnd"/>
                  <w:r w:rsidRPr="00784B0A">
                    <w:rPr>
                      <w:sz w:val="16"/>
                      <w:szCs w:val="16"/>
                    </w:rPr>
                    <w:t xml:space="preserve"> </w:t>
                  </w:r>
                  <w:r w:rsidRPr="00784B0A">
                    <w:rPr>
                      <w:spacing w:val="-4"/>
                      <w:sz w:val="16"/>
                      <w:szCs w:val="16"/>
                    </w:rPr>
                    <w:t>and</w:t>
                  </w:r>
                  <w:r w:rsidRPr="00784B0A">
                    <w:rPr>
                      <w:sz w:val="16"/>
                      <w:szCs w:val="16"/>
                    </w:rPr>
                    <w:t xml:space="preserve"> </w:t>
                  </w:r>
                  <w:proofErr w:type="spellStart"/>
                  <w:r w:rsidRPr="00784B0A">
                    <w:rPr>
                      <w:spacing w:val="-2"/>
                      <w:sz w:val="16"/>
                      <w:szCs w:val="16"/>
                    </w:rPr>
                    <w:t>Jubaland</w:t>
                  </w:r>
                  <w:proofErr w:type="spellEnd"/>
                  <w:r w:rsidRPr="00784B0A">
                    <w:rPr>
                      <w:sz w:val="16"/>
                      <w:szCs w:val="16"/>
                    </w:rPr>
                    <w:t xml:space="preserve"> </w:t>
                  </w:r>
                  <w:r w:rsidRPr="00784B0A">
                    <w:rPr>
                      <w:spacing w:val="-2"/>
                      <w:sz w:val="16"/>
                      <w:szCs w:val="16"/>
                    </w:rPr>
                    <w:t>States</w:t>
                  </w:r>
                </w:p>
              </w:tc>
              <w:tc>
                <w:tcPr>
                  <w:tcW w:w="998" w:type="dxa"/>
                  <w:tcBorders>
                    <w:top w:val="single" w:sz="4" w:space="0" w:color="009EDB"/>
                    <w:left w:val="single" w:sz="4" w:space="0" w:color="009EDB"/>
                    <w:bottom w:val="single" w:sz="4" w:space="0" w:color="009EDB"/>
                    <w:right w:val="single" w:sz="4" w:space="0" w:color="009EDB"/>
                  </w:tcBorders>
                </w:tcPr>
                <w:p w14:paraId="40C8BC60" w14:textId="77777777" w:rsidR="000A198F" w:rsidRPr="00784B0A" w:rsidRDefault="000A198F" w:rsidP="000A198F">
                  <w:pPr>
                    <w:pStyle w:val="TableParagraph"/>
                    <w:spacing w:before="1"/>
                    <w:ind w:left="96" w:right="172"/>
                    <w:rPr>
                      <w:sz w:val="16"/>
                      <w:szCs w:val="16"/>
                    </w:rPr>
                  </w:pPr>
                  <w:r w:rsidRPr="00784B0A">
                    <w:rPr>
                      <w:spacing w:val="-4"/>
                      <w:sz w:val="16"/>
                      <w:szCs w:val="16"/>
                    </w:rPr>
                    <w:t>FMS</w:t>
                  </w:r>
                  <w:r w:rsidRPr="00784B0A">
                    <w:rPr>
                      <w:sz w:val="16"/>
                      <w:szCs w:val="16"/>
                    </w:rPr>
                    <w:t xml:space="preserve"> </w:t>
                  </w:r>
                  <w:r w:rsidRPr="00784B0A">
                    <w:rPr>
                      <w:spacing w:val="-4"/>
                      <w:sz w:val="16"/>
                      <w:szCs w:val="16"/>
                    </w:rPr>
                    <w:t>MOECC</w:t>
                  </w:r>
                </w:p>
                <w:p w14:paraId="274BAA85" w14:textId="6FEF83D7" w:rsidR="000A198F" w:rsidRPr="00784B0A" w:rsidRDefault="000A198F" w:rsidP="000A198F">
                  <w:pPr>
                    <w:rPr>
                      <w:rFonts w:cstheme="minorHAnsi"/>
                      <w:sz w:val="16"/>
                      <w:szCs w:val="16"/>
                    </w:rPr>
                  </w:pPr>
                  <w:r w:rsidRPr="00784B0A">
                    <w:rPr>
                      <w:spacing w:val="-2"/>
                      <w:sz w:val="16"/>
                      <w:szCs w:val="16"/>
                    </w:rPr>
                    <w:t>National</w:t>
                  </w:r>
                  <w:r w:rsidRPr="00784B0A">
                    <w:rPr>
                      <w:sz w:val="16"/>
                      <w:szCs w:val="16"/>
                    </w:rPr>
                    <w:t xml:space="preserve"> </w:t>
                  </w:r>
                  <w:r w:rsidRPr="00784B0A">
                    <w:rPr>
                      <w:spacing w:val="-2"/>
                      <w:sz w:val="16"/>
                      <w:szCs w:val="16"/>
                    </w:rPr>
                    <w:t>Consultants</w:t>
                  </w:r>
                </w:p>
              </w:tc>
            </w:tr>
            <w:tr w:rsidR="00B833FD" w:rsidRPr="00784B0A" w14:paraId="4C81748C"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FB12061" w14:textId="77777777" w:rsidR="000A198F" w:rsidRPr="00784B0A" w:rsidRDefault="000A198F"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934356E" w14:textId="52A1CE8F" w:rsidR="000A198F" w:rsidRPr="00784B0A" w:rsidRDefault="000A198F" w:rsidP="000A198F">
                  <w:pPr>
                    <w:rPr>
                      <w:rFonts w:cstheme="minorHAnsi"/>
                      <w:sz w:val="16"/>
                      <w:szCs w:val="16"/>
                    </w:rPr>
                  </w:pPr>
                  <w:r w:rsidRPr="00784B0A">
                    <w:rPr>
                      <w:sz w:val="16"/>
                      <w:szCs w:val="16"/>
                    </w:rPr>
                    <w:t>Ministries</w:t>
                  </w:r>
                  <w:r w:rsidRPr="00784B0A">
                    <w:rPr>
                      <w:spacing w:val="-11"/>
                      <w:sz w:val="16"/>
                      <w:szCs w:val="16"/>
                    </w:rPr>
                    <w:t xml:space="preserve"> </w:t>
                  </w:r>
                  <w:r w:rsidRPr="00784B0A">
                    <w:rPr>
                      <w:sz w:val="16"/>
                      <w:szCs w:val="16"/>
                    </w:rPr>
                    <w:t xml:space="preserve">of </w:t>
                  </w:r>
                  <w:r w:rsidRPr="00784B0A">
                    <w:rPr>
                      <w:spacing w:val="-2"/>
                      <w:sz w:val="16"/>
                      <w:szCs w:val="16"/>
                    </w:rPr>
                    <w:t>Environment</w:t>
                  </w:r>
                  <w:r w:rsidRPr="00784B0A">
                    <w:rPr>
                      <w:sz w:val="16"/>
                      <w:szCs w:val="16"/>
                    </w:rPr>
                    <w:t xml:space="preserve"> and</w:t>
                  </w:r>
                  <w:r w:rsidRPr="00784B0A">
                    <w:rPr>
                      <w:spacing w:val="-2"/>
                      <w:sz w:val="16"/>
                      <w:szCs w:val="16"/>
                    </w:rPr>
                    <w:t xml:space="preserve"> </w:t>
                  </w:r>
                  <w:r w:rsidRPr="00784B0A">
                    <w:rPr>
                      <w:sz w:val="16"/>
                      <w:szCs w:val="16"/>
                    </w:rPr>
                    <w:t xml:space="preserve">Climate Change – </w:t>
                  </w:r>
                  <w:r w:rsidRPr="00784B0A">
                    <w:rPr>
                      <w:spacing w:val="-2"/>
                      <w:sz w:val="16"/>
                      <w:szCs w:val="16"/>
                    </w:rPr>
                    <w:t>Federal</w:t>
                  </w:r>
                  <w:r w:rsidRPr="00784B0A">
                    <w:rPr>
                      <w:sz w:val="16"/>
                      <w:szCs w:val="16"/>
                    </w:rPr>
                    <w:t xml:space="preserve"> </w:t>
                  </w:r>
                  <w:r w:rsidRPr="00784B0A">
                    <w:rPr>
                      <w:spacing w:val="-2"/>
                      <w:sz w:val="16"/>
                      <w:szCs w:val="16"/>
                    </w:rPr>
                    <w:t>Member</w:t>
                  </w:r>
                  <w:r w:rsidRPr="00784B0A">
                    <w:rPr>
                      <w:sz w:val="16"/>
                      <w:szCs w:val="16"/>
                    </w:rPr>
                    <w:t xml:space="preserve"> </w:t>
                  </w:r>
                  <w:r w:rsidRPr="00784B0A">
                    <w:rPr>
                      <w:spacing w:val="-2"/>
                      <w:sz w:val="16"/>
                      <w:szCs w:val="16"/>
                    </w:rPr>
                    <w:t>States</w:t>
                  </w:r>
                </w:p>
              </w:tc>
              <w:tc>
                <w:tcPr>
                  <w:tcW w:w="1084" w:type="dxa"/>
                  <w:tcBorders>
                    <w:top w:val="single" w:sz="4" w:space="0" w:color="009EDB"/>
                    <w:left w:val="single" w:sz="4" w:space="0" w:color="009EDB"/>
                    <w:bottom w:val="single" w:sz="4" w:space="0" w:color="009EDB"/>
                    <w:right w:val="single" w:sz="4" w:space="0" w:color="009EDB"/>
                  </w:tcBorders>
                </w:tcPr>
                <w:p w14:paraId="72F2911A" w14:textId="77777777" w:rsidR="000A198F" w:rsidRPr="00784B0A" w:rsidRDefault="000A198F" w:rsidP="000A198F">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47E1CBE" w14:textId="77777777" w:rsidR="000A198F" w:rsidRPr="00784B0A" w:rsidRDefault="000A198F" w:rsidP="00C43ED3">
                  <w:pPr>
                    <w:pStyle w:val="TableParagraph"/>
                    <w:spacing w:before="2"/>
                    <w:ind w:left="0"/>
                    <w:rPr>
                      <w:sz w:val="16"/>
                      <w:szCs w:val="16"/>
                    </w:rPr>
                  </w:pPr>
                  <w:r w:rsidRPr="00784B0A">
                    <w:rPr>
                      <w:sz w:val="16"/>
                      <w:szCs w:val="16"/>
                    </w:rPr>
                    <w:t>25</w:t>
                  </w:r>
                  <w:r w:rsidRPr="00784B0A">
                    <w:rPr>
                      <w:spacing w:val="-2"/>
                      <w:sz w:val="16"/>
                      <w:szCs w:val="16"/>
                    </w:rPr>
                    <w:t xml:space="preserve"> November</w:t>
                  </w:r>
                </w:p>
                <w:p w14:paraId="5EB591F9" w14:textId="152161DE" w:rsidR="000A198F" w:rsidRPr="00784B0A" w:rsidRDefault="000A198F" w:rsidP="000A198F">
                  <w:pPr>
                    <w:rPr>
                      <w:rFonts w:cstheme="minorHAnsi"/>
                      <w:sz w:val="16"/>
                      <w:szCs w:val="16"/>
                    </w:rPr>
                  </w:pP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76ADDD4A" w14:textId="3CB44802" w:rsidR="000A198F" w:rsidRPr="00784B0A" w:rsidRDefault="000A198F" w:rsidP="000A198F">
                  <w:pPr>
                    <w:rPr>
                      <w:rFonts w:cstheme="minorHAnsi"/>
                      <w:sz w:val="16"/>
                      <w:szCs w:val="16"/>
                    </w:rPr>
                  </w:pPr>
                  <w:r w:rsidRPr="00784B0A">
                    <w:rPr>
                      <w:spacing w:val="-5"/>
                      <w:sz w:val="16"/>
                      <w:szCs w:val="16"/>
                    </w:rPr>
                    <w:t>77</w:t>
                  </w:r>
                </w:p>
              </w:tc>
              <w:tc>
                <w:tcPr>
                  <w:tcW w:w="547" w:type="dxa"/>
                  <w:tcBorders>
                    <w:top w:val="single" w:sz="4" w:space="0" w:color="009EDB"/>
                    <w:left w:val="single" w:sz="4" w:space="0" w:color="009EDB"/>
                    <w:bottom w:val="single" w:sz="4" w:space="0" w:color="009EDB"/>
                    <w:right w:val="single" w:sz="4" w:space="0" w:color="009EDB"/>
                  </w:tcBorders>
                </w:tcPr>
                <w:p w14:paraId="070F45F0" w14:textId="6B3B3DB4" w:rsidR="000A198F" w:rsidRPr="00784B0A" w:rsidRDefault="000A198F" w:rsidP="000A198F">
                  <w:pPr>
                    <w:rPr>
                      <w:rFonts w:cstheme="minorHAnsi"/>
                      <w:sz w:val="16"/>
                      <w:szCs w:val="16"/>
                    </w:rPr>
                  </w:pPr>
                  <w:r w:rsidRPr="00784B0A">
                    <w:rPr>
                      <w:spacing w:val="-5"/>
                      <w:sz w:val="16"/>
                      <w:szCs w:val="16"/>
                    </w:rPr>
                    <w:t>58</w:t>
                  </w:r>
                </w:p>
              </w:tc>
              <w:tc>
                <w:tcPr>
                  <w:tcW w:w="662" w:type="dxa"/>
                  <w:tcBorders>
                    <w:top w:val="single" w:sz="4" w:space="0" w:color="009EDB"/>
                    <w:left w:val="single" w:sz="4" w:space="0" w:color="009EDB"/>
                    <w:bottom w:val="single" w:sz="4" w:space="0" w:color="009EDB"/>
                    <w:right w:val="single" w:sz="4" w:space="0" w:color="009EDB"/>
                  </w:tcBorders>
                </w:tcPr>
                <w:p w14:paraId="6FFACAF2" w14:textId="5ABB1F72" w:rsidR="000A198F" w:rsidRPr="00784B0A" w:rsidRDefault="000A198F" w:rsidP="000A198F">
                  <w:pPr>
                    <w:rPr>
                      <w:rFonts w:cstheme="minorHAnsi"/>
                      <w:sz w:val="16"/>
                      <w:szCs w:val="16"/>
                    </w:rPr>
                  </w:pPr>
                  <w:r w:rsidRPr="00784B0A">
                    <w:rPr>
                      <w:spacing w:val="-5"/>
                      <w:sz w:val="16"/>
                      <w:szCs w:val="16"/>
                    </w:rPr>
                    <w:t>135</w:t>
                  </w:r>
                </w:p>
              </w:tc>
              <w:tc>
                <w:tcPr>
                  <w:tcW w:w="1517" w:type="dxa"/>
                  <w:tcBorders>
                    <w:top w:val="single" w:sz="4" w:space="0" w:color="009EDB"/>
                    <w:left w:val="single" w:sz="4" w:space="0" w:color="009EDB"/>
                    <w:bottom w:val="single" w:sz="4" w:space="0" w:color="009EDB"/>
                    <w:right w:val="single" w:sz="4" w:space="0" w:color="009EDB"/>
                  </w:tcBorders>
                </w:tcPr>
                <w:p w14:paraId="0348A00D" w14:textId="57B23865" w:rsidR="000A198F" w:rsidRPr="00784B0A" w:rsidRDefault="000A198F" w:rsidP="000A198F">
                  <w:pPr>
                    <w:rPr>
                      <w:rFonts w:cstheme="minorHAnsi"/>
                      <w:sz w:val="16"/>
                      <w:szCs w:val="16"/>
                    </w:rPr>
                  </w:pPr>
                  <w:r w:rsidRPr="00784B0A">
                    <w:rPr>
                      <w:sz w:val="16"/>
                      <w:szCs w:val="16"/>
                    </w:rPr>
                    <w:t>Training</w:t>
                  </w:r>
                  <w:r w:rsidRPr="00784B0A">
                    <w:rPr>
                      <w:spacing w:val="-2"/>
                      <w:sz w:val="16"/>
                      <w:szCs w:val="16"/>
                    </w:rPr>
                    <w:t xml:space="preserve"> </w:t>
                  </w:r>
                  <w:r w:rsidRPr="00784B0A">
                    <w:rPr>
                      <w:sz w:val="16"/>
                      <w:szCs w:val="16"/>
                    </w:rPr>
                    <w:t xml:space="preserve">on </w:t>
                  </w:r>
                  <w:r w:rsidRPr="00784B0A">
                    <w:rPr>
                      <w:spacing w:val="-2"/>
                      <w:sz w:val="16"/>
                      <w:szCs w:val="16"/>
                    </w:rPr>
                    <w:t>environmental</w:t>
                  </w:r>
                  <w:r w:rsidRPr="00784B0A">
                    <w:rPr>
                      <w:sz w:val="16"/>
                      <w:szCs w:val="16"/>
                    </w:rPr>
                    <w:t xml:space="preserve"> </w:t>
                  </w:r>
                  <w:r w:rsidRPr="00784B0A">
                    <w:rPr>
                      <w:spacing w:val="-2"/>
                      <w:sz w:val="16"/>
                      <w:szCs w:val="16"/>
                    </w:rPr>
                    <w:t>quality</w:t>
                  </w:r>
                  <w:r w:rsidRPr="00784B0A">
                    <w:rPr>
                      <w:sz w:val="16"/>
                      <w:szCs w:val="16"/>
                    </w:rPr>
                    <w:t xml:space="preserve"> </w:t>
                  </w:r>
                  <w:r w:rsidRPr="00784B0A">
                    <w:rPr>
                      <w:spacing w:val="-2"/>
                      <w:sz w:val="16"/>
                      <w:szCs w:val="16"/>
                    </w:rPr>
                    <w:t>standards</w:t>
                  </w:r>
                  <w:r w:rsidRPr="00784B0A">
                    <w:rPr>
                      <w:sz w:val="16"/>
                      <w:szCs w:val="16"/>
                    </w:rPr>
                    <w:t xml:space="preserve"> </w:t>
                  </w:r>
                  <w:r w:rsidRPr="00784B0A">
                    <w:rPr>
                      <w:spacing w:val="-2"/>
                      <w:sz w:val="16"/>
                      <w:szCs w:val="16"/>
                    </w:rPr>
                    <w:t>ensuring</w:t>
                  </w:r>
                  <w:r w:rsidRPr="00784B0A">
                    <w:rPr>
                      <w:sz w:val="16"/>
                      <w:szCs w:val="16"/>
                    </w:rPr>
                    <w:t xml:space="preserve"> </w:t>
                  </w:r>
                  <w:r w:rsidRPr="00784B0A">
                    <w:rPr>
                      <w:spacing w:val="-2"/>
                      <w:sz w:val="16"/>
                      <w:szCs w:val="16"/>
                    </w:rPr>
                    <w:t>compliance</w:t>
                  </w:r>
                  <w:r w:rsidRPr="00784B0A">
                    <w:rPr>
                      <w:sz w:val="16"/>
                      <w:szCs w:val="16"/>
                    </w:rPr>
                    <w:t xml:space="preserve"> </w:t>
                  </w:r>
                  <w:r w:rsidRPr="00784B0A">
                    <w:rPr>
                      <w:spacing w:val="-4"/>
                      <w:sz w:val="16"/>
                      <w:szCs w:val="16"/>
                    </w:rPr>
                    <w:t>and</w:t>
                  </w:r>
                  <w:r w:rsidRPr="00784B0A">
                    <w:rPr>
                      <w:sz w:val="16"/>
                      <w:szCs w:val="16"/>
                    </w:rPr>
                    <w:t xml:space="preserve"> </w:t>
                  </w:r>
                  <w:r w:rsidRPr="00784B0A">
                    <w:rPr>
                      <w:spacing w:val="-2"/>
                      <w:sz w:val="16"/>
                      <w:szCs w:val="16"/>
                    </w:rPr>
                    <w:t>monitoring.</w:t>
                  </w:r>
                </w:p>
              </w:tc>
              <w:tc>
                <w:tcPr>
                  <w:tcW w:w="1032" w:type="dxa"/>
                  <w:tcBorders>
                    <w:top w:val="single" w:sz="4" w:space="0" w:color="009EDB"/>
                    <w:left w:val="single" w:sz="4" w:space="0" w:color="009EDB"/>
                    <w:bottom w:val="single" w:sz="4" w:space="0" w:color="009EDB"/>
                    <w:right w:val="single" w:sz="4" w:space="0" w:color="009EDB"/>
                  </w:tcBorders>
                </w:tcPr>
                <w:p w14:paraId="1430C933" w14:textId="6B2A6EAE" w:rsidR="000A198F" w:rsidRPr="00784B0A" w:rsidRDefault="000A198F" w:rsidP="000A198F">
                  <w:pPr>
                    <w:rPr>
                      <w:rFonts w:cstheme="minorHAnsi"/>
                      <w:sz w:val="16"/>
                      <w:szCs w:val="16"/>
                    </w:rPr>
                  </w:pPr>
                  <w:r w:rsidRPr="00784B0A">
                    <w:rPr>
                      <w:spacing w:val="-2"/>
                      <w:sz w:val="16"/>
                      <w:szCs w:val="16"/>
                    </w:rPr>
                    <w:t>Somaliland,</w:t>
                  </w:r>
                  <w:r w:rsidRPr="00784B0A">
                    <w:rPr>
                      <w:sz w:val="16"/>
                      <w:szCs w:val="16"/>
                    </w:rPr>
                    <w:t xml:space="preserve"> </w:t>
                  </w:r>
                  <w:r w:rsidRPr="00784B0A">
                    <w:rPr>
                      <w:spacing w:val="-2"/>
                      <w:sz w:val="16"/>
                      <w:szCs w:val="16"/>
                    </w:rPr>
                    <w:t>Puntland,</w:t>
                  </w:r>
                  <w:r w:rsidRPr="00784B0A">
                    <w:rPr>
                      <w:sz w:val="16"/>
                      <w:szCs w:val="16"/>
                    </w:rPr>
                    <w:t xml:space="preserve"> </w:t>
                  </w:r>
                  <w:r w:rsidRPr="00784B0A">
                    <w:rPr>
                      <w:spacing w:val="-2"/>
                      <w:sz w:val="16"/>
                      <w:szCs w:val="16"/>
                    </w:rPr>
                    <w:t>Galmudug,</w:t>
                  </w:r>
                  <w:r w:rsidRPr="00784B0A">
                    <w:rPr>
                      <w:sz w:val="16"/>
                      <w:szCs w:val="16"/>
                    </w:rPr>
                    <w:t xml:space="preserve"> </w:t>
                  </w:r>
                  <w:r w:rsidRPr="00784B0A">
                    <w:rPr>
                      <w:spacing w:val="-2"/>
                      <w:sz w:val="16"/>
                      <w:szCs w:val="16"/>
                    </w:rPr>
                    <w:t>Hirshabelle,</w:t>
                  </w:r>
                  <w:r w:rsidRPr="00784B0A">
                    <w:rPr>
                      <w:sz w:val="16"/>
                      <w:szCs w:val="16"/>
                    </w:rPr>
                    <w:t xml:space="preserve"> </w:t>
                  </w:r>
                  <w:proofErr w:type="gramStart"/>
                  <w:r w:rsidRPr="00784B0A">
                    <w:rPr>
                      <w:sz w:val="16"/>
                      <w:szCs w:val="16"/>
                    </w:rPr>
                    <w:t>South</w:t>
                  </w:r>
                  <w:r w:rsidRPr="00784B0A">
                    <w:rPr>
                      <w:spacing w:val="-11"/>
                      <w:sz w:val="16"/>
                      <w:szCs w:val="16"/>
                    </w:rPr>
                    <w:t xml:space="preserve"> </w:t>
                  </w:r>
                  <w:r w:rsidRPr="00784B0A">
                    <w:rPr>
                      <w:sz w:val="16"/>
                      <w:szCs w:val="16"/>
                    </w:rPr>
                    <w:t>West</w:t>
                  </w:r>
                  <w:proofErr w:type="gramEnd"/>
                  <w:r w:rsidRPr="00784B0A">
                    <w:rPr>
                      <w:sz w:val="16"/>
                      <w:szCs w:val="16"/>
                    </w:rPr>
                    <w:t xml:space="preserve"> </w:t>
                  </w:r>
                  <w:r w:rsidRPr="00784B0A">
                    <w:rPr>
                      <w:spacing w:val="-4"/>
                      <w:sz w:val="16"/>
                      <w:szCs w:val="16"/>
                    </w:rPr>
                    <w:t>and</w:t>
                  </w:r>
                  <w:r w:rsidRPr="00784B0A">
                    <w:rPr>
                      <w:sz w:val="16"/>
                      <w:szCs w:val="16"/>
                    </w:rPr>
                    <w:t xml:space="preserve"> </w:t>
                  </w:r>
                  <w:proofErr w:type="spellStart"/>
                  <w:r w:rsidRPr="00784B0A">
                    <w:rPr>
                      <w:spacing w:val="-2"/>
                      <w:sz w:val="16"/>
                      <w:szCs w:val="16"/>
                    </w:rPr>
                    <w:t>Jubaland</w:t>
                  </w:r>
                  <w:proofErr w:type="spellEnd"/>
                  <w:r w:rsidRPr="00784B0A">
                    <w:rPr>
                      <w:sz w:val="16"/>
                      <w:szCs w:val="16"/>
                    </w:rPr>
                    <w:t xml:space="preserve"> </w:t>
                  </w:r>
                  <w:r w:rsidRPr="00784B0A">
                    <w:rPr>
                      <w:spacing w:val="-2"/>
                      <w:sz w:val="16"/>
                      <w:szCs w:val="16"/>
                    </w:rPr>
                    <w:t>States</w:t>
                  </w:r>
                </w:p>
              </w:tc>
              <w:tc>
                <w:tcPr>
                  <w:tcW w:w="998" w:type="dxa"/>
                  <w:tcBorders>
                    <w:top w:val="single" w:sz="4" w:space="0" w:color="009EDB"/>
                    <w:left w:val="single" w:sz="4" w:space="0" w:color="009EDB"/>
                    <w:bottom w:val="single" w:sz="4" w:space="0" w:color="009EDB"/>
                    <w:right w:val="single" w:sz="4" w:space="0" w:color="009EDB"/>
                  </w:tcBorders>
                </w:tcPr>
                <w:p w14:paraId="55E4E9F1" w14:textId="77777777" w:rsidR="000A198F" w:rsidRPr="00784B0A" w:rsidRDefault="000A198F" w:rsidP="000A198F">
                  <w:pPr>
                    <w:pStyle w:val="TableParagraph"/>
                    <w:spacing w:before="2"/>
                    <w:ind w:left="96" w:right="172"/>
                    <w:rPr>
                      <w:sz w:val="16"/>
                      <w:szCs w:val="16"/>
                    </w:rPr>
                  </w:pPr>
                  <w:r w:rsidRPr="00784B0A">
                    <w:rPr>
                      <w:spacing w:val="-4"/>
                      <w:sz w:val="16"/>
                      <w:szCs w:val="16"/>
                    </w:rPr>
                    <w:t>FMS</w:t>
                  </w:r>
                  <w:r w:rsidRPr="00784B0A">
                    <w:rPr>
                      <w:sz w:val="16"/>
                      <w:szCs w:val="16"/>
                    </w:rPr>
                    <w:t xml:space="preserve"> </w:t>
                  </w:r>
                  <w:r w:rsidRPr="00784B0A">
                    <w:rPr>
                      <w:spacing w:val="-4"/>
                      <w:sz w:val="16"/>
                      <w:szCs w:val="16"/>
                    </w:rPr>
                    <w:t>MOECC</w:t>
                  </w:r>
                </w:p>
                <w:p w14:paraId="2EA35F08" w14:textId="49EFAF92" w:rsidR="000A198F" w:rsidRPr="00784B0A" w:rsidRDefault="000A198F" w:rsidP="000A198F">
                  <w:pPr>
                    <w:rPr>
                      <w:rFonts w:cstheme="minorHAnsi"/>
                      <w:sz w:val="16"/>
                      <w:szCs w:val="16"/>
                    </w:rPr>
                  </w:pPr>
                  <w:r w:rsidRPr="00784B0A">
                    <w:rPr>
                      <w:spacing w:val="-2"/>
                      <w:sz w:val="16"/>
                      <w:szCs w:val="16"/>
                    </w:rPr>
                    <w:t>National</w:t>
                  </w:r>
                  <w:r w:rsidRPr="00784B0A">
                    <w:rPr>
                      <w:sz w:val="16"/>
                      <w:szCs w:val="16"/>
                    </w:rPr>
                    <w:t xml:space="preserve"> </w:t>
                  </w:r>
                  <w:r w:rsidRPr="00784B0A">
                    <w:rPr>
                      <w:spacing w:val="-2"/>
                      <w:sz w:val="16"/>
                      <w:szCs w:val="16"/>
                    </w:rPr>
                    <w:t>Consultants</w:t>
                  </w:r>
                </w:p>
              </w:tc>
            </w:tr>
            <w:tr w:rsidR="00B833FD" w:rsidRPr="00784B0A" w14:paraId="6623FC30"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D21A67F" w14:textId="77777777" w:rsidR="000A198F" w:rsidRPr="00784B0A" w:rsidRDefault="000A198F"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EFD3C57" w14:textId="0B2F58E5" w:rsidR="000A198F" w:rsidRPr="00784B0A" w:rsidRDefault="000A198F" w:rsidP="000A198F">
                  <w:pPr>
                    <w:rPr>
                      <w:rFonts w:cstheme="minorHAnsi"/>
                      <w:sz w:val="16"/>
                      <w:szCs w:val="16"/>
                    </w:rPr>
                  </w:pPr>
                  <w:r w:rsidRPr="00784B0A">
                    <w:rPr>
                      <w:sz w:val="16"/>
                      <w:szCs w:val="16"/>
                    </w:rPr>
                    <w:t>Ministries</w:t>
                  </w:r>
                  <w:r w:rsidRPr="00784B0A">
                    <w:rPr>
                      <w:spacing w:val="-11"/>
                      <w:sz w:val="16"/>
                      <w:szCs w:val="16"/>
                    </w:rPr>
                    <w:t xml:space="preserve"> </w:t>
                  </w:r>
                  <w:r w:rsidRPr="00784B0A">
                    <w:rPr>
                      <w:sz w:val="16"/>
                      <w:szCs w:val="16"/>
                    </w:rPr>
                    <w:t xml:space="preserve">of </w:t>
                  </w:r>
                  <w:r w:rsidRPr="00784B0A">
                    <w:rPr>
                      <w:spacing w:val="-2"/>
                      <w:sz w:val="16"/>
                      <w:szCs w:val="16"/>
                    </w:rPr>
                    <w:t>Environment</w:t>
                  </w:r>
                  <w:r w:rsidRPr="00784B0A">
                    <w:rPr>
                      <w:sz w:val="16"/>
                      <w:szCs w:val="16"/>
                    </w:rPr>
                    <w:t xml:space="preserve"> and</w:t>
                  </w:r>
                  <w:r w:rsidRPr="00784B0A">
                    <w:rPr>
                      <w:spacing w:val="-2"/>
                      <w:sz w:val="16"/>
                      <w:szCs w:val="16"/>
                    </w:rPr>
                    <w:t xml:space="preserve"> </w:t>
                  </w:r>
                  <w:r w:rsidRPr="00784B0A">
                    <w:rPr>
                      <w:sz w:val="16"/>
                      <w:szCs w:val="16"/>
                    </w:rPr>
                    <w:t xml:space="preserve">Climate Change – </w:t>
                  </w:r>
                  <w:r w:rsidRPr="00784B0A">
                    <w:rPr>
                      <w:spacing w:val="-2"/>
                      <w:sz w:val="16"/>
                      <w:szCs w:val="16"/>
                    </w:rPr>
                    <w:t>Federal</w:t>
                  </w:r>
                  <w:r w:rsidRPr="00784B0A">
                    <w:rPr>
                      <w:sz w:val="16"/>
                      <w:szCs w:val="16"/>
                    </w:rPr>
                    <w:t xml:space="preserve"> </w:t>
                  </w:r>
                  <w:r w:rsidRPr="00784B0A">
                    <w:rPr>
                      <w:spacing w:val="-2"/>
                      <w:sz w:val="16"/>
                      <w:szCs w:val="16"/>
                    </w:rPr>
                    <w:t>Member</w:t>
                  </w:r>
                  <w:r w:rsidRPr="00784B0A">
                    <w:rPr>
                      <w:sz w:val="16"/>
                      <w:szCs w:val="16"/>
                    </w:rPr>
                    <w:t xml:space="preserve"> </w:t>
                  </w:r>
                  <w:r w:rsidRPr="00784B0A">
                    <w:rPr>
                      <w:spacing w:val="-2"/>
                      <w:sz w:val="16"/>
                      <w:szCs w:val="16"/>
                    </w:rPr>
                    <w:t>States</w:t>
                  </w:r>
                </w:p>
              </w:tc>
              <w:tc>
                <w:tcPr>
                  <w:tcW w:w="1084" w:type="dxa"/>
                  <w:tcBorders>
                    <w:top w:val="single" w:sz="4" w:space="0" w:color="009EDB"/>
                    <w:left w:val="single" w:sz="4" w:space="0" w:color="009EDB"/>
                    <w:bottom w:val="single" w:sz="4" w:space="0" w:color="009EDB"/>
                    <w:right w:val="single" w:sz="4" w:space="0" w:color="009EDB"/>
                  </w:tcBorders>
                </w:tcPr>
                <w:p w14:paraId="6400A627" w14:textId="77777777" w:rsidR="000A198F" w:rsidRPr="00784B0A" w:rsidRDefault="000A198F" w:rsidP="000A198F">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7F30A20" w14:textId="32720F66" w:rsidR="000A198F" w:rsidRPr="00784B0A" w:rsidRDefault="000A198F" w:rsidP="000A198F">
                  <w:pPr>
                    <w:rPr>
                      <w:rFonts w:cstheme="minorHAnsi"/>
                      <w:sz w:val="16"/>
                      <w:szCs w:val="16"/>
                    </w:rPr>
                  </w:pPr>
                  <w:r w:rsidRPr="00784B0A">
                    <w:rPr>
                      <w:spacing w:val="-4"/>
                      <w:sz w:val="16"/>
                      <w:szCs w:val="16"/>
                    </w:rPr>
                    <w:t>08th</w:t>
                  </w:r>
                  <w:r w:rsidRPr="00784B0A">
                    <w:rPr>
                      <w:sz w:val="16"/>
                      <w:szCs w:val="16"/>
                    </w:rPr>
                    <w:t xml:space="preserve"> </w:t>
                  </w:r>
                  <w:r w:rsidRPr="00784B0A">
                    <w:rPr>
                      <w:spacing w:val="-2"/>
                      <w:sz w:val="16"/>
                      <w:szCs w:val="16"/>
                    </w:rPr>
                    <w:t>December,2024</w:t>
                  </w:r>
                </w:p>
              </w:tc>
              <w:tc>
                <w:tcPr>
                  <w:tcW w:w="547" w:type="dxa"/>
                  <w:tcBorders>
                    <w:top w:val="single" w:sz="4" w:space="0" w:color="009EDB"/>
                    <w:left w:val="single" w:sz="4" w:space="0" w:color="009EDB"/>
                    <w:bottom w:val="single" w:sz="4" w:space="0" w:color="009EDB"/>
                    <w:right w:val="single" w:sz="4" w:space="0" w:color="009EDB"/>
                  </w:tcBorders>
                </w:tcPr>
                <w:p w14:paraId="11D82CF1" w14:textId="5CC59D76" w:rsidR="000A198F" w:rsidRPr="00784B0A" w:rsidRDefault="000A198F" w:rsidP="000A198F">
                  <w:pPr>
                    <w:rPr>
                      <w:rFonts w:cstheme="minorHAnsi"/>
                      <w:sz w:val="16"/>
                      <w:szCs w:val="16"/>
                    </w:rPr>
                  </w:pPr>
                  <w:r w:rsidRPr="00784B0A">
                    <w:rPr>
                      <w:spacing w:val="-5"/>
                      <w:sz w:val="16"/>
                      <w:szCs w:val="16"/>
                    </w:rPr>
                    <w:t>84</w:t>
                  </w:r>
                </w:p>
              </w:tc>
              <w:tc>
                <w:tcPr>
                  <w:tcW w:w="547" w:type="dxa"/>
                  <w:tcBorders>
                    <w:top w:val="single" w:sz="4" w:space="0" w:color="009EDB"/>
                    <w:left w:val="single" w:sz="4" w:space="0" w:color="009EDB"/>
                    <w:bottom w:val="single" w:sz="4" w:space="0" w:color="009EDB"/>
                    <w:right w:val="single" w:sz="4" w:space="0" w:color="009EDB"/>
                  </w:tcBorders>
                </w:tcPr>
                <w:p w14:paraId="2D40DFAF" w14:textId="243696CE" w:rsidR="000A198F" w:rsidRPr="00784B0A" w:rsidRDefault="000A198F" w:rsidP="000A198F">
                  <w:pPr>
                    <w:rPr>
                      <w:rFonts w:cstheme="minorHAnsi"/>
                      <w:sz w:val="16"/>
                      <w:szCs w:val="16"/>
                    </w:rPr>
                  </w:pPr>
                  <w:r w:rsidRPr="00784B0A">
                    <w:rPr>
                      <w:spacing w:val="-5"/>
                      <w:sz w:val="16"/>
                      <w:szCs w:val="16"/>
                    </w:rPr>
                    <w:t>116</w:t>
                  </w:r>
                </w:p>
              </w:tc>
              <w:tc>
                <w:tcPr>
                  <w:tcW w:w="662" w:type="dxa"/>
                  <w:tcBorders>
                    <w:top w:val="single" w:sz="4" w:space="0" w:color="009EDB"/>
                    <w:left w:val="single" w:sz="4" w:space="0" w:color="009EDB"/>
                    <w:bottom w:val="single" w:sz="4" w:space="0" w:color="009EDB"/>
                    <w:right w:val="single" w:sz="4" w:space="0" w:color="009EDB"/>
                  </w:tcBorders>
                </w:tcPr>
                <w:p w14:paraId="2CD21704" w14:textId="5D4415A1" w:rsidR="000A198F" w:rsidRPr="00784B0A" w:rsidRDefault="000A198F" w:rsidP="000A198F">
                  <w:pPr>
                    <w:rPr>
                      <w:rFonts w:cstheme="minorHAnsi"/>
                      <w:sz w:val="16"/>
                      <w:szCs w:val="16"/>
                    </w:rPr>
                  </w:pPr>
                  <w:r w:rsidRPr="00784B0A">
                    <w:rPr>
                      <w:spacing w:val="-5"/>
                      <w:sz w:val="16"/>
                      <w:szCs w:val="16"/>
                    </w:rPr>
                    <w:t>200</w:t>
                  </w:r>
                </w:p>
              </w:tc>
              <w:tc>
                <w:tcPr>
                  <w:tcW w:w="1517" w:type="dxa"/>
                  <w:tcBorders>
                    <w:top w:val="single" w:sz="4" w:space="0" w:color="009EDB"/>
                    <w:left w:val="single" w:sz="4" w:space="0" w:color="009EDB"/>
                    <w:bottom w:val="single" w:sz="4" w:space="0" w:color="009EDB"/>
                    <w:right w:val="single" w:sz="4" w:space="0" w:color="009EDB"/>
                  </w:tcBorders>
                </w:tcPr>
                <w:p w14:paraId="12C9B126" w14:textId="17FEB58E" w:rsidR="000A198F" w:rsidRPr="00784B0A" w:rsidRDefault="000A198F" w:rsidP="000A198F">
                  <w:pPr>
                    <w:rPr>
                      <w:rFonts w:cstheme="minorHAnsi"/>
                      <w:sz w:val="16"/>
                      <w:szCs w:val="16"/>
                    </w:rPr>
                  </w:pPr>
                  <w:r w:rsidRPr="00784B0A">
                    <w:rPr>
                      <w:sz w:val="16"/>
                      <w:szCs w:val="16"/>
                    </w:rPr>
                    <w:t>Training</w:t>
                  </w:r>
                  <w:r w:rsidRPr="00784B0A">
                    <w:rPr>
                      <w:spacing w:val="-2"/>
                      <w:sz w:val="16"/>
                      <w:szCs w:val="16"/>
                    </w:rPr>
                    <w:t xml:space="preserve"> </w:t>
                  </w:r>
                  <w:r w:rsidRPr="00784B0A">
                    <w:rPr>
                      <w:sz w:val="16"/>
                      <w:szCs w:val="16"/>
                    </w:rPr>
                    <w:t xml:space="preserve">on </w:t>
                  </w:r>
                  <w:r w:rsidRPr="00784B0A">
                    <w:rPr>
                      <w:spacing w:val="-2"/>
                      <w:sz w:val="16"/>
                      <w:szCs w:val="16"/>
                    </w:rPr>
                    <w:t>environmental</w:t>
                  </w:r>
                  <w:r w:rsidRPr="00784B0A">
                    <w:rPr>
                      <w:sz w:val="16"/>
                      <w:szCs w:val="16"/>
                    </w:rPr>
                    <w:t xml:space="preserve"> </w:t>
                  </w:r>
                  <w:r w:rsidRPr="00784B0A">
                    <w:rPr>
                      <w:spacing w:val="-2"/>
                      <w:sz w:val="16"/>
                      <w:szCs w:val="16"/>
                    </w:rPr>
                    <w:t>advocacy</w:t>
                  </w:r>
                  <w:r w:rsidRPr="00784B0A">
                    <w:rPr>
                      <w:sz w:val="16"/>
                      <w:szCs w:val="16"/>
                    </w:rPr>
                    <w:t xml:space="preserve"> event</w:t>
                  </w:r>
                  <w:r w:rsidRPr="00784B0A">
                    <w:rPr>
                      <w:spacing w:val="-11"/>
                      <w:sz w:val="16"/>
                      <w:szCs w:val="16"/>
                    </w:rPr>
                    <w:t xml:space="preserve"> </w:t>
                  </w:r>
                  <w:r w:rsidRPr="00784B0A">
                    <w:rPr>
                      <w:sz w:val="16"/>
                      <w:szCs w:val="16"/>
                    </w:rPr>
                    <w:t>focusing on</w:t>
                  </w:r>
                  <w:r w:rsidRPr="00784B0A">
                    <w:rPr>
                      <w:spacing w:val="-2"/>
                      <w:sz w:val="16"/>
                      <w:szCs w:val="16"/>
                    </w:rPr>
                    <w:t xml:space="preserve"> </w:t>
                  </w:r>
                  <w:r w:rsidRPr="00784B0A">
                    <w:rPr>
                      <w:sz w:val="16"/>
                      <w:szCs w:val="16"/>
                    </w:rPr>
                    <w:t xml:space="preserve">climate- security and </w:t>
                  </w:r>
                  <w:r w:rsidRPr="00784B0A">
                    <w:rPr>
                      <w:spacing w:val="-2"/>
                      <w:sz w:val="16"/>
                      <w:szCs w:val="16"/>
                    </w:rPr>
                    <w:t>waste</w:t>
                  </w:r>
                  <w:r w:rsidRPr="00784B0A">
                    <w:rPr>
                      <w:sz w:val="16"/>
                      <w:szCs w:val="16"/>
                    </w:rPr>
                    <w:t xml:space="preserve"> </w:t>
                  </w:r>
                  <w:r w:rsidRPr="00784B0A">
                    <w:rPr>
                      <w:spacing w:val="-2"/>
                      <w:sz w:val="16"/>
                      <w:szCs w:val="16"/>
                    </w:rPr>
                    <w:t>management</w:t>
                  </w:r>
                  <w:r w:rsidRPr="00784B0A">
                    <w:rPr>
                      <w:sz w:val="16"/>
                      <w:szCs w:val="16"/>
                    </w:rPr>
                    <w:t xml:space="preserve"> through</w:t>
                  </w:r>
                  <w:r w:rsidRPr="00784B0A">
                    <w:rPr>
                      <w:spacing w:val="-11"/>
                      <w:sz w:val="16"/>
                      <w:szCs w:val="16"/>
                    </w:rPr>
                    <w:t xml:space="preserve"> </w:t>
                  </w:r>
                  <w:r w:rsidRPr="00784B0A">
                    <w:rPr>
                      <w:sz w:val="16"/>
                      <w:szCs w:val="16"/>
                    </w:rPr>
                    <w:t xml:space="preserve">youth </w:t>
                  </w:r>
                  <w:r w:rsidRPr="00784B0A">
                    <w:rPr>
                      <w:spacing w:val="-2"/>
                      <w:sz w:val="16"/>
                      <w:szCs w:val="16"/>
                    </w:rPr>
                    <w:t>networks,</w:t>
                  </w:r>
                  <w:r w:rsidRPr="00784B0A">
                    <w:rPr>
                      <w:sz w:val="16"/>
                      <w:szCs w:val="16"/>
                    </w:rPr>
                    <w:t xml:space="preserve"> </w:t>
                  </w:r>
                  <w:r w:rsidRPr="00784B0A">
                    <w:rPr>
                      <w:spacing w:val="-2"/>
                      <w:sz w:val="16"/>
                      <w:szCs w:val="16"/>
                    </w:rPr>
                    <w:t>including</w:t>
                  </w:r>
                  <w:r w:rsidRPr="00784B0A">
                    <w:rPr>
                      <w:sz w:val="16"/>
                      <w:szCs w:val="16"/>
                    </w:rPr>
                    <w:t xml:space="preserve"> </w:t>
                  </w:r>
                  <w:r w:rsidRPr="00784B0A">
                    <w:rPr>
                      <w:spacing w:val="-2"/>
                      <w:sz w:val="16"/>
                      <w:szCs w:val="16"/>
                    </w:rPr>
                    <w:t>district</w:t>
                  </w:r>
                  <w:r w:rsidRPr="00784B0A">
                    <w:rPr>
                      <w:sz w:val="16"/>
                      <w:szCs w:val="16"/>
                    </w:rPr>
                    <w:t xml:space="preserve"> </w:t>
                  </w:r>
                  <w:r w:rsidRPr="00784B0A">
                    <w:rPr>
                      <w:spacing w:val="-2"/>
                      <w:sz w:val="16"/>
                      <w:szCs w:val="16"/>
                    </w:rPr>
                    <w:t>cleaning</w:t>
                  </w:r>
                  <w:r w:rsidRPr="00784B0A">
                    <w:rPr>
                      <w:sz w:val="16"/>
                      <w:szCs w:val="16"/>
                    </w:rPr>
                    <w:t xml:space="preserve"> </w:t>
                  </w:r>
                  <w:r w:rsidRPr="00784B0A">
                    <w:rPr>
                      <w:spacing w:val="-2"/>
                      <w:sz w:val="16"/>
                      <w:szCs w:val="16"/>
                    </w:rPr>
                    <w:t>campaign.</w:t>
                  </w:r>
                </w:p>
              </w:tc>
              <w:tc>
                <w:tcPr>
                  <w:tcW w:w="1032" w:type="dxa"/>
                  <w:tcBorders>
                    <w:top w:val="single" w:sz="4" w:space="0" w:color="009EDB"/>
                    <w:left w:val="single" w:sz="4" w:space="0" w:color="009EDB"/>
                    <w:bottom w:val="single" w:sz="4" w:space="0" w:color="009EDB"/>
                    <w:right w:val="single" w:sz="4" w:space="0" w:color="009EDB"/>
                  </w:tcBorders>
                </w:tcPr>
                <w:p w14:paraId="5E9DB739" w14:textId="2187C9ED" w:rsidR="000A198F" w:rsidRPr="00784B0A" w:rsidRDefault="000A198F" w:rsidP="000A198F">
                  <w:pPr>
                    <w:rPr>
                      <w:rFonts w:cstheme="minorHAnsi"/>
                      <w:sz w:val="16"/>
                      <w:szCs w:val="16"/>
                    </w:rPr>
                  </w:pPr>
                  <w:r w:rsidRPr="00784B0A">
                    <w:rPr>
                      <w:spacing w:val="-2"/>
                      <w:sz w:val="16"/>
                      <w:szCs w:val="16"/>
                    </w:rPr>
                    <w:t>Somaliland,</w:t>
                  </w:r>
                  <w:r w:rsidRPr="00784B0A">
                    <w:rPr>
                      <w:sz w:val="16"/>
                      <w:szCs w:val="16"/>
                    </w:rPr>
                    <w:t xml:space="preserve"> </w:t>
                  </w:r>
                  <w:r w:rsidRPr="00784B0A">
                    <w:rPr>
                      <w:spacing w:val="-2"/>
                      <w:sz w:val="16"/>
                      <w:szCs w:val="16"/>
                    </w:rPr>
                    <w:t>Puntland,</w:t>
                  </w:r>
                  <w:r w:rsidRPr="00784B0A">
                    <w:rPr>
                      <w:sz w:val="16"/>
                      <w:szCs w:val="16"/>
                    </w:rPr>
                    <w:t xml:space="preserve"> </w:t>
                  </w:r>
                  <w:r w:rsidRPr="00784B0A">
                    <w:rPr>
                      <w:spacing w:val="-2"/>
                      <w:sz w:val="16"/>
                      <w:szCs w:val="16"/>
                    </w:rPr>
                    <w:t>Galmudug,</w:t>
                  </w:r>
                  <w:r w:rsidRPr="00784B0A">
                    <w:rPr>
                      <w:sz w:val="16"/>
                      <w:szCs w:val="16"/>
                    </w:rPr>
                    <w:t xml:space="preserve"> </w:t>
                  </w:r>
                  <w:r w:rsidRPr="00784B0A">
                    <w:rPr>
                      <w:spacing w:val="-2"/>
                      <w:sz w:val="16"/>
                      <w:szCs w:val="16"/>
                    </w:rPr>
                    <w:t>Hirshabelle,</w:t>
                  </w:r>
                  <w:r w:rsidRPr="00784B0A">
                    <w:rPr>
                      <w:sz w:val="16"/>
                      <w:szCs w:val="16"/>
                    </w:rPr>
                    <w:t xml:space="preserve"> </w:t>
                  </w:r>
                  <w:proofErr w:type="gramStart"/>
                  <w:r w:rsidRPr="00784B0A">
                    <w:rPr>
                      <w:sz w:val="16"/>
                      <w:szCs w:val="16"/>
                    </w:rPr>
                    <w:t>South</w:t>
                  </w:r>
                  <w:r w:rsidRPr="00784B0A">
                    <w:rPr>
                      <w:spacing w:val="-11"/>
                      <w:sz w:val="16"/>
                      <w:szCs w:val="16"/>
                    </w:rPr>
                    <w:t xml:space="preserve"> </w:t>
                  </w:r>
                  <w:r w:rsidRPr="00784B0A">
                    <w:rPr>
                      <w:sz w:val="16"/>
                      <w:szCs w:val="16"/>
                    </w:rPr>
                    <w:t>West</w:t>
                  </w:r>
                  <w:proofErr w:type="gramEnd"/>
                  <w:r w:rsidRPr="00784B0A">
                    <w:rPr>
                      <w:sz w:val="16"/>
                      <w:szCs w:val="16"/>
                    </w:rPr>
                    <w:t xml:space="preserve"> </w:t>
                  </w:r>
                  <w:r w:rsidRPr="00784B0A">
                    <w:rPr>
                      <w:spacing w:val="-4"/>
                      <w:sz w:val="16"/>
                      <w:szCs w:val="16"/>
                    </w:rPr>
                    <w:t>and</w:t>
                  </w:r>
                  <w:r w:rsidRPr="00784B0A">
                    <w:rPr>
                      <w:sz w:val="16"/>
                      <w:szCs w:val="16"/>
                    </w:rPr>
                    <w:t xml:space="preserve"> </w:t>
                  </w:r>
                  <w:proofErr w:type="spellStart"/>
                  <w:r w:rsidRPr="00784B0A">
                    <w:rPr>
                      <w:spacing w:val="-2"/>
                      <w:sz w:val="16"/>
                      <w:szCs w:val="16"/>
                    </w:rPr>
                    <w:t>Jubaland</w:t>
                  </w:r>
                  <w:proofErr w:type="spellEnd"/>
                  <w:r w:rsidRPr="00784B0A">
                    <w:rPr>
                      <w:sz w:val="16"/>
                      <w:szCs w:val="16"/>
                    </w:rPr>
                    <w:t xml:space="preserve"> </w:t>
                  </w:r>
                  <w:r w:rsidRPr="00784B0A">
                    <w:rPr>
                      <w:spacing w:val="-2"/>
                      <w:sz w:val="16"/>
                      <w:szCs w:val="16"/>
                    </w:rPr>
                    <w:t>States</w:t>
                  </w:r>
                </w:p>
              </w:tc>
              <w:tc>
                <w:tcPr>
                  <w:tcW w:w="998" w:type="dxa"/>
                  <w:tcBorders>
                    <w:top w:val="single" w:sz="4" w:space="0" w:color="009EDB"/>
                    <w:left w:val="single" w:sz="4" w:space="0" w:color="009EDB"/>
                    <w:bottom w:val="single" w:sz="4" w:space="0" w:color="009EDB"/>
                    <w:right w:val="single" w:sz="4" w:space="0" w:color="009EDB"/>
                  </w:tcBorders>
                </w:tcPr>
                <w:p w14:paraId="715A4B8E" w14:textId="77777777" w:rsidR="000A198F" w:rsidRPr="00784B0A" w:rsidRDefault="000A198F" w:rsidP="000A198F">
                  <w:pPr>
                    <w:pStyle w:val="TableParagraph"/>
                    <w:ind w:left="96" w:right="172"/>
                    <w:rPr>
                      <w:sz w:val="16"/>
                      <w:szCs w:val="16"/>
                    </w:rPr>
                  </w:pPr>
                  <w:r w:rsidRPr="00784B0A">
                    <w:rPr>
                      <w:spacing w:val="-4"/>
                      <w:sz w:val="16"/>
                      <w:szCs w:val="16"/>
                    </w:rPr>
                    <w:t>FMS</w:t>
                  </w:r>
                  <w:r w:rsidRPr="00784B0A">
                    <w:rPr>
                      <w:sz w:val="16"/>
                      <w:szCs w:val="16"/>
                    </w:rPr>
                    <w:t xml:space="preserve"> </w:t>
                  </w:r>
                  <w:r w:rsidRPr="00784B0A">
                    <w:rPr>
                      <w:spacing w:val="-4"/>
                      <w:sz w:val="16"/>
                      <w:szCs w:val="16"/>
                    </w:rPr>
                    <w:t>MOECC</w:t>
                  </w:r>
                </w:p>
                <w:p w14:paraId="638AFD4A" w14:textId="30118B36" w:rsidR="000A198F" w:rsidRPr="00784B0A" w:rsidRDefault="000A198F" w:rsidP="000A198F">
                  <w:pPr>
                    <w:rPr>
                      <w:rFonts w:cstheme="minorHAnsi"/>
                      <w:sz w:val="16"/>
                      <w:szCs w:val="16"/>
                    </w:rPr>
                  </w:pPr>
                  <w:r w:rsidRPr="00784B0A">
                    <w:rPr>
                      <w:spacing w:val="-2"/>
                      <w:sz w:val="16"/>
                      <w:szCs w:val="16"/>
                    </w:rPr>
                    <w:t>National</w:t>
                  </w:r>
                  <w:r w:rsidRPr="00784B0A">
                    <w:rPr>
                      <w:sz w:val="16"/>
                      <w:szCs w:val="16"/>
                    </w:rPr>
                    <w:t xml:space="preserve"> </w:t>
                  </w:r>
                  <w:r w:rsidRPr="00784B0A">
                    <w:rPr>
                      <w:spacing w:val="-2"/>
                      <w:sz w:val="16"/>
                      <w:szCs w:val="16"/>
                    </w:rPr>
                    <w:t>Consultants</w:t>
                  </w:r>
                </w:p>
              </w:tc>
            </w:tr>
            <w:tr w:rsidR="00B833FD" w:rsidRPr="00784B0A" w14:paraId="1CAFAAA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7D537742" w14:textId="77777777" w:rsidR="000A198F" w:rsidRPr="00784B0A" w:rsidRDefault="000A198F"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61321FE" w14:textId="2C165D93" w:rsidR="000A198F" w:rsidRPr="00784B0A" w:rsidRDefault="000A198F" w:rsidP="000A198F">
                  <w:pPr>
                    <w:rPr>
                      <w:rFonts w:cstheme="minorHAnsi"/>
                      <w:sz w:val="16"/>
                      <w:szCs w:val="16"/>
                    </w:rPr>
                  </w:pPr>
                  <w:r w:rsidRPr="00784B0A">
                    <w:rPr>
                      <w:spacing w:val="-2"/>
                      <w:sz w:val="16"/>
                      <w:szCs w:val="16"/>
                    </w:rPr>
                    <w:t>Somali</w:t>
                  </w:r>
                  <w:r w:rsidRPr="00784B0A">
                    <w:rPr>
                      <w:sz w:val="16"/>
                      <w:szCs w:val="16"/>
                    </w:rPr>
                    <w:t xml:space="preserve"> </w:t>
                  </w:r>
                  <w:r w:rsidRPr="00784B0A">
                    <w:rPr>
                      <w:spacing w:val="-2"/>
                      <w:sz w:val="16"/>
                      <w:szCs w:val="16"/>
                    </w:rPr>
                    <w:t>Disaster</w:t>
                  </w:r>
                  <w:r w:rsidRPr="00784B0A">
                    <w:rPr>
                      <w:sz w:val="16"/>
                      <w:szCs w:val="16"/>
                    </w:rPr>
                    <w:t xml:space="preserve"> </w:t>
                  </w:r>
                  <w:r w:rsidRPr="00784B0A">
                    <w:rPr>
                      <w:spacing w:val="-2"/>
                      <w:sz w:val="16"/>
                      <w:szCs w:val="16"/>
                    </w:rPr>
                    <w:t>Management</w:t>
                  </w:r>
                  <w:r w:rsidRPr="00784B0A">
                    <w:rPr>
                      <w:sz w:val="16"/>
                      <w:szCs w:val="16"/>
                    </w:rPr>
                    <w:t xml:space="preserve"> </w:t>
                  </w:r>
                  <w:r w:rsidRPr="00784B0A">
                    <w:rPr>
                      <w:spacing w:val="-2"/>
                      <w:sz w:val="16"/>
                      <w:szCs w:val="16"/>
                    </w:rPr>
                    <w:t>Agency</w:t>
                  </w:r>
                </w:p>
              </w:tc>
              <w:tc>
                <w:tcPr>
                  <w:tcW w:w="1084" w:type="dxa"/>
                  <w:tcBorders>
                    <w:top w:val="single" w:sz="4" w:space="0" w:color="009EDB"/>
                    <w:left w:val="single" w:sz="4" w:space="0" w:color="009EDB"/>
                    <w:bottom w:val="single" w:sz="4" w:space="0" w:color="009EDB"/>
                    <w:right w:val="single" w:sz="4" w:space="0" w:color="009EDB"/>
                  </w:tcBorders>
                </w:tcPr>
                <w:p w14:paraId="270BC4A6" w14:textId="77777777" w:rsidR="000A198F" w:rsidRPr="00784B0A" w:rsidRDefault="000A198F" w:rsidP="000A198F">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983D0B3" w14:textId="7110AAC3" w:rsidR="000A198F" w:rsidRPr="00784B0A" w:rsidRDefault="000A198F" w:rsidP="000A198F">
                  <w:pPr>
                    <w:rPr>
                      <w:rFonts w:cstheme="minorHAnsi"/>
                      <w:sz w:val="16"/>
                      <w:szCs w:val="16"/>
                    </w:rPr>
                  </w:pPr>
                  <w:r w:rsidRPr="00784B0A">
                    <w:rPr>
                      <w:sz w:val="16"/>
                      <w:szCs w:val="16"/>
                    </w:rPr>
                    <w:t>8-9</w:t>
                  </w:r>
                  <w:r w:rsidRPr="00784B0A">
                    <w:rPr>
                      <w:spacing w:val="-1"/>
                      <w:sz w:val="16"/>
                      <w:szCs w:val="16"/>
                    </w:rPr>
                    <w:t xml:space="preserve"> </w:t>
                  </w:r>
                  <w:r w:rsidRPr="00784B0A">
                    <w:rPr>
                      <w:sz w:val="16"/>
                      <w:szCs w:val="16"/>
                    </w:rPr>
                    <w:t xml:space="preserve">May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20EA25F1" w14:textId="2773FD4B" w:rsidR="000A198F" w:rsidRPr="00784B0A" w:rsidRDefault="000A198F" w:rsidP="000A198F">
                  <w:pPr>
                    <w:rPr>
                      <w:rFonts w:cstheme="minorHAnsi"/>
                      <w:sz w:val="16"/>
                      <w:szCs w:val="16"/>
                    </w:rPr>
                  </w:pPr>
                  <w:r w:rsidRPr="00784B0A">
                    <w:rPr>
                      <w:spacing w:val="-5"/>
                      <w:sz w:val="16"/>
                      <w:szCs w:val="16"/>
                    </w:rPr>
                    <w:t>13</w:t>
                  </w:r>
                </w:p>
              </w:tc>
              <w:tc>
                <w:tcPr>
                  <w:tcW w:w="547" w:type="dxa"/>
                  <w:tcBorders>
                    <w:top w:val="single" w:sz="4" w:space="0" w:color="009EDB"/>
                    <w:left w:val="single" w:sz="4" w:space="0" w:color="009EDB"/>
                    <w:bottom w:val="single" w:sz="4" w:space="0" w:color="009EDB"/>
                    <w:right w:val="single" w:sz="4" w:space="0" w:color="009EDB"/>
                  </w:tcBorders>
                </w:tcPr>
                <w:p w14:paraId="51BE49E5" w14:textId="27C8E2DD" w:rsidR="000A198F" w:rsidRPr="00784B0A" w:rsidRDefault="000A198F" w:rsidP="000A198F">
                  <w:pPr>
                    <w:rPr>
                      <w:rFonts w:cstheme="minorHAnsi"/>
                      <w:sz w:val="16"/>
                      <w:szCs w:val="16"/>
                    </w:rPr>
                  </w:pPr>
                  <w:r w:rsidRPr="00784B0A">
                    <w:rPr>
                      <w:spacing w:val="-5"/>
                      <w:sz w:val="16"/>
                      <w:szCs w:val="16"/>
                    </w:rPr>
                    <w:t>17</w:t>
                  </w:r>
                </w:p>
              </w:tc>
              <w:tc>
                <w:tcPr>
                  <w:tcW w:w="662" w:type="dxa"/>
                  <w:tcBorders>
                    <w:top w:val="single" w:sz="4" w:space="0" w:color="009EDB"/>
                    <w:left w:val="single" w:sz="4" w:space="0" w:color="009EDB"/>
                    <w:bottom w:val="single" w:sz="4" w:space="0" w:color="009EDB"/>
                    <w:right w:val="single" w:sz="4" w:space="0" w:color="009EDB"/>
                  </w:tcBorders>
                </w:tcPr>
                <w:p w14:paraId="0C25AAA4" w14:textId="60B41019" w:rsidR="000A198F" w:rsidRPr="00784B0A" w:rsidRDefault="000A198F" w:rsidP="000A198F">
                  <w:pPr>
                    <w:rPr>
                      <w:rFonts w:cstheme="minorHAnsi"/>
                      <w:sz w:val="16"/>
                      <w:szCs w:val="16"/>
                    </w:rPr>
                  </w:pPr>
                  <w:r w:rsidRPr="00784B0A">
                    <w:rPr>
                      <w:spacing w:val="-5"/>
                      <w:sz w:val="16"/>
                      <w:szCs w:val="16"/>
                    </w:rPr>
                    <w:t>30</w:t>
                  </w:r>
                </w:p>
              </w:tc>
              <w:tc>
                <w:tcPr>
                  <w:tcW w:w="1517" w:type="dxa"/>
                  <w:tcBorders>
                    <w:top w:val="single" w:sz="4" w:space="0" w:color="009EDB"/>
                    <w:left w:val="single" w:sz="4" w:space="0" w:color="009EDB"/>
                    <w:bottom w:val="single" w:sz="4" w:space="0" w:color="009EDB"/>
                    <w:right w:val="single" w:sz="4" w:space="0" w:color="009EDB"/>
                  </w:tcBorders>
                </w:tcPr>
                <w:p w14:paraId="76DA8AC9" w14:textId="77777777" w:rsidR="000A198F" w:rsidRPr="00784B0A" w:rsidRDefault="000A198F" w:rsidP="00F4738A">
                  <w:pPr>
                    <w:pStyle w:val="TableParagraph"/>
                    <w:spacing w:before="1"/>
                    <w:ind w:left="0" w:right="270"/>
                    <w:rPr>
                      <w:sz w:val="16"/>
                      <w:szCs w:val="16"/>
                    </w:rPr>
                  </w:pPr>
                  <w:r w:rsidRPr="00784B0A">
                    <w:rPr>
                      <w:spacing w:val="-2"/>
                      <w:sz w:val="16"/>
                      <w:szCs w:val="16"/>
                    </w:rPr>
                    <w:t>Gender-</w:t>
                  </w:r>
                  <w:r w:rsidRPr="00784B0A">
                    <w:rPr>
                      <w:sz w:val="16"/>
                      <w:szCs w:val="16"/>
                    </w:rPr>
                    <w:t xml:space="preserve"> </w:t>
                  </w:r>
                  <w:r w:rsidRPr="00784B0A">
                    <w:rPr>
                      <w:spacing w:val="-2"/>
                      <w:sz w:val="16"/>
                      <w:szCs w:val="16"/>
                    </w:rPr>
                    <w:t>Responsive</w:t>
                  </w:r>
                  <w:r w:rsidRPr="00784B0A">
                    <w:rPr>
                      <w:sz w:val="16"/>
                      <w:szCs w:val="16"/>
                    </w:rPr>
                    <w:t xml:space="preserve"> Disaster</w:t>
                  </w:r>
                  <w:r w:rsidRPr="00784B0A">
                    <w:rPr>
                      <w:spacing w:val="-11"/>
                      <w:sz w:val="16"/>
                      <w:szCs w:val="16"/>
                    </w:rPr>
                    <w:t xml:space="preserve"> </w:t>
                  </w:r>
                  <w:r w:rsidRPr="00784B0A">
                    <w:rPr>
                      <w:sz w:val="16"/>
                      <w:szCs w:val="16"/>
                    </w:rPr>
                    <w:t xml:space="preserve">Risk </w:t>
                  </w:r>
                  <w:r w:rsidRPr="00784B0A">
                    <w:rPr>
                      <w:spacing w:val="-2"/>
                      <w:sz w:val="16"/>
                      <w:szCs w:val="16"/>
                    </w:rPr>
                    <w:t>Reduction</w:t>
                  </w:r>
                  <w:r w:rsidRPr="00784B0A">
                    <w:rPr>
                      <w:sz w:val="16"/>
                      <w:szCs w:val="16"/>
                    </w:rPr>
                    <w:t xml:space="preserve"> </w:t>
                  </w:r>
                  <w:r w:rsidRPr="00784B0A">
                    <w:rPr>
                      <w:spacing w:val="-2"/>
                      <w:sz w:val="16"/>
                      <w:szCs w:val="16"/>
                    </w:rPr>
                    <w:t>(DRR)</w:t>
                  </w:r>
                </w:p>
                <w:p w14:paraId="1C0FFDE4" w14:textId="390B3CF4" w:rsidR="000A198F" w:rsidRPr="00784B0A" w:rsidRDefault="000A198F" w:rsidP="000A198F">
                  <w:pPr>
                    <w:rPr>
                      <w:rFonts w:cstheme="minorHAnsi"/>
                      <w:sz w:val="16"/>
                      <w:szCs w:val="16"/>
                    </w:rPr>
                  </w:pPr>
                  <w:r w:rsidRPr="00784B0A">
                    <w:rPr>
                      <w:sz w:val="16"/>
                      <w:szCs w:val="16"/>
                    </w:rPr>
                    <w:t>workshop</w:t>
                  </w:r>
                  <w:r w:rsidRPr="00784B0A">
                    <w:rPr>
                      <w:spacing w:val="-2"/>
                      <w:sz w:val="16"/>
                      <w:szCs w:val="16"/>
                    </w:rPr>
                    <w:t xml:space="preserve"> </w:t>
                  </w:r>
                  <w:r w:rsidRPr="00784B0A">
                    <w:rPr>
                      <w:sz w:val="16"/>
                      <w:szCs w:val="16"/>
                    </w:rPr>
                    <w:t>to enhance</w:t>
                  </w:r>
                  <w:r w:rsidRPr="00784B0A">
                    <w:rPr>
                      <w:spacing w:val="-2"/>
                      <w:sz w:val="16"/>
                      <w:szCs w:val="16"/>
                    </w:rPr>
                    <w:t xml:space="preserve"> </w:t>
                  </w:r>
                  <w:r w:rsidRPr="00784B0A">
                    <w:rPr>
                      <w:sz w:val="16"/>
                      <w:szCs w:val="16"/>
                    </w:rPr>
                    <w:t>the integration</w:t>
                  </w:r>
                  <w:r w:rsidRPr="00784B0A">
                    <w:rPr>
                      <w:spacing w:val="-2"/>
                      <w:sz w:val="16"/>
                      <w:szCs w:val="16"/>
                    </w:rPr>
                    <w:t xml:space="preserve"> </w:t>
                  </w:r>
                  <w:r w:rsidRPr="00784B0A">
                    <w:rPr>
                      <w:sz w:val="16"/>
                      <w:szCs w:val="16"/>
                    </w:rPr>
                    <w:t xml:space="preserve">of </w:t>
                  </w:r>
                  <w:r w:rsidRPr="00784B0A">
                    <w:rPr>
                      <w:spacing w:val="-2"/>
                      <w:sz w:val="16"/>
                      <w:szCs w:val="16"/>
                    </w:rPr>
                    <w:t>gender</w:t>
                  </w:r>
                  <w:r w:rsidRPr="00784B0A">
                    <w:rPr>
                      <w:sz w:val="16"/>
                      <w:szCs w:val="16"/>
                    </w:rPr>
                    <w:t xml:space="preserve"> </w:t>
                  </w:r>
                  <w:r w:rsidRPr="00784B0A">
                    <w:rPr>
                      <w:spacing w:val="-2"/>
                      <w:sz w:val="16"/>
                      <w:szCs w:val="16"/>
                    </w:rPr>
                    <w:t>considerations</w:t>
                  </w:r>
                  <w:r w:rsidRPr="00784B0A">
                    <w:rPr>
                      <w:sz w:val="16"/>
                      <w:szCs w:val="16"/>
                    </w:rPr>
                    <w:t xml:space="preserve"> into disaster </w:t>
                  </w:r>
                  <w:r w:rsidRPr="00784B0A">
                    <w:rPr>
                      <w:spacing w:val="-2"/>
                      <w:sz w:val="16"/>
                      <w:szCs w:val="16"/>
                    </w:rPr>
                    <w:t>management.</w:t>
                  </w:r>
                </w:p>
              </w:tc>
              <w:tc>
                <w:tcPr>
                  <w:tcW w:w="1032" w:type="dxa"/>
                  <w:tcBorders>
                    <w:top w:val="single" w:sz="4" w:space="0" w:color="009EDB"/>
                    <w:left w:val="single" w:sz="4" w:space="0" w:color="009EDB"/>
                    <w:bottom w:val="single" w:sz="4" w:space="0" w:color="009EDB"/>
                    <w:right w:val="single" w:sz="4" w:space="0" w:color="009EDB"/>
                  </w:tcBorders>
                </w:tcPr>
                <w:p w14:paraId="2C8BE307" w14:textId="7F2E20E6" w:rsidR="000A198F" w:rsidRPr="00784B0A" w:rsidRDefault="000A198F" w:rsidP="000A198F">
                  <w:pPr>
                    <w:rPr>
                      <w:rFonts w:cstheme="minorHAnsi"/>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27B1039A" w14:textId="77777777" w:rsidR="000A198F" w:rsidRPr="00784B0A" w:rsidRDefault="000A198F" w:rsidP="000A198F">
                  <w:pPr>
                    <w:pStyle w:val="TableParagraph"/>
                    <w:spacing w:before="1"/>
                    <w:ind w:left="96"/>
                    <w:rPr>
                      <w:sz w:val="16"/>
                      <w:szCs w:val="16"/>
                    </w:rPr>
                  </w:pPr>
                  <w:r w:rsidRPr="00784B0A">
                    <w:rPr>
                      <w:spacing w:val="-2"/>
                      <w:sz w:val="16"/>
                      <w:szCs w:val="16"/>
                    </w:rPr>
                    <w:t>SODMA</w:t>
                  </w:r>
                </w:p>
                <w:p w14:paraId="0D915D29" w14:textId="4CE40216" w:rsidR="000A198F" w:rsidRPr="00784B0A" w:rsidRDefault="000A198F" w:rsidP="000A198F">
                  <w:pPr>
                    <w:rPr>
                      <w:rFonts w:cstheme="minorHAnsi"/>
                      <w:sz w:val="16"/>
                      <w:szCs w:val="16"/>
                    </w:rPr>
                  </w:pPr>
                  <w:r w:rsidRPr="00784B0A">
                    <w:rPr>
                      <w:spacing w:val="-2"/>
                      <w:sz w:val="16"/>
                      <w:szCs w:val="16"/>
                    </w:rPr>
                    <w:t>Consultants</w:t>
                  </w:r>
                </w:p>
              </w:tc>
            </w:tr>
            <w:tr w:rsidR="00B833FD" w:rsidRPr="00784B0A" w14:paraId="5E4341CE"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4C2EC04" w14:textId="77777777" w:rsidR="00AC0EC1" w:rsidRPr="00784B0A" w:rsidRDefault="00AC0EC1"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4E4F9F1" w14:textId="2A1D3C9E" w:rsidR="00AC0EC1" w:rsidRPr="00784B0A" w:rsidRDefault="00AC0EC1" w:rsidP="00AC0EC1">
                  <w:pPr>
                    <w:rPr>
                      <w:rFonts w:cstheme="minorHAnsi"/>
                      <w:sz w:val="16"/>
                      <w:szCs w:val="16"/>
                    </w:rPr>
                  </w:pPr>
                  <w:r w:rsidRPr="00784B0A">
                    <w:rPr>
                      <w:spacing w:val="-2"/>
                      <w:sz w:val="16"/>
                      <w:szCs w:val="16"/>
                    </w:rPr>
                    <w:t>Somali</w:t>
                  </w:r>
                  <w:r w:rsidRPr="00784B0A">
                    <w:rPr>
                      <w:sz w:val="16"/>
                      <w:szCs w:val="16"/>
                    </w:rPr>
                    <w:t xml:space="preserve"> </w:t>
                  </w:r>
                  <w:r w:rsidRPr="00784B0A">
                    <w:rPr>
                      <w:spacing w:val="-2"/>
                      <w:sz w:val="16"/>
                      <w:szCs w:val="16"/>
                    </w:rPr>
                    <w:t>Disaster</w:t>
                  </w:r>
                  <w:r w:rsidRPr="00784B0A">
                    <w:rPr>
                      <w:sz w:val="16"/>
                      <w:szCs w:val="16"/>
                    </w:rPr>
                    <w:t xml:space="preserve"> </w:t>
                  </w:r>
                  <w:r w:rsidRPr="00784B0A">
                    <w:rPr>
                      <w:spacing w:val="-2"/>
                      <w:sz w:val="16"/>
                      <w:szCs w:val="16"/>
                    </w:rPr>
                    <w:t>Management</w:t>
                  </w:r>
                  <w:r w:rsidRPr="00784B0A">
                    <w:rPr>
                      <w:sz w:val="16"/>
                      <w:szCs w:val="16"/>
                    </w:rPr>
                    <w:t xml:space="preserve"> </w:t>
                  </w:r>
                  <w:r w:rsidRPr="00784B0A">
                    <w:rPr>
                      <w:spacing w:val="-2"/>
                      <w:sz w:val="16"/>
                      <w:szCs w:val="16"/>
                    </w:rPr>
                    <w:t>Agency</w:t>
                  </w:r>
                </w:p>
              </w:tc>
              <w:tc>
                <w:tcPr>
                  <w:tcW w:w="1084" w:type="dxa"/>
                  <w:tcBorders>
                    <w:top w:val="single" w:sz="4" w:space="0" w:color="009EDB"/>
                    <w:left w:val="single" w:sz="4" w:space="0" w:color="009EDB"/>
                    <w:bottom w:val="single" w:sz="4" w:space="0" w:color="009EDB"/>
                    <w:right w:val="single" w:sz="4" w:space="0" w:color="009EDB"/>
                  </w:tcBorders>
                </w:tcPr>
                <w:p w14:paraId="1F557E00" w14:textId="77777777" w:rsidR="00AC0EC1" w:rsidRPr="00784B0A" w:rsidRDefault="00AC0EC1" w:rsidP="00AC0EC1">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2DCF8B9C" w14:textId="3EAB31D2" w:rsidR="00AC0EC1" w:rsidRPr="00784B0A" w:rsidRDefault="00AC0EC1" w:rsidP="00AC0EC1">
                  <w:pPr>
                    <w:rPr>
                      <w:rFonts w:cstheme="minorHAnsi"/>
                      <w:sz w:val="16"/>
                      <w:szCs w:val="16"/>
                    </w:rPr>
                  </w:pPr>
                  <w:r w:rsidRPr="00784B0A">
                    <w:rPr>
                      <w:sz w:val="16"/>
                      <w:szCs w:val="16"/>
                    </w:rPr>
                    <w:t>2-6</w:t>
                  </w:r>
                  <w:r w:rsidRPr="00784B0A">
                    <w:rPr>
                      <w:spacing w:val="-3"/>
                      <w:sz w:val="16"/>
                      <w:szCs w:val="16"/>
                    </w:rPr>
                    <w:t xml:space="preserve"> </w:t>
                  </w:r>
                  <w:r w:rsidRPr="00784B0A">
                    <w:rPr>
                      <w:sz w:val="16"/>
                      <w:szCs w:val="16"/>
                    </w:rPr>
                    <w:t>June</w:t>
                  </w:r>
                  <w:r w:rsidRPr="00784B0A">
                    <w:rPr>
                      <w:spacing w:val="-2"/>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0E2BAFB3" w14:textId="48A31683" w:rsidR="00AC0EC1" w:rsidRPr="00784B0A" w:rsidRDefault="00AC0EC1" w:rsidP="00AC0EC1">
                  <w:pPr>
                    <w:rPr>
                      <w:rFonts w:cstheme="minorHAnsi"/>
                      <w:sz w:val="16"/>
                      <w:szCs w:val="16"/>
                    </w:rPr>
                  </w:pPr>
                  <w:r w:rsidRPr="00784B0A">
                    <w:rPr>
                      <w:spacing w:val="-5"/>
                      <w:sz w:val="16"/>
                      <w:szCs w:val="16"/>
                    </w:rPr>
                    <w:t>13</w:t>
                  </w:r>
                </w:p>
              </w:tc>
              <w:tc>
                <w:tcPr>
                  <w:tcW w:w="547" w:type="dxa"/>
                  <w:tcBorders>
                    <w:top w:val="single" w:sz="4" w:space="0" w:color="009EDB"/>
                    <w:left w:val="single" w:sz="4" w:space="0" w:color="009EDB"/>
                    <w:bottom w:val="single" w:sz="4" w:space="0" w:color="009EDB"/>
                    <w:right w:val="single" w:sz="4" w:space="0" w:color="009EDB"/>
                  </w:tcBorders>
                </w:tcPr>
                <w:p w14:paraId="3D001934" w14:textId="33A37589" w:rsidR="00AC0EC1" w:rsidRPr="00784B0A" w:rsidRDefault="00AC0EC1" w:rsidP="00AC0EC1">
                  <w:pPr>
                    <w:rPr>
                      <w:rFonts w:cstheme="minorHAnsi"/>
                      <w:sz w:val="16"/>
                      <w:szCs w:val="16"/>
                    </w:rPr>
                  </w:pPr>
                  <w:r w:rsidRPr="00784B0A">
                    <w:rPr>
                      <w:spacing w:val="-5"/>
                      <w:sz w:val="16"/>
                      <w:szCs w:val="16"/>
                    </w:rPr>
                    <w:t>17</w:t>
                  </w:r>
                </w:p>
              </w:tc>
              <w:tc>
                <w:tcPr>
                  <w:tcW w:w="662" w:type="dxa"/>
                  <w:tcBorders>
                    <w:top w:val="single" w:sz="4" w:space="0" w:color="009EDB"/>
                    <w:left w:val="single" w:sz="4" w:space="0" w:color="009EDB"/>
                    <w:bottom w:val="single" w:sz="4" w:space="0" w:color="009EDB"/>
                    <w:right w:val="single" w:sz="4" w:space="0" w:color="009EDB"/>
                  </w:tcBorders>
                </w:tcPr>
                <w:p w14:paraId="47D3BC0D" w14:textId="20E0C95C" w:rsidR="00AC0EC1" w:rsidRPr="00784B0A" w:rsidRDefault="00AC0EC1" w:rsidP="00AC0EC1">
                  <w:pPr>
                    <w:rPr>
                      <w:rFonts w:cstheme="minorHAnsi"/>
                      <w:sz w:val="16"/>
                      <w:szCs w:val="16"/>
                    </w:rPr>
                  </w:pPr>
                  <w:r w:rsidRPr="00784B0A">
                    <w:rPr>
                      <w:spacing w:val="-5"/>
                      <w:sz w:val="16"/>
                      <w:szCs w:val="16"/>
                    </w:rPr>
                    <w:t>30</w:t>
                  </w:r>
                </w:p>
              </w:tc>
              <w:tc>
                <w:tcPr>
                  <w:tcW w:w="1517" w:type="dxa"/>
                  <w:tcBorders>
                    <w:top w:val="single" w:sz="4" w:space="0" w:color="009EDB"/>
                    <w:left w:val="single" w:sz="4" w:space="0" w:color="009EDB"/>
                    <w:bottom w:val="single" w:sz="4" w:space="0" w:color="009EDB"/>
                    <w:right w:val="single" w:sz="4" w:space="0" w:color="009EDB"/>
                  </w:tcBorders>
                </w:tcPr>
                <w:p w14:paraId="6AB9F450" w14:textId="42BEBF5E" w:rsidR="00AC0EC1" w:rsidRPr="00784B0A" w:rsidRDefault="00AC0EC1" w:rsidP="00F4738A">
                  <w:pPr>
                    <w:pStyle w:val="TableParagraph"/>
                    <w:spacing w:before="1"/>
                    <w:ind w:left="0" w:right="127"/>
                    <w:rPr>
                      <w:sz w:val="16"/>
                      <w:szCs w:val="16"/>
                    </w:rPr>
                  </w:pPr>
                  <w:r w:rsidRPr="00784B0A">
                    <w:rPr>
                      <w:sz w:val="16"/>
                      <w:szCs w:val="16"/>
                    </w:rPr>
                    <w:t>Training</w:t>
                  </w:r>
                  <w:r w:rsidRPr="00784B0A">
                    <w:rPr>
                      <w:spacing w:val="-2"/>
                      <w:sz w:val="16"/>
                      <w:szCs w:val="16"/>
                    </w:rPr>
                    <w:t xml:space="preserve"> </w:t>
                  </w:r>
                  <w:r w:rsidRPr="00784B0A">
                    <w:rPr>
                      <w:sz w:val="16"/>
                      <w:szCs w:val="16"/>
                    </w:rPr>
                    <w:t xml:space="preserve">on </w:t>
                  </w:r>
                  <w:r w:rsidRPr="00784B0A">
                    <w:rPr>
                      <w:spacing w:val="-2"/>
                      <w:sz w:val="16"/>
                      <w:szCs w:val="16"/>
                    </w:rPr>
                    <w:t>Disaster</w:t>
                  </w:r>
                  <w:r w:rsidRPr="00784B0A">
                    <w:rPr>
                      <w:sz w:val="16"/>
                      <w:szCs w:val="16"/>
                    </w:rPr>
                    <w:t xml:space="preserve"> </w:t>
                  </w:r>
                  <w:r w:rsidRPr="00784B0A">
                    <w:rPr>
                      <w:spacing w:val="-2"/>
                      <w:sz w:val="16"/>
                      <w:szCs w:val="16"/>
                    </w:rPr>
                    <w:t>Preparedness</w:t>
                  </w:r>
                  <w:r w:rsidRPr="00784B0A">
                    <w:rPr>
                      <w:sz w:val="16"/>
                      <w:szCs w:val="16"/>
                    </w:rPr>
                    <w:t xml:space="preserve"> and</w:t>
                  </w:r>
                  <w:r w:rsidRPr="00784B0A">
                    <w:rPr>
                      <w:spacing w:val="-2"/>
                      <w:sz w:val="16"/>
                      <w:szCs w:val="16"/>
                    </w:rPr>
                    <w:t xml:space="preserve"> </w:t>
                  </w:r>
                  <w:r w:rsidRPr="00784B0A">
                    <w:rPr>
                      <w:sz w:val="16"/>
                      <w:szCs w:val="16"/>
                    </w:rPr>
                    <w:t xml:space="preserve">Early </w:t>
                  </w:r>
                  <w:r w:rsidRPr="00784B0A">
                    <w:rPr>
                      <w:spacing w:val="-2"/>
                      <w:sz w:val="16"/>
                      <w:szCs w:val="16"/>
                    </w:rPr>
                    <w:t>Warning</w:t>
                  </w:r>
                  <w:r w:rsidRPr="00784B0A">
                    <w:rPr>
                      <w:sz w:val="16"/>
                      <w:szCs w:val="16"/>
                    </w:rPr>
                    <w:t xml:space="preserve"> </w:t>
                  </w:r>
                  <w:r w:rsidRPr="00784B0A">
                    <w:rPr>
                      <w:spacing w:val="-2"/>
                      <w:sz w:val="16"/>
                      <w:szCs w:val="16"/>
                    </w:rPr>
                    <w:t>System</w:t>
                  </w:r>
                  <w:r w:rsidR="00F4738A" w:rsidRPr="00784B0A">
                    <w:rPr>
                      <w:spacing w:val="-2"/>
                      <w:sz w:val="16"/>
                      <w:szCs w:val="16"/>
                    </w:rPr>
                    <w:t xml:space="preserve"> </w:t>
                  </w:r>
                  <w:r w:rsidRPr="00784B0A">
                    <w:rPr>
                      <w:spacing w:val="-5"/>
                      <w:sz w:val="16"/>
                      <w:szCs w:val="16"/>
                    </w:rPr>
                    <w:t>for</w:t>
                  </w:r>
                  <w:r w:rsidR="00F4738A" w:rsidRPr="00784B0A">
                    <w:rPr>
                      <w:spacing w:val="-5"/>
                      <w:sz w:val="16"/>
                      <w:szCs w:val="16"/>
                    </w:rPr>
                    <w:t xml:space="preserve"> </w:t>
                  </w:r>
                  <w:r w:rsidRPr="00784B0A">
                    <w:rPr>
                      <w:spacing w:val="-2"/>
                      <w:sz w:val="16"/>
                      <w:szCs w:val="16"/>
                    </w:rPr>
                    <w:t>Volunteer’s</w:t>
                  </w:r>
                </w:p>
                <w:p w14:paraId="20E22899" w14:textId="7ADE90B4" w:rsidR="00AC0EC1" w:rsidRPr="00784B0A" w:rsidRDefault="00AC0EC1" w:rsidP="00AC0EC1">
                  <w:pPr>
                    <w:rPr>
                      <w:rFonts w:cstheme="minorHAnsi"/>
                      <w:sz w:val="16"/>
                      <w:szCs w:val="16"/>
                    </w:rPr>
                  </w:pPr>
                  <w:r w:rsidRPr="00784B0A">
                    <w:rPr>
                      <w:spacing w:val="-2"/>
                      <w:sz w:val="16"/>
                      <w:szCs w:val="16"/>
                    </w:rPr>
                    <w:t>Network</w:t>
                  </w:r>
                </w:p>
              </w:tc>
              <w:tc>
                <w:tcPr>
                  <w:tcW w:w="1032" w:type="dxa"/>
                  <w:tcBorders>
                    <w:top w:val="single" w:sz="4" w:space="0" w:color="009EDB"/>
                    <w:left w:val="single" w:sz="4" w:space="0" w:color="009EDB"/>
                    <w:bottom w:val="single" w:sz="4" w:space="0" w:color="009EDB"/>
                    <w:right w:val="single" w:sz="4" w:space="0" w:color="009EDB"/>
                  </w:tcBorders>
                </w:tcPr>
                <w:p w14:paraId="1F3C4250" w14:textId="47623BF5" w:rsidR="00AC0EC1" w:rsidRPr="00784B0A" w:rsidRDefault="00AC0EC1" w:rsidP="00AC0EC1">
                  <w:pPr>
                    <w:rPr>
                      <w:rFonts w:cstheme="minorHAnsi"/>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1EA2F581" w14:textId="77777777" w:rsidR="00AC0EC1" w:rsidRPr="00784B0A" w:rsidRDefault="00AC0EC1" w:rsidP="00AC0EC1">
                  <w:pPr>
                    <w:pStyle w:val="TableParagraph"/>
                    <w:spacing w:before="1" w:line="219" w:lineRule="exact"/>
                    <w:ind w:left="96"/>
                    <w:rPr>
                      <w:sz w:val="16"/>
                      <w:szCs w:val="16"/>
                    </w:rPr>
                  </w:pPr>
                  <w:r w:rsidRPr="00784B0A">
                    <w:rPr>
                      <w:spacing w:val="-2"/>
                      <w:sz w:val="16"/>
                      <w:szCs w:val="16"/>
                    </w:rPr>
                    <w:t>SODMA</w:t>
                  </w:r>
                </w:p>
                <w:p w14:paraId="65C8AA89" w14:textId="6CB124FC" w:rsidR="00AC0EC1" w:rsidRPr="00784B0A" w:rsidRDefault="00AC0EC1" w:rsidP="00AC0EC1">
                  <w:pPr>
                    <w:rPr>
                      <w:rFonts w:cstheme="minorHAnsi"/>
                      <w:sz w:val="16"/>
                      <w:szCs w:val="16"/>
                    </w:rPr>
                  </w:pPr>
                  <w:r w:rsidRPr="00784B0A">
                    <w:rPr>
                      <w:spacing w:val="-2"/>
                      <w:sz w:val="16"/>
                      <w:szCs w:val="16"/>
                    </w:rPr>
                    <w:t>Consultants</w:t>
                  </w:r>
                </w:p>
              </w:tc>
            </w:tr>
            <w:tr w:rsidR="00B833FD" w:rsidRPr="00784B0A" w14:paraId="18FEC204"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4065C9C" w14:textId="77777777" w:rsidR="00AC0EC1" w:rsidRPr="00784B0A" w:rsidRDefault="00AC0EC1"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31B8EAE" w14:textId="62E4D08E" w:rsidR="00AC0EC1" w:rsidRPr="00784B0A" w:rsidRDefault="00AC0EC1" w:rsidP="00AC0EC1">
                  <w:pPr>
                    <w:rPr>
                      <w:rFonts w:cstheme="minorHAnsi"/>
                      <w:sz w:val="16"/>
                      <w:szCs w:val="16"/>
                    </w:rPr>
                  </w:pPr>
                  <w:r w:rsidRPr="00784B0A">
                    <w:rPr>
                      <w:sz w:val="16"/>
                      <w:szCs w:val="16"/>
                    </w:rPr>
                    <w:t>Ministries</w:t>
                  </w:r>
                  <w:r w:rsidRPr="00784B0A">
                    <w:rPr>
                      <w:spacing w:val="-2"/>
                      <w:sz w:val="16"/>
                      <w:szCs w:val="16"/>
                    </w:rPr>
                    <w:t xml:space="preserve"> </w:t>
                  </w:r>
                  <w:r w:rsidRPr="00784B0A">
                    <w:rPr>
                      <w:sz w:val="16"/>
                      <w:szCs w:val="16"/>
                    </w:rPr>
                    <w:t xml:space="preserve">of </w:t>
                  </w:r>
                  <w:r w:rsidRPr="00784B0A">
                    <w:rPr>
                      <w:spacing w:val="-2"/>
                      <w:sz w:val="16"/>
                      <w:szCs w:val="16"/>
                    </w:rPr>
                    <w:t>Humanitarian</w:t>
                  </w:r>
                  <w:r w:rsidRPr="00784B0A">
                    <w:rPr>
                      <w:sz w:val="16"/>
                      <w:szCs w:val="16"/>
                    </w:rPr>
                    <w:t xml:space="preserve"> Affairs</w:t>
                  </w:r>
                  <w:r w:rsidRPr="00784B0A">
                    <w:rPr>
                      <w:spacing w:val="-2"/>
                      <w:sz w:val="16"/>
                      <w:szCs w:val="16"/>
                    </w:rPr>
                    <w:t xml:space="preserve"> </w:t>
                  </w:r>
                  <w:r w:rsidRPr="00784B0A">
                    <w:rPr>
                      <w:sz w:val="16"/>
                      <w:szCs w:val="16"/>
                    </w:rPr>
                    <w:t xml:space="preserve">and </w:t>
                  </w:r>
                  <w:r w:rsidRPr="00784B0A">
                    <w:rPr>
                      <w:spacing w:val="-2"/>
                      <w:sz w:val="16"/>
                      <w:szCs w:val="16"/>
                    </w:rPr>
                    <w:t>Disaster</w:t>
                  </w:r>
                  <w:r w:rsidRPr="00784B0A">
                    <w:rPr>
                      <w:sz w:val="16"/>
                      <w:szCs w:val="16"/>
                    </w:rPr>
                    <w:t xml:space="preserve"> </w:t>
                  </w:r>
                  <w:r w:rsidRPr="00784B0A">
                    <w:rPr>
                      <w:spacing w:val="-2"/>
                      <w:sz w:val="16"/>
                      <w:szCs w:val="16"/>
                    </w:rPr>
                    <w:t>Management</w:t>
                  </w:r>
                  <w:r w:rsidRPr="00784B0A">
                    <w:rPr>
                      <w:sz w:val="16"/>
                      <w:szCs w:val="16"/>
                    </w:rPr>
                    <w:t xml:space="preserve"> –</w:t>
                  </w:r>
                  <w:r w:rsidRPr="00784B0A">
                    <w:rPr>
                      <w:spacing w:val="-2"/>
                      <w:sz w:val="16"/>
                      <w:szCs w:val="16"/>
                    </w:rPr>
                    <w:t xml:space="preserve"> </w:t>
                  </w:r>
                  <w:r w:rsidRPr="00784B0A">
                    <w:rPr>
                      <w:sz w:val="16"/>
                      <w:szCs w:val="16"/>
                    </w:rPr>
                    <w:t xml:space="preserve">Federal </w:t>
                  </w:r>
                  <w:r w:rsidRPr="00784B0A">
                    <w:rPr>
                      <w:spacing w:val="-2"/>
                      <w:sz w:val="16"/>
                      <w:szCs w:val="16"/>
                    </w:rPr>
                    <w:t>Member</w:t>
                  </w:r>
                  <w:r w:rsidRPr="00784B0A">
                    <w:rPr>
                      <w:sz w:val="16"/>
                      <w:szCs w:val="16"/>
                    </w:rPr>
                    <w:t xml:space="preserve"> </w:t>
                  </w:r>
                  <w:r w:rsidRPr="00784B0A">
                    <w:rPr>
                      <w:spacing w:val="-2"/>
                      <w:sz w:val="16"/>
                      <w:szCs w:val="16"/>
                    </w:rPr>
                    <w:t>States</w:t>
                  </w:r>
                </w:p>
              </w:tc>
              <w:tc>
                <w:tcPr>
                  <w:tcW w:w="1084" w:type="dxa"/>
                  <w:tcBorders>
                    <w:top w:val="single" w:sz="4" w:space="0" w:color="009EDB"/>
                    <w:left w:val="single" w:sz="4" w:space="0" w:color="009EDB"/>
                    <w:bottom w:val="single" w:sz="4" w:space="0" w:color="009EDB"/>
                    <w:right w:val="single" w:sz="4" w:space="0" w:color="009EDB"/>
                  </w:tcBorders>
                </w:tcPr>
                <w:p w14:paraId="033DAA64" w14:textId="77777777" w:rsidR="00AC0EC1" w:rsidRPr="00784B0A" w:rsidRDefault="00AC0EC1" w:rsidP="00AC0EC1">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6FBE777F" w14:textId="7F21BEE9" w:rsidR="00AC0EC1" w:rsidRPr="00784B0A" w:rsidRDefault="00AC0EC1" w:rsidP="00AC0EC1">
                  <w:pPr>
                    <w:rPr>
                      <w:rFonts w:cstheme="minorHAnsi"/>
                      <w:sz w:val="16"/>
                      <w:szCs w:val="16"/>
                    </w:rPr>
                  </w:pPr>
                  <w:r w:rsidRPr="00784B0A">
                    <w:rPr>
                      <w:sz w:val="16"/>
                      <w:szCs w:val="16"/>
                    </w:rPr>
                    <w:t xml:space="preserve">3rd – 6th </w:t>
                  </w:r>
                  <w:r w:rsidRPr="00784B0A">
                    <w:rPr>
                      <w:spacing w:val="-2"/>
                      <w:sz w:val="16"/>
                      <w:szCs w:val="16"/>
                    </w:rPr>
                    <w:t>November</w:t>
                  </w:r>
                  <w:r w:rsidRPr="00784B0A">
                    <w:rPr>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78FB33AE" w14:textId="4CA5DCFE" w:rsidR="00AC0EC1" w:rsidRPr="00784B0A" w:rsidRDefault="00AC0EC1" w:rsidP="00AC0EC1">
                  <w:pPr>
                    <w:rPr>
                      <w:rFonts w:cstheme="minorHAnsi"/>
                      <w:sz w:val="16"/>
                      <w:szCs w:val="16"/>
                    </w:rPr>
                  </w:pPr>
                  <w:r w:rsidRPr="00784B0A">
                    <w:rPr>
                      <w:spacing w:val="-5"/>
                      <w:sz w:val="16"/>
                      <w:szCs w:val="16"/>
                    </w:rPr>
                    <w:t>211</w:t>
                  </w:r>
                </w:p>
              </w:tc>
              <w:tc>
                <w:tcPr>
                  <w:tcW w:w="547" w:type="dxa"/>
                  <w:tcBorders>
                    <w:top w:val="single" w:sz="4" w:space="0" w:color="009EDB"/>
                    <w:left w:val="single" w:sz="4" w:space="0" w:color="009EDB"/>
                    <w:bottom w:val="single" w:sz="4" w:space="0" w:color="009EDB"/>
                    <w:right w:val="single" w:sz="4" w:space="0" w:color="009EDB"/>
                  </w:tcBorders>
                </w:tcPr>
                <w:p w14:paraId="57FA8462" w14:textId="121BC8EE" w:rsidR="00AC0EC1" w:rsidRPr="00784B0A" w:rsidRDefault="00AC0EC1" w:rsidP="00AC0EC1">
                  <w:pPr>
                    <w:rPr>
                      <w:rFonts w:cstheme="minorHAnsi"/>
                      <w:sz w:val="16"/>
                      <w:szCs w:val="16"/>
                    </w:rPr>
                  </w:pPr>
                  <w:r w:rsidRPr="00784B0A">
                    <w:rPr>
                      <w:spacing w:val="-5"/>
                      <w:sz w:val="16"/>
                      <w:szCs w:val="16"/>
                    </w:rPr>
                    <w:t>119</w:t>
                  </w:r>
                </w:p>
              </w:tc>
              <w:tc>
                <w:tcPr>
                  <w:tcW w:w="662" w:type="dxa"/>
                  <w:tcBorders>
                    <w:top w:val="single" w:sz="4" w:space="0" w:color="009EDB"/>
                    <w:left w:val="single" w:sz="4" w:space="0" w:color="009EDB"/>
                    <w:bottom w:val="single" w:sz="4" w:space="0" w:color="009EDB"/>
                    <w:right w:val="single" w:sz="4" w:space="0" w:color="009EDB"/>
                  </w:tcBorders>
                </w:tcPr>
                <w:p w14:paraId="40B58C47" w14:textId="4EF7FEF8" w:rsidR="00AC0EC1" w:rsidRPr="00784B0A" w:rsidRDefault="00AC0EC1" w:rsidP="00AC0EC1">
                  <w:pPr>
                    <w:rPr>
                      <w:rFonts w:cstheme="minorHAnsi"/>
                      <w:sz w:val="16"/>
                      <w:szCs w:val="16"/>
                    </w:rPr>
                  </w:pPr>
                  <w:r w:rsidRPr="00784B0A">
                    <w:rPr>
                      <w:spacing w:val="-5"/>
                      <w:sz w:val="16"/>
                      <w:szCs w:val="16"/>
                    </w:rPr>
                    <w:t>330</w:t>
                  </w:r>
                </w:p>
              </w:tc>
              <w:tc>
                <w:tcPr>
                  <w:tcW w:w="1517" w:type="dxa"/>
                  <w:tcBorders>
                    <w:top w:val="single" w:sz="4" w:space="0" w:color="009EDB"/>
                    <w:left w:val="single" w:sz="4" w:space="0" w:color="009EDB"/>
                    <w:bottom w:val="single" w:sz="4" w:space="0" w:color="009EDB"/>
                    <w:right w:val="single" w:sz="4" w:space="0" w:color="009EDB"/>
                  </w:tcBorders>
                </w:tcPr>
                <w:p w14:paraId="0FD3501F" w14:textId="1AFD45E4" w:rsidR="00AC0EC1" w:rsidRPr="00784B0A" w:rsidRDefault="00AC0EC1" w:rsidP="00AC0EC1">
                  <w:pPr>
                    <w:rPr>
                      <w:rFonts w:cstheme="minorHAnsi"/>
                      <w:sz w:val="16"/>
                      <w:szCs w:val="16"/>
                    </w:rPr>
                  </w:pPr>
                  <w:r w:rsidRPr="00784B0A">
                    <w:rPr>
                      <w:sz w:val="16"/>
                      <w:szCs w:val="16"/>
                    </w:rPr>
                    <w:t>Training</w:t>
                  </w:r>
                  <w:r w:rsidRPr="00784B0A">
                    <w:rPr>
                      <w:spacing w:val="-2"/>
                      <w:sz w:val="16"/>
                      <w:szCs w:val="16"/>
                    </w:rPr>
                    <w:t xml:space="preserve"> </w:t>
                  </w:r>
                  <w:r w:rsidRPr="00784B0A">
                    <w:rPr>
                      <w:sz w:val="16"/>
                      <w:szCs w:val="16"/>
                    </w:rPr>
                    <w:t xml:space="preserve">on </w:t>
                  </w:r>
                  <w:r w:rsidRPr="00784B0A">
                    <w:rPr>
                      <w:color w:val="313D4F"/>
                      <w:sz w:val="16"/>
                      <w:szCs w:val="16"/>
                    </w:rPr>
                    <w:t xml:space="preserve">Updating DRR Priorities at the Federal </w:t>
                  </w:r>
                  <w:r w:rsidRPr="00784B0A">
                    <w:rPr>
                      <w:color w:val="313D4F"/>
                      <w:spacing w:val="-2"/>
                      <w:sz w:val="16"/>
                      <w:szCs w:val="16"/>
                    </w:rPr>
                    <w:t>Member</w:t>
                  </w:r>
                  <w:r w:rsidRPr="00784B0A">
                    <w:rPr>
                      <w:color w:val="313D4F"/>
                      <w:spacing w:val="80"/>
                      <w:sz w:val="16"/>
                      <w:szCs w:val="16"/>
                    </w:rPr>
                    <w:t xml:space="preserve"> </w:t>
                  </w:r>
                  <w:r w:rsidRPr="00784B0A">
                    <w:rPr>
                      <w:color w:val="313D4F"/>
                      <w:sz w:val="16"/>
                      <w:szCs w:val="16"/>
                    </w:rPr>
                    <w:t xml:space="preserve">State (FMS) </w:t>
                  </w:r>
                  <w:r w:rsidRPr="00784B0A">
                    <w:rPr>
                      <w:color w:val="313D4F"/>
                      <w:spacing w:val="-2"/>
                      <w:sz w:val="16"/>
                      <w:szCs w:val="16"/>
                    </w:rPr>
                    <w:t>Level</w:t>
                  </w:r>
                </w:p>
              </w:tc>
              <w:tc>
                <w:tcPr>
                  <w:tcW w:w="1032" w:type="dxa"/>
                  <w:tcBorders>
                    <w:top w:val="single" w:sz="4" w:space="0" w:color="009EDB"/>
                    <w:left w:val="single" w:sz="4" w:space="0" w:color="009EDB"/>
                    <w:bottom w:val="single" w:sz="4" w:space="0" w:color="009EDB"/>
                    <w:right w:val="single" w:sz="4" w:space="0" w:color="009EDB"/>
                  </w:tcBorders>
                </w:tcPr>
                <w:p w14:paraId="38B55DF3" w14:textId="016EEE7C" w:rsidR="00AC0EC1" w:rsidRPr="00784B0A" w:rsidRDefault="00AC0EC1" w:rsidP="00AC0EC1">
                  <w:pPr>
                    <w:rPr>
                      <w:rFonts w:cstheme="minorHAnsi"/>
                      <w:sz w:val="16"/>
                      <w:szCs w:val="16"/>
                    </w:rPr>
                  </w:pPr>
                  <w:r w:rsidRPr="00784B0A">
                    <w:rPr>
                      <w:spacing w:val="-2"/>
                      <w:sz w:val="16"/>
                      <w:szCs w:val="16"/>
                    </w:rPr>
                    <w:t>Somaliland,</w:t>
                  </w:r>
                  <w:r w:rsidRPr="00784B0A">
                    <w:rPr>
                      <w:sz w:val="16"/>
                      <w:szCs w:val="16"/>
                    </w:rPr>
                    <w:t xml:space="preserve"> </w:t>
                  </w:r>
                  <w:r w:rsidRPr="00784B0A">
                    <w:rPr>
                      <w:spacing w:val="-2"/>
                      <w:sz w:val="16"/>
                      <w:szCs w:val="16"/>
                    </w:rPr>
                    <w:t>Puntland,</w:t>
                  </w:r>
                  <w:r w:rsidRPr="00784B0A">
                    <w:rPr>
                      <w:sz w:val="16"/>
                      <w:szCs w:val="16"/>
                    </w:rPr>
                    <w:t xml:space="preserve"> </w:t>
                  </w:r>
                  <w:r w:rsidRPr="00784B0A">
                    <w:rPr>
                      <w:spacing w:val="-2"/>
                      <w:sz w:val="16"/>
                      <w:szCs w:val="16"/>
                    </w:rPr>
                    <w:t>Galmudug,</w:t>
                  </w:r>
                  <w:r w:rsidRPr="00784B0A">
                    <w:rPr>
                      <w:sz w:val="16"/>
                      <w:szCs w:val="16"/>
                    </w:rPr>
                    <w:t xml:space="preserve"> </w:t>
                  </w:r>
                  <w:r w:rsidRPr="00784B0A">
                    <w:rPr>
                      <w:spacing w:val="-2"/>
                      <w:sz w:val="16"/>
                      <w:szCs w:val="16"/>
                    </w:rPr>
                    <w:t>Hirshabelle,</w:t>
                  </w:r>
                  <w:r w:rsidRPr="00784B0A">
                    <w:rPr>
                      <w:sz w:val="16"/>
                      <w:szCs w:val="16"/>
                    </w:rPr>
                    <w:t xml:space="preserve"> </w:t>
                  </w:r>
                  <w:proofErr w:type="gramStart"/>
                  <w:r w:rsidRPr="00784B0A">
                    <w:rPr>
                      <w:sz w:val="16"/>
                      <w:szCs w:val="16"/>
                    </w:rPr>
                    <w:t>South</w:t>
                  </w:r>
                  <w:r w:rsidRPr="00784B0A">
                    <w:rPr>
                      <w:spacing w:val="-11"/>
                      <w:sz w:val="16"/>
                      <w:szCs w:val="16"/>
                    </w:rPr>
                    <w:t xml:space="preserve"> </w:t>
                  </w:r>
                  <w:r w:rsidRPr="00784B0A">
                    <w:rPr>
                      <w:sz w:val="16"/>
                      <w:szCs w:val="16"/>
                    </w:rPr>
                    <w:t>West</w:t>
                  </w:r>
                  <w:proofErr w:type="gramEnd"/>
                  <w:r w:rsidRPr="00784B0A">
                    <w:rPr>
                      <w:sz w:val="16"/>
                      <w:szCs w:val="16"/>
                    </w:rPr>
                    <w:t xml:space="preserve"> </w:t>
                  </w:r>
                  <w:r w:rsidRPr="00784B0A">
                    <w:rPr>
                      <w:spacing w:val="-4"/>
                      <w:sz w:val="16"/>
                      <w:szCs w:val="16"/>
                    </w:rPr>
                    <w:t>and</w:t>
                  </w:r>
                  <w:r w:rsidRPr="00784B0A">
                    <w:rPr>
                      <w:sz w:val="16"/>
                      <w:szCs w:val="16"/>
                    </w:rPr>
                    <w:t xml:space="preserve"> </w:t>
                  </w:r>
                  <w:proofErr w:type="spellStart"/>
                  <w:r w:rsidRPr="00784B0A">
                    <w:rPr>
                      <w:spacing w:val="-2"/>
                      <w:sz w:val="16"/>
                      <w:szCs w:val="16"/>
                    </w:rPr>
                    <w:t>Jubaland</w:t>
                  </w:r>
                  <w:proofErr w:type="spellEnd"/>
                  <w:r w:rsidRPr="00784B0A">
                    <w:rPr>
                      <w:sz w:val="16"/>
                      <w:szCs w:val="16"/>
                    </w:rPr>
                    <w:t xml:space="preserve"> </w:t>
                  </w:r>
                  <w:r w:rsidRPr="00784B0A">
                    <w:rPr>
                      <w:spacing w:val="-2"/>
                      <w:sz w:val="16"/>
                      <w:szCs w:val="16"/>
                    </w:rPr>
                    <w:t>States</w:t>
                  </w:r>
                </w:p>
              </w:tc>
              <w:tc>
                <w:tcPr>
                  <w:tcW w:w="998" w:type="dxa"/>
                  <w:tcBorders>
                    <w:top w:val="single" w:sz="4" w:space="0" w:color="009EDB"/>
                    <w:left w:val="single" w:sz="4" w:space="0" w:color="009EDB"/>
                    <w:bottom w:val="single" w:sz="4" w:space="0" w:color="009EDB"/>
                    <w:right w:val="single" w:sz="4" w:space="0" w:color="009EDB"/>
                  </w:tcBorders>
                </w:tcPr>
                <w:p w14:paraId="17BFB66F" w14:textId="77777777" w:rsidR="00AC0EC1" w:rsidRPr="00784B0A" w:rsidRDefault="00AC0EC1" w:rsidP="00AC0EC1">
                  <w:pPr>
                    <w:pStyle w:val="TableParagraph"/>
                    <w:spacing w:before="1" w:line="219" w:lineRule="exact"/>
                    <w:ind w:left="96"/>
                    <w:rPr>
                      <w:sz w:val="16"/>
                      <w:szCs w:val="16"/>
                    </w:rPr>
                  </w:pPr>
                  <w:r w:rsidRPr="00784B0A">
                    <w:rPr>
                      <w:spacing w:val="-2"/>
                      <w:sz w:val="16"/>
                      <w:szCs w:val="16"/>
                    </w:rPr>
                    <w:t>MOHADM</w:t>
                  </w:r>
                </w:p>
                <w:p w14:paraId="20E1FEF5" w14:textId="30C67A52" w:rsidR="00AC0EC1" w:rsidRPr="00784B0A" w:rsidRDefault="00AC0EC1" w:rsidP="00AC0EC1">
                  <w:pPr>
                    <w:rPr>
                      <w:rFonts w:cstheme="minorHAnsi"/>
                      <w:sz w:val="16"/>
                      <w:szCs w:val="16"/>
                    </w:rPr>
                  </w:pPr>
                  <w:r w:rsidRPr="00784B0A">
                    <w:rPr>
                      <w:spacing w:val="-2"/>
                      <w:sz w:val="16"/>
                      <w:szCs w:val="16"/>
                    </w:rPr>
                    <w:t>Consultants</w:t>
                  </w:r>
                </w:p>
              </w:tc>
            </w:tr>
            <w:tr w:rsidR="00B833FD" w:rsidRPr="00784B0A" w14:paraId="2BA03494"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D0CF595" w14:textId="77777777" w:rsidR="00AC0EC1" w:rsidRPr="00784B0A" w:rsidRDefault="00AC0EC1"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53639D6" w14:textId="494F7165" w:rsidR="00AC0EC1" w:rsidRPr="00784B0A" w:rsidRDefault="00AC0EC1" w:rsidP="00AC0EC1">
                  <w:pPr>
                    <w:rPr>
                      <w:rFonts w:cstheme="minorHAnsi"/>
                      <w:sz w:val="16"/>
                      <w:szCs w:val="16"/>
                    </w:rPr>
                  </w:pPr>
                  <w:r w:rsidRPr="00784B0A">
                    <w:rPr>
                      <w:sz w:val="16"/>
                      <w:szCs w:val="16"/>
                    </w:rPr>
                    <w:t>Ministries</w:t>
                  </w:r>
                  <w:r w:rsidRPr="00784B0A">
                    <w:rPr>
                      <w:spacing w:val="-2"/>
                      <w:sz w:val="16"/>
                      <w:szCs w:val="16"/>
                    </w:rPr>
                    <w:t xml:space="preserve"> </w:t>
                  </w:r>
                  <w:r w:rsidRPr="00784B0A">
                    <w:rPr>
                      <w:sz w:val="16"/>
                      <w:szCs w:val="16"/>
                    </w:rPr>
                    <w:t xml:space="preserve">of </w:t>
                  </w:r>
                  <w:r w:rsidRPr="00784B0A">
                    <w:rPr>
                      <w:spacing w:val="-2"/>
                      <w:sz w:val="16"/>
                      <w:szCs w:val="16"/>
                    </w:rPr>
                    <w:t>Humanitarian</w:t>
                  </w:r>
                  <w:r w:rsidRPr="00784B0A">
                    <w:rPr>
                      <w:sz w:val="16"/>
                      <w:szCs w:val="16"/>
                    </w:rPr>
                    <w:t xml:space="preserve"> Affairs</w:t>
                  </w:r>
                  <w:r w:rsidRPr="00784B0A">
                    <w:rPr>
                      <w:spacing w:val="-2"/>
                      <w:sz w:val="16"/>
                      <w:szCs w:val="16"/>
                    </w:rPr>
                    <w:t xml:space="preserve"> </w:t>
                  </w:r>
                  <w:r w:rsidRPr="00784B0A">
                    <w:rPr>
                      <w:sz w:val="16"/>
                      <w:szCs w:val="16"/>
                    </w:rPr>
                    <w:t xml:space="preserve">and </w:t>
                  </w:r>
                  <w:r w:rsidRPr="00784B0A">
                    <w:rPr>
                      <w:spacing w:val="-2"/>
                      <w:sz w:val="16"/>
                      <w:szCs w:val="16"/>
                    </w:rPr>
                    <w:t>Disaster</w:t>
                  </w:r>
                  <w:r w:rsidRPr="00784B0A">
                    <w:rPr>
                      <w:sz w:val="16"/>
                      <w:szCs w:val="16"/>
                    </w:rPr>
                    <w:t xml:space="preserve"> </w:t>
                  </w:r>
                  <w:r w:rsidRPr="00784B0A">
                    <w:rPr>
                      <w:spacing w:val="-2"/>
                      <w:sz w:val="16"/>
                      <w:szCs w:val="16"/>
                    </w:rPr>
                    <w:t>Management</w:t>
                  </w:r>
                  <w:r w:rsidRPr="00784B0A">
                    <w:rPr>
                      <w:sz w:val="16"/>
                      <w:szCs w:val="16"/>
                    </w:rPr>
                    <w:t xml:space="preserve"> –</w:t>
                  </w:r>
                  <w:r w:rsidRPr="00784B0A">
                    <w:rPr>
                      <w:spacing w:val="-2"/>
                      <w:sz w:val="16"/>
                      <w:szCs w:val="16"/>
                    </w:rPr>
                    <w:t xml:space="preserve"> </w:t>
                  </w:r>
                  <w:r w:rsidRPr="00784B0A">
                    <w:rPr>
                      <w:sz w:val="16"/>
                      <w:szCs w:val="16"/>
                    </w:rPr>
                    <w:t xml:space="preserve">Federal </w:t>
                  </w:r>
                  <w:r w:rsidRPr="00784B0A">
                    <w:rPr>
                      <w:spacing w:val="-2"/>
                      <w:sz w:val="16"/>
                      <w:szCs w:val="16"/>
                    </w:rPr>
                    <w:t>Member</w:t>
                  </w:r>
                  <w:r w:rsidRPr="00784B0A">
                    <w:rPr>
                      <w:sz w:val="16"/>
                      <w:szCs w:val="16"/>
                    </w:rPr>
                    <w:t xml:space="preserve"> </w:t>
                  </w:r>
                  <w:r w:rsidRPr="00784B0A">
                    <w:rPr>
                      <w:spacing w:val="-2"/>
                      <w:sz w:val="16"/>
                      <w:szCs w:val="16"/>
                    </w:rPr>
                    <w:t>States</w:t>
                  </w:r>
                </w:p>
              </w:tc>
              <w:tc>
                <w:tcPr>
                  <w:tcW w:w="1084" w:type="dxa"/>
                  <w:tcBorders>
                    <w:top w:val="single" w:sz="4" w:space="0" w:color="009EDB"/>
                    <w:left w:val="single" w:sz="4" w:space="0" w:color="009EDB"/>
                    <w:bottom w:val="single" w:sz="4" w:space="0" w:color="009EDB"/>
                    <w:right w:val="single" w:sz="4" w:space="0" w:color="009EDB"/>
                  </w:tcBorders>
                </w:tcPr>
                <w:p w14:paraId="0C557F04" w14:textId="77777777" w:rsidR="00AC0EC1" w:rsidRPr="00784B0A" w:rsidRDefault="00AC0EC1" w:rsidP="00AC0EC1">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46F67FBD" w14:textId="07BE0A79" w:rsidR="00AC0EC1" w:rsidRPr="00784B0A" w:rsidRDefault="00AC0EC1" w:rsidP="00AC0EC1">
                  <w:pPr>
                    <w:rPr>
                      <w:rFonts w:cstheme="minorHAnsi"/>
                      <w:sz w:val="16"/>
                      <w:szCs w:val="16"/>
                    </w:rPr>
                  </w:pPr>
                  <w:r w:rsidRPr="00784B0A">
                    <w:rPr>
                      <w:sz w:val="16"/>
                      <w:szCs w:val="16"/>
                    </w:rPr>
                    <w:t>9th</w:t>
                  </w:r>
                  <w:r w:rsidRPr="00784B0A">
                    <w:rPr>
                      <w:spacing w:val="-11"/>
                      <w:sz w:val="16"/>
                      <w:szCs w:val="16"/>
                    </w:rPr>
                    <w:t xml:space="preserve"> </w:t>
                  </w:r>
                  <w:r w:rsidRPr="00784B0A">
                    <w:rPr>
                      <w:sz w:val="16"/>
                      <w:szCs w:val="16"/>
                    </w:rPr>
                    <w:t>–</w:t>
                  </w:r>
                  <w:r w:rsidRPr="00784B0A">
                    <w:rPr>
                      <w:spacing w:val="-10"/>
                      <w:sz w:val="16"/>
                      <w:szCs w:val="16"/>
                    </w:rPr>
                    <w:t xml:space="preserve"> </w:t>
                  </w:r>
                  <w:r w:rsidRPr="00784B0A">
                    <w:rPr>
                      <w:sz w:val="16"/>
                      <w:szCs w:val="16"/>
                    </w:rPr>
                    <w:t xml:space="preserve">11th </w:t>
                  </w:r>
                  <w:r w:rsidRPr="00784B0A">
                    <w:rPr>
                      <w:spacing w:val="-2"/>
                      <w:sz w:val="16"/>
                      <w:szCs w:val="16"/>
                    </w:rPr>
                    <w:t>November</w:t>
                  </w:r>
                  <w:r w:rsidRPr="00784B0A">
                    <w:rPr>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798F53D8" w14:textId="20A4666D" w:rsidR="00AC0EC1" w:rsidRPr="00784B0A" w:rsidRDefault="00AC0EC1" w:rsidP="00AC0EC1">
                  <w:pPr>
                    <w:rPr>
                      <w:rFonts w:cstheme="minorHAnsi"/>
                      <w:sz w:val="16"/>
                      <w:szCs w:val="16"/>
                    </w:rPr>
                  </w:pPr>
                  <w:r w:rsidRPr="00784B0A">
                    <w:rPr>
                      <w:spacing w:val="-5"/>
                      <w:sz w:val="16"/>
                      <w:szCs w:val="16"/>
                    </w:rPr>
                    <w:t>99</w:t>
                  </w:r>
                </w:p>
              </w:tc>
              <w:tc>
                <w:tcPr>
                  <w:tcW w:w="547" w:type="dxa"/>
                  <w:tcBorders>
                    <w:top w:val="single" w:sz="4" w:space="0" w:color="009EDB"/>
                    <w:left w:val="single" w:sz="4" w:space="0" w:color="009EDB"/>
                    <w:bottom w:val="single" w:sz="4" w:space="0" w:color="009EDB"/>
                    <w:right w:val="single" w:sz="4" w:space="0" w:color="009EDB"/>
                  </w:tcBorders>
                </w:tcPr>
                <w:p w14:paraId="0A906BAD" w14:textId="5DFA2C5A" w:rsidR="00AC0EC1" w:rsidRPr="00784B0A" w:rsidRDefault="00AC0EC1" w:rsidP="00AC0EC1">
                  <w:pPr>
                    <w:rPr>
                      <w:rFonts w:cstheme="minorHAnsi"/>
                      <w:sz w:val="16"/>
                      <w:szCs w:val="16"/>
                    </w:rPr>
                  </w:pPr>
                  <w:r w:rsidRPr="00784B0A">
                    <w:rPr>
                      <w:spacing w:val="-5"/>
                      <w:sz w:val="16"/>
                      <w:szCs w:val="16"/>
                    </w:rPr>
                    <w:t>58</w:t>
                  </w:r>
                </w:p>
              </w:tc>
              <w:tc>
                <w:tcPr>
                  <w:tcW w:w="662" w:type="dxa"/>
                  <w:tcBorders>
                    <w:top w:val="single" w:sz="4" w:space="0" w:color="009EDB"/>
                    <w:left w:val="single" w:sz="4" w:space="0" w:color="009EDB"/>
                    <w:bottom w:val="single" w:sz="4" w:space="0" w:color="009EDB"/>
                    <w:right w:val="single" w:sz="4" w:space="0" w:color="009EDB"/>
                  </w:tcBorders>
                </w:tcPr>
                <w:p w14:paraId="617F7608" w14:textId="618460D8" w:rsidR="00AC0EC1" w:rsidRPr="00784B0A" w:rsidRDefault="00AC0EC1" w:rsidP="00AC0EC1">
                  <w:pPr>
                    <w:rPr>
                      <w:rFonts w:cstheme="minorHAnsi"/>
                      <w:sz w:val="16"/>
                      <w:szCs w:val="16"/>
                    </w:rPr>
                  </w:pPr>
                  <w:r w:rsidRPr="00784B0A">
                    <w:rPr>
                      <w:spacing w:val="-5"/>
                      <w:sz w:val="16"/>
                      <w:szCs w:val="16"/>
                    </w:rPr>
                    <w:t>157</w:t>
                  </w:r>
                </w:p>
              </w:tc>
              <w:tc>
                <w:tcPr>
                  <w:tcW w:w="1517" w:type="dxa"/>
                  <w:tcBorders>
                    <w:top w:val="single" w:sz="4" w:space="0" w:color="009EDB"/>
                    <w:left w:val="single" w:sz="4" w:space="0" w:color="009EDB"/>
                    <w:bottom w:val="single" w:sz="4" w:space="0" w:color="009EDB"/>
                    <w:right w:val="single" w:sz="4" w:space="0" w:color="009EDB"/>
                  </w:tcBorders>
                </w:tcPr>
                <w:p w14:paraId="71DFF4DC" w14:textId="2E842ABE" w:rsidR="00AC0EC1" w:rsidRPr="00784B0A" w:rsidRDefault="00AC0EC1" w:rsidP="00AC0EC1">
                  <w:pPr>
                    <w:rPr>
                      <w:rFonts w:cstheme="minorHAnsi"/>
                      <w:sz w:val="16"/>
                      <w:szCs w:val="16"/>
                    </w:rPr>
                  </w:pPr>
                  <w:r w:rsidRPr="00784B0A">
                    <w:rPr>
                      <w:sz w:val="16"/>
                      <w:szCs w:val="16"/>
                    </w:rPr>
                    <w:t>Training</w:t>
                  </w:r>
                  <w:r w:rsidRPr="00784B0A">
                    <w:rPr>
                      <w:spacing w:val="-2"/>
                      <w:sz w:val="16"/>
                      <w:szCs w:val="16"/>
                    </w:rPr>
                    <w:t xml:space="preserve"> </w:t>
                  </w:r>
                  <w:r w:rsidRPr="00784B0A">
                    <w:rPr>
                      <w:sz w:val="16"/>
                      <w:szCs w:val="16"/>
                    </w:rPr>
                    <w:t>on Building</w:t>
                  </w:r>
                  <w:r w:rsidRPr="00784B0A">
                    <w:rPr>
                      <w:spacing w:val="-11"/>
                      <w:sz w:val="16"/>
                      <w:szCs w:val="16"/>
                    </w:rPr>
                    <w:t xml:space="preserve"> </w:t>
                  </w:r>
                  <w:r w:rsidRPr="00784B0A">
                    <w:rPr>
                      <w:sz w:val="16"/>
                      <w:szCs w:val="16"/>
                    </w:rPr>
                    <w:t xml:space="preserve">Back Better for </w:t>
                  </w:r>
                  <w:r w:rsidRPr="00784B0A">
                    <w:rPr>
                      <w:spacing w:val="-2"/>
                      <w:sz w:val="16"/>
                      <w:szCs w:val="16"/>
                    </w:rPr>
                    <w:t>Resilient</w:t>
                  </w:r>
                  <w:r w:rsidRPr="00784B0A">
                    <w:rPr>
                      <w:sz w:val="16"/>
                      <w:szCs w:val="16"/>
                    </w:rPr>
                    <w:t xml:space="preserve"> Recovery at </w:t>
                  </w:r>
                  <w:r w:rsidRPr="00784B0A">
                    <w:rPr>
                      <w:spacing w:val="-4"/>
                      <w:sz w:val="16"/>
                      <w:szCs w:val="16"/>
                    </w:rPr>
                    <w:t>the</w:t>
                  </w:r>
                  <w:r w:rsidRPr="00784B0A">
                    <w:rPr>
                      <w:sz w:val="16"/>
                      <w:szCs w:val="16"/>
                    </w:rPr>
                    <w:t xml:space="preserve"> </w:t>
                  </w:r>
                  <w:r w:rsidRPr="00784B0A">
                    <w:rPr>
                      <w:spacing w:val="-2"/>
                      <w:sz w:val="16"/>
                      <w:szCs w:val="16"/>
                    </w:rPr>
                    <w:t>Community</w:t>
                  </w:r>
                </w:p>
              </w:tc>
              <w:tc>
                <w:tcPr>
                  <w:tcW w:w="1032" w:type="dxa"/>
                  <w:tcBorders>
                    <w:top w:val="single" w:sz="4" w:space="0" w:color="009EDB"/>
                    <w:left w:val="single" w:sz="4" w:space="0" w:color="009EDB"/>
                    <w:bottom w:val="single" w:sz="4" w:space="0" w:color="009EDB"/>
                    <w:right w:val="single" w:sz="4" w:space="0" w:color="009EDB"/>
                  </w:tcBorders>
                </w:tcPr>
                <w:p w14:paraId="37C1819A" w14:textId="1F68808F" w:rsidR="00AC0EC1" w:rsidRPr="00784B0A" w:rsidRDefault="00AC0EC1" w:rsidP="00AC0EC1">
                  <w:pPr>
                    <w:rPr>
                      <w:rFonts w:cstheme="minorHAnsi"/>
                      <w:sz w:val="16"/>
                      <w:szCs w:val="16"/>
                    </w:rPr>
                  </w:pPr>
                  <w:r w:rsidRPr="00784B0A">
                    <w:rPr>
                      <w:spacing w:val="-2"/>
                      <w:sz w:val="16"/>
                      <w:szCs w:val="16"/>
                    </w:rPr>
                    <w:t>Somaliland,</w:t>
                  </w:r>
                  <w:r w:rsidRPr="00784B0A">
                    <w:rPr>
                      <w:sz w:val="16"/>
                      <w:szCs w:val="16"/>
                    </w:rPr>
                    <w:t xml:space="preserve"> </w:t>
                  </w:r>
                  <w:r w:rsidRPr="00784B0A">
                    <w:rPr>
                      <w:spacing w:val="-2"/>
                      <w:sz w:val="16"/>
                      <w:szCs w:val="16"/>
                    </w:rPr>
                    <w:t>Puntland,</w:t>
                  </w:r>
                  <w:r w:rsidRPr="00784B0A">
                    <w:rPr>
                      <w:sz w:val="16"/>
                      <w:szCs w:val="16"/>
                    </w:rPr>
                    <w:t xml:space="preserve"> </w:t>
                  </w:r>
                  <w:r w:rsidRPr="00784B0A">
                    <w:rPr>
                      <w:spacing w:val="-2"/>
                      <w:sz w:val="16"/>
                      <w:szCs w:val="16"/>
                    </w:rPr>
                    <w:t>Galmudug,</w:t>
                  </w:r>
                  <w:r w:rsidRPr="00784B0A">
                    <w:rPr>
                      <w:sz w:val="16"/>
                      <w:szCs w:val="16"/>
                    </w:rPr>
                    <w:t xml:space="preserve"> </w:t>
                  </w:r>
                  <w:r w:rsidRPr="00784B0A">
                    <w:rPr>
                      <w:spacing w:val="-2"/>
                      <w:sz w:val="16"/>
                      <w:szCs w:val="16"/>
                    </w:rPr>
                    <w:t>Hirshabelle,</w:t>
                  </w:r>
                  <w:r w:rsidRPr="00784B0A">
                    <w:rPr>
                      <w:sz w:val="16"/>
                      <w:szCs w:val="16"/>
                    </w:rPr>
                    <w:t xml:space="preserve"> </w:t>
                  </w:r>
                  <w:proofErr w:type="gramStart"/>
                  <w:r w:rsidRPr="00784B0A">
                    <w:rPr>
                      <w:sz w:val="16"/>
                      <w:szCs w:val="16"/>
                    </w:rPr>
                    <w:t>South</w:t>
                  </w:r>
                  <w:r w:rsidRPr="00784B0A">
                    <w:rPr>
                      <w:spacing w:val="-11"/>
                      <w:sz w:val="16"/>
                      <w:szCs w:val="16"/>
                    </w:rPr>
                    <w:t xml:space="preserve"> </w:t>
                  </w:r>
                  <w:r w:rsidRPr="00784B0A">
                    <w:rPr>
                      <w:sz w:val="16"/>
                      <w:szCs w:val="16"/>
                    </w:rPr>
                    <w:t>West</w:t>
                  </w:r>
                  <w:proofErr w:type="gramEnd"/>
                  <w:r w:rsidRPr="00784B0A">
                    <w:rPr>
                      <w:sz w:val="16"/>
                      <w:szCs w:val="16"/>
                    </w:rPr>
                    <w:t xml:space="preserve"> </w:t>
                  </w:r>
                  <w:r w:rsidRPr="00784B0A">
                    <w:rPr>
                      <w:spacing w:val="-4"/>
                      <w:sz w:val="16"/>
                      <w:szCs w:val="16"/>
                    </w:rPr>
                    <w:t>and</w:t>
                  </w:r>
                  <w:r w:rsidRPr="00784B0A">
                    <w:rPr>
                      <w:sz w:val="16"/>
                      <w:szCs w:val="16"/>
                    </w:rPr>
                    <w:t xml:space="preserve"> </w:t>
                  </w:r>
                  <w:proofErr w:type="spellStart"/>
                  <w:r w:rsidRPr="00784B0A">
                    <w:rPr>
                      <w:spacing w:val="-2"/>
                      <w:sz w:val="16"/>
                      <w:szCs w:val="16"/>
                    </w:rPr>
                    <w:t>Jubaland</w:t>
                  </w:r>
                  <w:proofErr w:type="spellEnd"/>
                  <w:r w:rsidRPr="00784B0A">
                    <w:rPr>
                      <w:sz w:val="16"/>
                      <w:szCs w:val="16"/>
                    </w:rPr>
                    <w:t xml:space="preserve"> </w:t>
                  </w:r>
                  <w:r w:rsidRPr="00784B0A">
                    <w:rPr>
                      <w:spacing w:val="-2"/>
                      <w:sz w:val="16"/>
                      <w:szCs w:val="16"/>
                    </w:rPr>
                    <w:t>States</w:t>
                  </w:r>
                </w:p>
              </w:tc>
              <w:tc>
                <w:tcPr>
                  <w:tcW w:w="998" w:type="dxa"/>
                  <w:tcBorders>
                    <w:top w:val="single" w:sz="4" w:space="0" w:color="009EDB"/>
                    <w:left w:val="single" w:sz="4" w:space="0" w:color="009EDB"/>
                    <w:bottom w:val="single" w:sz="4" w:space="0" w:color="009EDB"/>
                    <w:right w:val="single" w:sz="4" w:space="0" w:color="009EDB"/>
                  </w:tcBorders>
                </w:tcPr>
                <w:p w14:paraId="0718B702" w14:textId="77777777" w:rsidR="00AC0EC1" w:rsidRPr="00784B0A" w:rsidRDefault="00AC0EC1" w:rsidP="00AC0EC1">
                  <w:pPr>
                    <w:pStyle w:val="TableParagraph"/>
                    <w:spacing w:before="2" w:line="219" w:lineRule="exact"/>
                    <w:ind w:left="96"/>
                    <w:rPr>
                      <w:sz w:val="16"/>
                      <w:szCs w:val="16"/>
                    </w:rPr>
                  </w:pPr>
                  <w:r w:rsidRPr="00784B0A">
                    <w:rPr>
                      <w:spacing w:val="-2"/>
                      <w:sz w:val="16"/>
                      <w:szCs w:val="16"/>
                    </w:rPr>
                    <w:t>MOHADM</w:t>
                  </w:r>
                </w:p>
                <w:p w14:paraId="1595B728" w14:textId="5A317F06" w:rsidR="00AC0EC1" w:rsidRPr="00784B0A" w:rsidRDefault="00AC0EC1" w:rsidP="00AC0EC1">
                  <w:pPr>
                    <w:rPr>
                      <w:rFonts w:cstheme="minorHAnsi"/>
                      <w:sz w:val="16"/>
                      <w:szCs w:val="16"/>
                    </w:rPr>
                  </w:pPr>
                  <w:r w:rsidRPr="00784B0A">
                    <w:rPr>
                      <w:spacing w:val="-2"/>
                      <w:sz w:val="16"/>
                      <w:szCs w:val="16"/>
                    </w:rPr>
                    <w:t>Consultants</w:t>
                  </w:r>
                </w:p>
              </w:tc>
            </w:tr>
            <w:tr w:rsidR="00B833FD" w:rsidRPr="00784B0A" w14:paraId="7F7A7175"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A6BF0D7" w14:textId="77777777" w:rsidR="00AC0EC1" w:rsidRPr="00784B0A" w:rsidRDefault="00AC0EC1"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A031D01" w14:textId="37E2E4F8" w:rsidR="00AC0EC1" w:rsidRPr="00784B0A" w:rsidRDefault="00AC0EC1" w:rsidP="00AC0EC1">
                  <w:pPr>
                    <w:rPr>
                      <w:rFonts w:cstheme="minorHAnsi"/>
                      <w:sz w:val="16"/>
                      <w:szCs w:val="16"/>
                    </w:rPr>
                  </w:pPr>
                  <w:r w:rsidRPr="00784B0A">
                    <w:rPr>
                      <w:sz w:val="16"/>
                      <w:szCs w:val="16"/>
                    </w:rPr>
                    <w:t>Ministries</w:t>
                  </w:r>
                  <w:r w:rsidRPr="00784B0A">
                    <w:rPr>
                      <w:spacing w:val="-2"/>
                      <w:sz w:val="16"/>
                      <w:szCs w:val="16"/>
                    </w:rPr>
                    <w:t xml:space="preserve"> </w:t>
                  </w:r>
                  <w:r w:rsidRPr="00784B0A">
                    <w:rPr>
                      <w:sz w:val="16"/>
                      <w:szCs w:val="16"/>
                    </w:rPr>
                    <w:t xml:space="preserve">of </w:t>
                  </w:r>
                  <w:r w:rsidRPr="00784B0A">
                    <w:rPr>
                      <w:spacing w:val="-2"/>
                      <w:sz w:val="16"/>
                      <w:szCs w:val="16"/>
                    </w:rPr>
                    <w:t>Humanitarian</w:t>
                  </w:r>
                  <w:r w:rsidRPr="00784B0A">
                    <w:rPr>
                      <w:sz w:val="16"/>
                      <w:szCs w:val="16"/>
                    </w:rPr>
                    <w:t xml:space="preserve"> Affairs</w:t>
                  </w:r>
                  <w:r w:rsidRPr="00784B0A">
                    <w:rPr>
                      <w:spacing w:val="-2"/>
                      <w:sz w:val="16"/>
                      <w:szCs w:val="16"/>
                    </w:rPr>
                    <w:t xml:space="preserve"> </w:t>
                  </w:r>
                  <w:r w:rsidRPr="00784B0A">
                    <w:rPr>
                      <w:sz w:val="16"/>
                      <w:szCs w:val="16"/>
                    </w:rPr>
                    <w:t xml:space="preserve">and </w:t>
                  </w:r>
                  <w:r w:rsidRPr="00784B0A">
                    <w:rPr>
                      <w:spacing w:val="-2"/>
                      <w:sz w:val="16"/>
                      <w:szCs w:val="16"/>
                    </w:rPr>
                    <w:t>Disaster</w:t>
                  </w:r>
                  <w:r w:rsidRPr="00784B0A">
                    <w:rPr>
                      <w:sz w:val="16"/>
                      <w:szCs w:val="16"/>
                    </w:rPr>
                    <w:t xml:space="preserve"> </w:t>
                  </w:r>
                  <w:r w:rsidRPr="00784B0A">
                    <w:rPr>
                      <w:spacing w:val="-2"/>
                      <w:sz w:val="16"/>
                      <w:szCs w:val="16"/>
                    </w:rPr>
                    <w:lastRenderedPageBreak/>
                    <w:t>Management</w:t>
                  </w:r>
                  <w:r w:rsidRPr="00784B0A">
                    <w:rPr>
                      <w:sz w:val="16"/>
                      <w:szCs w:val="16"/>
                    </w:rPr>
                    <w:t xml:space="preserve"> –</w:t>
                  </w:r>
                  <w:r w:rsidRPr="00784B0A">
                    <w:rPr>
                      <w:spacing w:val="-2"/>
                      <w:sz w:val="16"/>
                      <w:szCs w:val="16"/>
                    </w:rPr>
                    <w:t xml:space="preserve"> </w:t>
                  </w:r>
                  <w:r w:rsidRPr="00784B0A">
                    <w:rPr>
                      <w:sz w:val="16"/>
                      <w:szCs w:val="16"/>
                    </w:rPr>
                    <w:t xml:space="preserve">Federal </w:t>
                  </w:r>
                  <w:r w:rsidRPr="00784B0A">
                    <w:rPr>
                      <w:spacing w:val="-2"/>
                      <w:sz w:val="16"/>
                      <w:szCs w:val="16"/>
                    </w:rPr>
                    <w:t>Member</w:t>
                  </w:r>
                  <w:r w:rsidRPr="00784B0A">
                    <w:rPr>
                      <w:sz w:val="16"/>
                      <w:szCs w:val="16"/>
                    </w:rPr>
                    <w:t xml:space="preserve"> </w:t>
                  </w:r>
                  <w:r w:rsidRPr="00784B0A">
                    <w:rPr>
                      <w:spacing w:val="-2"/>
                      <w:sz w:val="16"/>
                      <w:szCs w:val="16"/>
                    </w:rPr>
                    <w:t>States</w:t>
                  </w:r>
                </w:p>
              </w:tc>
              <w:tc>
                <w:tcPr>
                  <w:tcW w:w="1084" w:type="dxa"/>
                  <w:tcBorders>
                    <w:top w:val="single" w:sz="4" w:space="0" w:color="009EDB"/>
                    <w:left w:val="single" w:sz="4" w:space="0" w:color="009EDB"/>
                    <w:bottom w:val="single" w:sz="4" w:space="0" w:color="009EDB"/>
                    <w:right w:val="single" w:sz="4" w:space="0" w:color="009EDB"/>
                  </w:tcBorders>
                </w:tcPr>
                <w:p w14:paraId="147C9259" w14:textId="77777777" w:rsidR="00AC0EC1" w:rsidRPr="00784B0A" w:rsidRDefault="00AC0EC1" w:rsidP="00AC0EC1">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0A0711CA" w14:textId="1676C521" w:rsidR="00AC0EC1" w:rsidRPr="00784B0A" w:rsidRDefault="00AC0EC1" w:rsidP="00AC0EC1">
                  <w:pPr>
                    <w:rPr>
                      <w:rFonts w:cstheme="minorHAnsi"/>
                      <w:sz w:val="16"/>
                      <w:szCs w:val="16"/>
                    </w:rPr>
                  </w:pPr>
                  <w:r w:rsidRPr="00784B0A">
                    <w:rPr>
                      <w:sz w:val="16"/>
                      <w:szCs w:val="16"/>
                    </w:rPr>
                    <w:t>13th</w:t>
                  </w:r>
                  <w:r w:rsidRPr="00784B0A">
                    <w:rPr>
                      <w:spacing w:val="-11"/>
                      <w:sz w:val="16"/>
                      <w:szCs w:val="16"/>
                    </w:rPr>
                    <w:t xml:space="preserve"> </w:t>
                  </w:r>
                  <w:r w:rsidRPr="00784B0A">
                    <w:rPr>
                      <w:sz w:val="16"/>
                      <w:szCs w:val="16"/>
                    </w:rPr>
                    <w:t>–</w:t>
                  </w:r>
                  <w:r w:rsidRPr="00784B0A">
                    <w:rPr>
                      <w:spacing w:val="-10"/>
                      <w:sz w:val="16"/>
                      <w:szCs w:val="16"/>
                    </w:rPr>
                    <w:t xml:space="preserve"> </w:t>
                  </w:r>
                  <w:r w:rsidRPr="00784B0A">
                    <w:rPr>
                      <w:sz w:val="16"/>
                      <w:szCs w:val="16"/>
                    </w:rPr>
                    <w:t xml:space="preserve">17th </w:t>
                  </w:r>
                  <w:r w:rsidRPr="00784B0A">
                    <w:rPr>
                      <w:spacing w:val="-2"/>
                      <w:sz w:val="16"/>
                      <w:szCs w:val="16"/>
                    </w:rPr>
                    <w:t>November</w:t>
                  </w:r>
                  <w:r w:rsidRPr="00784B0A">
                    <w:rPr>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4C42215D" w14:textId="65753DF4" w:rsidR="00AC0EC1" w:rsidRPr="00784B0A" w:rsidRDefault="00AC0EC1" w:rsidP="00AC0EC1">
                  <w:pPr>
                    <w:rPr>
                      <w:rFonts w:cstheme="minorHAnsi"/>
                      <w:sz w:val="16"/>
                      <w:szCs w:val="16"/>
                    </w:rPr>
                  </w:pPr>
                  <w:r w:rsidRPr="00784B0A">
                    <w:rPr>
                      <w:spacing w:val="-5"/>
                      <w:sz w:val="16"/>
                      <w:szCs w:val="16"/>
                    </w:rPr>
                    <w:t>149</w:t>
                  </w:r>
                </w:p>
              </w:tc>
              <w:tc>
                <w:tcPr>
                  <w:tcW w:w="547" w:type="dxa"/>
                  <w:tcBorders>
                    <w:top w:val="single" w:sz="4" w:space="0" w:color="009EDB"/>
                    <w:left w:val="single" w:sz="4" w:space="0" w:color="009EDB"/>
                    <w:bottom w:val="single" w:sz="4" w:space="0" w:color="009EDB"/>
                    <w:right w:val="single" w:sz="4" w:space="0" w:color="009EDB"/>
                  </w:tcBorders>
                </w:tcPr>
                <w:p w14:paraId="2006C25B" w14:textId="5DD6B7F8" w:rsidR="00AC0EC1" w:rsidRPr="00784B0A" w:rsidRDefault="00AC0EC1" w:rsidP="00AC0EC1">
                  <w:pPr>
                    <w:rPr>
                      <w:rFonts w:cstheme="minorHAnsi"/>
                      <w:sz w:val="16"/>
                      <w:szCs w:val="16"/>
                    </w:rPr>
                  </w:pPr>
                  <w:r w:rsidRPr="00784B0A">
                    <w:rPr>
                      <w:spacing w:val="-5"/>
                      <w:sz w:val="16"/>
                      <w:szCs w:val="16"/>
                    </w:rPr>
                    <w:t>88</w:t>
                  </w:r>
                </w:p>
              </w:tc>
              <w:tc>
                <w:tcPr>
                  <w:tcW w:w="662" w:type="dxa"/>
                  <w:tcBorders>
                    <w:top w:val="single" w:sz="4" w:space="0" w:color="009EDB"/>
                    <w:left w:val="single" w:sz="4" w:space="0" w:color="009EDB"/>
                    <w:bottom w:val="single" w:sz="4" w:space="0" w:color="009EDB"/>
                    <w:right w:val="single" w:sz="4" w:space="0" w:color="009EDB"/>
                  </w:tcBorders>
                </w:tcPr>
                <w:p w14:paraId="3E5AE12B" w14:textId="115C8860" w:rsidR="00AC0EC1" w:rsidRPr="00784B0A" w:rsidRDefault="00AC0EC1" w:rsidP="00AC0EC1">
                  <w:pPr>
                    <w:rPr>
                      <w:rFonts w:cstheme="minorHAnsi"/>
                      <w:sz w:val="16"/>
                      <w:szCs w:val="16"/>
                    </w:rPr>
                  </w:pPr>
                  <w:r w:rsidRPr="00784B0A">
                    <w:rPr>
                      <w:spacing w:val="-5"/>
                      <w:sz w:val="16"/>
                      <w:szCs w:val="16"/>
                    </w:rPr>
                    <w:t>237</w:t>
                  </w:r>
                </w:p>
              </w:tc>
              <w:tc>
                <w:tcPr>
                  <w:tcW w:w="1517" w:type="dxa"/>
                  <w:tcBorders>
                    <w:top w:val="single" w:sz="4" w:space="0" w:color="009EDB"/>
                    <w:left w:val="single" w:sz="4" w:space="0" w:color="009EDB"/>
                    <w:bottom w:val="single" w:sz="4" w:space="0" w:color="009EDB"/>
                    <w:right w:val="single" w:sz="4" w:space="0" w:color="009EDB"/>
                  </w:tcBorders>
                </w:tcPr>
                <w:p w14:paraId="3F7D0CBB" w14:textId="25E89834" w:rsidR="00AC0EC1" w:rsidRPr="00784B0A" w:rsidRDefault="00AC0EC1" w:rsidP="00AC0EC1">
                  <w:pPr>
                    <w:rPr>
                      <w:rFonts w:cstheme="minorHAnsi"/>
                      <w:sz w:val="16"/>
                      <w:szCs w:val="16"/>
                    </w:rPr>
                  </w:pPr>
                  <w:r w:rsidRPr="00784B0A">
                    <w:rPr>
                      <w:sz w:val="16"/>
                      <w:szCs w:val="16"/>
                    </w:rPr>
                    <w:t>Training</w:t>
                  </w:r>
                  <w:r w:rsidRPr="00784B0A">
                    <w:rPr>
                      <w:spacing w:val="-2"/>
                      <w:sz w:val="16"/>
                      <w:szCs w:val="16"/>
                    </w:rPr>
                    <w:t xml:space="preserve"> </w:t>
                  </w:r>
                  <w:r w:rsidRPr="00784B0A">
                    <w:rPr>
                      <w:sz w:val="16"/>
                      <w:szCs w:val="16"/>
                    </w:rPr>
                    <w:t>on Early</w:t>
                  </w:r>
                  <w:r w:rsidRPr="00784B0A">
                    <w:rPr>
                      <w:spacing w:val="-11"/>
                      <w:sz w:val="16"/>
                      <w:szCs w:val="16"/>
                    </w:rPr>
                    <w:t xml:space="preserve"> </w:t>
                  </w:r>
                  <w:r w:rsidRPr="00784B0A">
                    <w:rPr>
                      <w:sz w:val="16"/>
                      <w:szCs w:val="16"/>
                    </w:rPr>
                    <w:t>Warning Systems</w:t>
                  </w:r>
                  <w:r w:rsidRPr="00784B0A">
                    <w:rPr>
                      <w:spacing w:val="-2"/>
                      <w:sz w:val="16"/>
                      <w:szCs w:val="16"/>
                    </w:rPr>
                    <w:t xml:space="preserve"> </w:t>
                  </w:r>
                  <w:r w:rsidRPr="00784B0A">
                    <w:rPr>
                      <w:sz w:val="16"/>
                      <w:szCs w:val="16"/>
                    </w:rPr>
                    <w:t xml:space="preserve">and </w:t>
                  </w:r>
                  <w:r w:rsidRPr="00784B0A">
                    <w:rPr>
                      <w:spacing w:val="-2"/>
                      <w:sz w:val="16"/>
                      <w:szCs w:val="16"/>
                    </w:rPr>
                    <w:t>Community</w:t>
                  </w:r>
                  <w:r w:rsidRPr="00784B0A">
                    <w:rPr>
                      <w:sz w:val="16"/>
                      <w:szCs w:val="16"/>
                    </w:rPr>
                    <w:t xml:space="preserve"> </w:t>
                  </w:r>
                  <w:r w:rsidRPr="00784B0A">
                    <w:rPr>
                      <w:spacing w:val="-2"/>
                      <w:sz w:val="16"/>
                      <w:szCs w:val="16"/>
                    </w:rPr>
                    <w:t>Preparedness</w:t>
                  </w:r>
                </w:p>
              </w:tc>
              <w:tc>
                <w:tcPr>
                  <w:tcW w:w="1032" w:type="dxa"/>
                  <w:tcBorders>
                    <w:top w:val="single" w:sz="4" w:space="0" w:color="009EDB"/>
                    <w:left w:val="single" w:sz="4" w:space="0" w:color="009EDB"/>
                    <w:bottom w:val="single" w:sz="4" w:space="0" w:color="009EDB"/>
                    <w:right w:val="single" w:sz="4" w:space="0" w:color="009EDB"/>
                  </w:tcBorders>
                </w:tcPr>
                <w:p w14:paraId="3B5E412B" w14:textId="6723C7BF" w:rsidR="00AC0EC1" w:rsidRPr="00784B0A" w:rsidRDefault="00AC0EC1" w:rsidP="00AC0EC1">
                  <w:pPr>
                    <w:rPr>
                      <w:rFonts w:cstheme="minorHAnsi"/>
                      <w:sz w:val="16"/>
                      <w:szCs w:val="16"/>
                    </w:rPr>
                  </w:pPr>
                  <w:r w:rsidRPr="00784B0A">
                    <w:rPr>
                      <w:spacing w:val="-2"/>
                      <w:sz w:val="16"/>
                      <w:szCs w:val="16"/>
                    </w:rPr>
                    <w:t>Somaliland,</w:t>
                  </w:r>
                  <w:r w:rsidRPr="00784B0A">
                    <w:rPr>
                      <w:sz w:val="16"/>
                      <w:szCs w:val="16"/>
                    </w:rPr>
                    <w:t xml:space="preserve"> </w:t>
                  </w:r>
                  <w:r w:rsidRPr="00784B0A">
                    <w:rPr>
                      <w:spacing w:val="-2"/>
                      <w:sz w:val="16"/>
                      <w:szCs w:val="16"/>
                    </w:rPr>
                    <w:t>Puntland,</w:t>
                  </w:r>
                  <w:r w:rsidRPr="00784B0A">
                    <w:rPr>
                      <w:sz w:val="16"/>
                      <w:szCs w:val="16"/>
                    </w:rPr>
                    <w:t xml:space="preserve"> </w:t>
                  </w:r>
                  <w:r w:rsidRPr="00784B0A">
                    <w:rPr>
                      <w:spacing w:val="-2"/>
                      <w:sz w:val="16"/>
                      <w:szCs w:val="16"/>
                    </w:rPr>
                    <w:t>Galmudug,</w:t>
                  </w:r>
                  <w:r w:rsidRPr="00784B0A">
                    <w:rPr>
                      <w:sz w:val="16"/>
                      <w:szCs w:val="16"/>
                    </w:rPr>
                    <w:t xml:space="preserve"> </w:t>
                  </w:r>
                  <w:r w:rsidRPr="00784B0A">
                    <w:rPr>
                      <w:spacing w:val="-2"/>
                      <w:sz w:val="16"/>
                      <w:szCs w:val="16"/>
                    </w:rPr>
                    <w:t>Hirshabelle,</w:t>
                  </w:r>
                  <w:r w:rsidRPr="00784B0A">
                    <w:rPr>
                      <w:sz w:val="16"/>
                      <w:szCs w:val="16"/>
                    </w:rPr>
                    <w:t xml:space="preserve"> </w:t>
                  </w:r>
                  <w:proofErr w:type="gramStart"/>
                  <w:r w:rsidRPr="00784B0A">
                    <w:rPr>
                      <w:sz w:val="16"/>
                      <w:szCs w:val="16"/>
                    </w:rPr>
                    <w:lastRenderedPageBreak/>
                    <w:t>South</w:t>
                  </w:r>
                  <w:r w:rsidRPr="00784B0A">
                    <w:rPr>
                      <w:spacing w:val="-11"/>
                      <w:sz w:val="16"/>
                      <w:szCs w:val="16"/>
                    </w:rPr>
                    <w:t xml:space="preserve"> </w:t>
                  </w:r>
                  <w:r w:rsidRPr="00784B0A">
                    <w:rPr>
                      <w:sz w:val="16"/>
                      <w:szCs w:val="16"/>
                    </w:rPr>
                    <w:t>West</w:t>
                  </w:r>
                  <w:proofErr w:type="gramEnd"/>
                  <w:r w:rsidRPr="00784B0A">
                    <w:rPr>
                      <w:sz w:val="16"/>
                      <w:szCs w:val="16"/>
                    </w:rPr>
                    <w:t xml:space="preserve"> </w:t>
                  </w:r>
                  <w:r w:rsidRPr="00784B0A">
                    <w:rPr>
                      <w:spacing w:val="-4"/>
                      <w:sz w:val="16"/>
                      <w:szCs w:val="16"/>
                    </w:rPr>
                    <w:t>and</w:t>
                  </w:r>
                  <w:r w:rsidRPr="00784B0A">
                    <w:rPr>
                      <w:sz w:val="16"/>
                      <w:szCs w:val="16"/>
                    </w:rPr>
                    <w:t xml:space="preserve"> </w:t>
                  </w:r>
                  <w:proofErr w:type="spellStart"/>
                  <w:r w:rsidRPr="00784B0A">
                    <w:rPr>
                      <w:spacing w:val="-2"/>
                      <w:sz w:val="16"/>
                      <w:szCs w:val="16"/>
                    </w:rPr>
                    <w:t>Jubaland</w:t>
                  </w:r>
                  <w:proofErr w:type="spellEnd"/>
                  <w:r w:rsidRPr="00784B0A">
                    <w:rPr>
                      <w:sz w:val="16"/>
                      <w:szCs w:val="16"/>
                    </w:rPr>
                    <w:t xml:space="preserve"> </w:t>
                  </w:r>
                  <w:r w:rsidRPr="00784B0A">
                    <w:rPr>
                      <w:spacing w:val="-2"/>
                      <w:sz w:val="16"/>
                      <w:szCs w:val="16"/>
                    </w:rPr>
                    <w:t>States</w:t>
                  </w:r>
                </w:p>
              </w:tc>
              <w:tc>
                <w:tcPr>
                  <w:tcW w:w="998" w:type="dxa"/>
                  <w:tcBorders>
                    <w:top w:val="single" w:sz="4" w:space="0" w:color="009EDB"/>
                    <w:left w:val="single" w:sz="4" w:space="0" w:color="009EDB"/>
                    <w:bottom w:val="single" w:sz="4" w:space="0" w:color="009EDB"/>
                    <w:right w:val="single" w:sz="4" w:space="0" w:color="009EDB"/>
                  </w:tcBorders>
                </w:tcPr>
                <w:p w14:paraId="62B2E7D1" w14:textId="77777777" w:rsidR="00AC0EC1" w:rsidRPr="00784B0A" w:rsidRDefault="00AC0EC1" w:rsidP="00AC0EC1">
                  <w:pPr>
                    <w:pStyle w:val="TableParagraph"/>
                    <w:spacing w:before="1" w:line="219" w:lineRule="exact"/>
                    <w:ind w:left="96"/>
                    <w:rPr>
                      <w:sz w:val="16"/>
                      <w:szCs w:val="16"/>
                    </w:rPr>
                  </w:pPr>
                  <w:r w:rsidRPr="00784B0A">
                    <w:rPr>
                      <w:spacing w:val="-2"/>
                      <w:sz w:val="16"/>
                      <w:szCs w:val="16"/>
                    </w:rPr>
                    <w:lastRenderedPageBreak/>
                    <w:t>MOHADM</w:t>
                  </w:r>
                </w:p>
                <w:p w14:paraId="29F6E34B" w14:textId="04741951" w:rsidR="00AC0EC1" w:rsidRPr="00784B0A" w:rsidRDefault="00AC0EC1" w:rsidP="00AC0EC1">
                  <w:pPr>
                    <w:rPr>
                      <w:rFonts w:cstheme="minorHAnsi"/>
                      <w:sz w:val="16"/>
                      <w:szCs w:val="16"/>
                    </w:rPr>
                  </w:pPr>
                  <w:r w:rsidRPr="00784B0A">
                    <w:rPr>
                      <w:spacing w:val="-2"/>
                      <w:sz w:val="16"/>
                      <w:szCs w:val="16"/>
                    </w:rPr>
                    <w:t>Consultants</w:t>
                  </w:r>
                </w:p>
              </w:tc>
            </w:tr>
            <w:tr w:rsidR="00B833FD" w:rsidRPr="00784B0A" w14:paraId="3AEBF74A"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C0BD889" w14:textId="77777777" w:rsidR="00AC0EC1" w:rsidRPr="00784B0A" w:rsidRDefault="00AC0EC1"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D7EEE10" w14:textId="74FBEA7A" w:rsidR="00AC0EC1" w:rsidRPr="00784B0A" w:rsidRDefault="00AC0EC1" w:rsidP="00AC0EC1">
                  <w:pPr>
                    <w:rPr>
                      <w:rFonts w:cstheme="minorHAnsi"/>
                      <w:sz w:val="16"/>
                      <w:szCs w:val="16"/>
                    </w:rPr>
                  </w:pPr>
                  <w:r w:rsidRPr="00784B0A">
                    <w:rPr>
                      <w:sz w:val="16"/>
                      <w:szCs w:val="16"/>
                    </w:rPr>
                    <w:t>Ministries</w:t>
                  </w:r>
                  <w:r w:rsidRPr="00784B0A">
                    <w:rPr>
                      <w:spacing w:val="-2"/>
                      <w:sz w:val="16"/>
                      <w:szCs w:val="16"/>
                    </w:rPr>
                    <w:t xml:space="preserve"> </w:t>
                  </w:r>
                  <w:r w:rsidRPr="00784B0A">
                    <w:rPr>
                      <w:sz w:val="16"/>
                      <w:szCs w:val="16"/>
                    </w:rPr>
                    <w:t xml:space="preserve">of </w:t>
                  </w:r>
                  <w:r w:rsidRPr="00784B0A">
                    <w:rPr>
                      <w:spacing w:val="-2"/>
                      <w:sz w:val="16"/>
                      <w:szCs w:val="16"/>
                    </w:rPr>
                    <w:t>Humanitarian</w:t>
                  </w:r>
                  <w:r w:rsidRPr="00784B0A">
                    <w:rPr>
                      <w:sz w:val="16"/>
                      <w:szCs w:val="16"/>
                    </w:rPr>
                    <w:t xml:space="preserve"> Affairs</w:t>
                  </w:r>
                  <w:r w:rsidRPr="00784B0A">
                    <w:rPr>
                      <w:spacing w:val="-2"/>
                      <w:sz w:val="16"/>
                      <w:szCs w:val="16"/>
                    </w:rPr>
                    <w:t xml:space="preserve"> </w:t>
                  </w:r>
                  <w:r w:rsidRPr="00784B0A">
                    <w:rPr>
                      <w:sz w:val="16"/>
                      <w:szCs w:val="16"/>
                    </w:rPr>
                    <w:t xml:space="preserve">and </w:t>
                  </w:r>
                  <w:r w:rsidRPr="00784B0A">
                    <w:rPr>
                      <w:spacing w:val="-2"/>
                      <w:sz w:val="16"/>
                      <w:szCs w:val="16"/>
                    </w:rPr>
                    <w:t>Disaster</w:t>
                  </w:r>
                  <w:r w:rsidRPr="00784B0A">
                    <w:rPr>
                      <w:sz w:val="16"/>
                      <w:szCs w:val="16"/>
                    </w:rPr>
                    <w:t xml:space="preserve"> </w:t>
                  </w:r>
                  <w:r w:rsidRPr="00784B0A">
                    <w:rPr>
                      <w:spacing w:val="-2"/>
                      <w:sz w:val="16"/>
                      <w:szCs w:val="16"/>
                    </w:rPr>
                    <w:t>Management</w:t>
                  </w:r>
                  <w:r w:rsidRPr="00784B0A">
                    <w:rPr>
                      <w:sz w:val="16"/>
                      <w:szCs w:val="16"/>
                    </w:rPr>
                    <w:t xml:space="preserve"> –</w:t>
                  </w:r>
                  <w:r w:rsidRPr="00784B0A">
                    <w:rPr>
                      <w:spacing w:val="-2"/>
                      <w:sz w:val="16"/>
                      <w:szCs w:val="16"/>
                    </w:rPr>
                    <w:t xml:space="preserve"> </w:t>
                  </w:r>
                  <w:r w:rsidRPr="00784B0A">
                    <w:rPr>
                      <w:sz w:val="16"/>
                      <w:szCs w:val="16"/>
                    </w:rPr>
                    <w:t xml:space="preserve">Federal </w:t>
                  </w:r>
                  <w:r w:rsidRPr="00784B0A">
                    <w:rPr>
                      <w:spacing w:val="-2"/>
                      <w:sz w:val="16"/>
                      <w:szCs w:val="16"/>
                    </w:rPr>
                    <w:t>Member</w:t>
                  </w:r>
                  <w:r w:rsidRPr="00784B0A">
                    <w:rPr>
                      <w:sz w:val="16"/>
                      <w:szCs w:val="16"/>
                    </w:rPr>
                    <w:t xml:space="preserve"> </w:t>
                  </w:r>
                  <w:r w:rsidRPr="00784B0A">
                    <w:rPr>
                      <w:spacing w:val="-2"/>
                      <w:sz w:val="16"/>
                      <w:szCs w:val="16"/>
                    </w:rPr>
                    <w:t>States</w:t>
                  </w:r>
                </w:p>
              </w:tc>
              <w:tc>
                <w:tcPr>
                  <w:tcW w:w="1084" w:type="dxa"/>
                  <w:tcBorders>
                    <w:top w:val="single" w:sz="4" w:space="0" w:color="009EDB"/>
                    <w:left w:val="single" w:sz="4" w:space="0" w:color="009EDB"/>
                    <w:bottom w:val="single" w:sz="4" w:space="0" w:color="009EDB"/>
                    <w:right w:val="single" w:sz="4" w:space="0" w:color="009EDB"/>
                  </w:tcBorders>
                </w:tcPr>
                <w:p w14:paraId="197FC40A" w14:textId="77777777" w:rsidR="00AC0EC1" w:rsidRPr="00784B0A" w:rsidRDefault="00AC0EC1" w:rsidP="00AC0EC1">
                  <w:pPr>
                    <w:rPr>
                      <w:rFonts w:cstheme="minorHAnsi"/>
                      <w:sz w:val="16"/>
                      <w:szCs w:val="16"/>
                    </w:rPr>
                  </w:pPr>
                </w:p>
              </w:tc>
              <w:tc>
                <w:tcPr>
                  <w:tcW w:w="1247" w:type="dxa"/>
                  <w:tcBorders>
                    <w:top w:val="single" w:sz="4" w:space="0" w:color="009EDB"/>
                    <w:left w:val="single" w:sz="4" w:space="0" w:color="009EDB"/>
                    <w:bottom w:val="single" w:sz="4" w:space="0" w:color="009EDB"/>
                    <w:right w:val="single" w:sz="4" w:space="0" w:color="009EDB"/>
                  </w:tcBorders>
                </w:tcPr>
                <w:p w14:paraId="55908082" w14:textId="7F5F310B" w:rsidR="00AC0EC1" w:rsidRPr="00784B0A" w:rsidRDefault="00AC0EC1" w:rsidP="00AC0EC1">
                  <w:pPr>
                    <w:rPr>
                      <w:rFonts w:cstheme="minorHAnsi"/>
                      <w:sz w:val="16"/>
                      <w:szCs w:val="16"/>
                    </w:rPr>
                  </w:pPr>
                  <w:r w:rsidRPr="00784B0A">
                    <w:rPr>
                      <w:sz w:val="16"/>
                      <w:szCs w:val="16"/>
                    </w:rPr>
                    <w:t>19th</w:t>
                  </w:r>
                  <w:r w:rsidRPr="00784B0A">
                    <w:rPr>
                      <w:spacing w:val="-11"/>
                      <w:sz w:val="16"/>
                      <w:szCs w:val="16"/>
                    </w:rPr>
                    <w:t xml:space="preserve"> </w:t>
                  </w:r>
                  <w:r w:rsidRPr="00784B0A">
                    <w:rPr>
                      <w:sz w:val="16"/>
                      <w:szCs w:val="16"/>
                    </w:rPr>
                    <w:t>–</w:t>
                  </w:r>
                  <w:r w:rsidRPr="00784B0A">
                    <w:rPr>
                      <w:spacing w:val="-10"/>
                      <w:sz w:val="16"/>
                      <w:szCs w:val="16"/>
                    </w:rPr>
                    <w:t xml:space="preserve"> </w:t>
                  </w:r>
                  <w:r w:rsidRPr="00784B0A">
                    <w:rPr>
                      <w:sz w:val="16"/>
                      <w:szCs w:val="16"/>
                    </w:rPr>
                    <w:t xml:space="preserve">21st </w:t>
                  </w:r>
                  <w:r w:rsidRPr="00784B0A">
                    <w:rPr>
                      <w:spacing w:val="-2"/>
                      <w:sz w:val="16"/>
                      <w:szCs w:val="16"/>
                    </w:rPr>
                    <w:t>November</w:t>
                  </w:r>
                  <w:r w:rsidRPr="00784B0A">
                    <w:rPr>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239EE301" w14:textId="01E97467" w:rsidR="00AC0EC1" w:rsidRPr="00784B0A" w:rsidRDefault="00AC0EC1" w:rsidP="00AC0EC1">
                  <w:pPr>
                    <w:rPr>
                      <w:rFonts w:cstheme="minorHAnsi"/>
                      <w:sz w:val="16"/>
                      <w:szCs w:val="16"/>
                    </w:rPr>
                  </w:pPr>
                  <w:r w:rsidRPr="00784B0A">
                    <w:rPr>
                      <w:spacing w:val="-5"/>
                      <w:sz w:val="16"/>
                      <w:szCs w:val="16"/>
                    </w:rPr>
                    <w:t>148</w:t>
                  </w:r>
                </w:p>
              </w:tc>
              <w:tc>
                <w:tcPr>
                  <w:tcW w:w="547" w:type="dxa"/>
                  <w:tcBorders>
                    <w:top w:val="single" w:sz="4" w:space="0" w:color="009EDB"/>
                    <w:left w:val="single" w:sz="4" w:space="0" w:color="009EDB"/>
                    <w:bottom w:val="single" w:sz="4" w:space="0" w:color="009EDB"/>
                    <w:right w:val="single" w:sz="4" w:space="0" w:color="009EDB"/>
                  </w:tcBorders>
                </w:tcPr>
                <w:p w14:paraId="217766CC" w14:textId="74233B34" w:rsidR="00AC0EC1" w:rsidRPr="00784B0A" w:rsidRDefault="00AC0EC1" w:rsidP="00AC0EC1">
                  <w:pPr>
                    <w:rPr>
                      <w:rFonts w:cstheme="minorHAnsi"/>
                      <w:sz w:val="16"/>
                      <w:szCs w:val="16"/>
                    </w:rPr>
                  </w:pPr>
                  <w:r w:rsidRPr="00784B0A">
                    <w:rPr>
                      <w:spacing w:val="-5"/>
                      <w:sz w:val="16"/>
                      <w:szCs w:val="16"/>
                    </w:rPr>
                    <w:t>73</w:t>
                  </w:r>
                </w:p>
              </w:tc>
              <w:tc>
                <w:tcPr>
                  <w:tcW w:w="662" w:type="dxa"/>
                  <w:tcBorders>
                    <w:top w:val="single" w:sz="4" w:space="0" w:color="009EDB"/>
                    <w:left w:val="single" w:sz="4" w:space="0" w:color="009EDB"/>
                    <w:bottom w:val="single" w:sz="4" w:space="0" w:color="009EDB"/>
                    <w:right w:val="single" w:sz="4" w:space="0" w:color="009EDB"/>
                  </w:tcBorders>
                </w:tcPr>
                <w:p w14:paraId="7CAF53E2" w14:textId="06A3250B" w:rsidR="00AC0EC1" w:rsidRPr="00784B0A" w:rsidRDefault="00AC0EC1" w:rsidP="00AC0EC1">
                  <w:pPr>
                    <w:rPr>
                      <w:rFonts w:cstheme="minorHAnsi"/>
                      <w:sz w:val="16"/>
                      <w:szCs w:val="16"/>
                    </w:rPr>
                  </w:pPr>
                  <w:r w:rsidRPr="00784B0A">
                    <w:rPr>
                      <w:spacing w:val="-5"/>
                      <w:sz w:val="16"/>
                      <w:szCs w:val="16"/>
                    </w:rPr>
                    <w:t>221</w:t>
                  </w:r>
                </w:p>
              </w:tc>
              <w:tc>
                <w:tcPr>
                  <w:tcW w:w="1517" w:type="dxa"/>
                  <w:tcBorders>
                    <w:top w:val="single" w:sz="4" w:space="0" w:color="009EDB"/>
                    <w:left w:val="single" w:sz="4" w:space="0" w:color="009EDB"/>
                    <w:bottom w:val="single" w:sz="4" w:space="0" w:color="009EDB"/>
                    <w:right w:val="single" w:sz="4" w:space="0" w:color="009EDB"/>
                  </w:tcBorders>
                </w:tcPr>
                <w:p w14:paraId="3BD0D7CF" w14:textId="77777777" w:rsidR="00AC0EC1" w:rsidRPr="00784B0A" w:rsidRDefault="00AC0EC1" w:rsidP="00F4738A">
                  <w:pPr>
                    <w:pStyle w:val="TableParagraph"/>
                    <w:spacing w:before="1"/>
                    <w:ind w:left="0" w:right="166"/>
                    <w:rPr>
                      <w:sz w:val="16"/>
                      <w:szCs w:val="16"/>
                    </w:rPr>
                  </w:pPr>
                  <w:r w:rsidRPr="00784B0A">
                    <w:rPr>
                      <w:sz w:val="16"/>
                      <w:szCs w:val="16"/>
                    </w:rPr>
                    <w:t>Training</w:t>
                  </w:r>
                  <w:r w:rsidRPr="00784B0A">
                    <w:rPr>
                      <w:spacing w:val="-2"/>
                      <w:sz w:val="16"/>
                      <w:szCs w:val="16"/>
                    </w:rPr>
                    <w:t xml:space="preserve"> </w:t>
                  </w:r>
                  <w:r w:rsidRPr="00784B0A">
                    <w:rPr>
                      <w:sz w:val="16"/>
                      <w:szCs w:val="16"/>
                    </w:rPr>
                    <w:t>on preparing</w:t>
                  </w:r>
                  <w:r w:rsidRPr="00784B0A">
                    <w:rPr>
                      <w:spacing w:val="-11"/>
                      <w:sz w:val="16"/>
                      <w:szCs w:val="16"/>
                    </w:rPr>
                    <w:t xml:space="preserve"> </w:t>
                  </w:r>
                  <w:r w:rsidRPr="00784B0A">
                    <w:rPr>
                      <w:sz w:val="16"/>
                      <w:szCs w:val="16"/>
                    </w:rPr>
                    <w:t>and Updating</w:t>
                  </w:r>
                  <w:r w:rsidRPr="00784B0A">
                    <w:rPr>
                      <w:spacing w:val="-2"/>
                      <w:sz w:val="16"/>
                      <w:szCs w:val="16"/>
                    </w:rPr>
                    <w:t xml:space="preserve"> </w:t>
                  </w:r>
                  <w:r w:rsidRPr="00784B0A">
                    <w:rPr>
                      <w:sz w:val="16"/>
                      <w:szCs w:val="16"/>
                    </w:rPr>
                    <w:t xml:space="preserve">the </w:t>
                  </w:r>
                  <w:r w:rsidRPr="00784B0A">
                    <w:rPr>
                      <w:spacing w:val="-2"/>
                      <w:sz w:val="16"/>
                      <w:szCs w:val="16"/>
                    </w:rPr>
                    <w:t>Youth</w:t>
                  </w:r>
                  <w:r w:rsidRPr="00784B0A">
                    <w:rPr>
                      <w:sz w:val="16"/>
                      <w:szCs w:val="16"/>
                    </w:rPr>
                    <w:t xml:space="preserve"> Database</w:t>
                  </w:r>
                  <w:r w:rsidRPr="00784B0A">
                    <w:rPr>
                      <w:spacing w:val="-2"/>
                      <w:sz w:val="16"/>
                      <w:szCs w:val="16"/>
                    </w:rPr>
                    <w:t xml:space="preserve"> </w:t>
                  </w:r>
                  <w:r w:rsidRPr="00784B0A">
                    <w:rPr>
                      <w:sz w:val="16"/>
                      <w:szCs w:val="16"/>
                    </w:rPr>
                    <w:t>&amp; Setting</w:t>
                  </w:r>
                  <w:r w:rsidRPr="00784B0A">
                    <w:rPr>
                      <w:spacing w:val="-2"/>
                      <w:sz w:val="16"/>
                      <w:szCs w:val="16"/>
                    </w:rPr>
                    <w:t xml:space="preserve"> </w:t>
                  </w:r>
                  <w:r w:rsidRPr="00784B0A">
                    <w:rPr>
                      <w:sz w:val="16"/>
                      <w:szCs w:val="16"/>
                    </w:rPr>
                    <w:t xml:space="preserve">Up </w:t>
                  </w:r>
                  <w:r w:rsidRPr="00784B0A">
                    <w:rPr>
                      <w:spacing w:val="-2"/>
                      <w:sz w:val="16"/>
                      <w:szCs w:val="16"/>
                    </w:rPr>
                    <w:t>Youth</w:t>
                  </w:r>
                  <w:r w:rsidRPr="00784B0A">
                    <w:rPr>
                      <w:sz w:val="16"/>
                      <w:szCs w:val="16"/>
                    </w:rPr>
                    <w:t xml:space="preserve"> </w:t>
                  </w:r>
                  <w:r w:rsidRPr="00784B0A">
                    <w:rPr>
                      <w:spacing w:val="-2"/>
                      <w:sz w:val="16"/>
                      <w:szCs w:val="16"/>
                    </w:rPr>
                    <w:t>Volunteer</w:t>
                  </w:r>
                  <w:r w:rsidRPr="00784B0A">
                    <w:rPr>
                      <w:sz w:val="16"/>
                      <w:szCs w:val="16"/>
                    </w:rPr>
                    <w:t xml:space="preserve"> </w:t>
                  </w:r>
                  <w:r w:rsidRPr="00784B0A">
                    <w:rPr>
                      <w:spacing w:val="-2"/>
                      <w:sz w:val="16"/>
                      <w:szCs w:val="16"/>
                    </w:rPr>
                    <w:t>Networks</w:t>
                  </w:r>
                  <w:r w:rsidRPr="00784B0A">
                    <w:rPr>
                      <w:sz w:val="16"/>
                      <w:szCs w:val="16"/>
                    </w:rPr>
                    <w:t xml:space="preserve"> under the Somali</w:t>
                  </w:r>
                  <w:r w:rsidRPr="00784B0A">
                    <w:rPr>
                      <w:spacing w:val="-2"/>
                      <w:sz w:val="16"/>
                      <w:szCs w:val="16"/>
                    </w:rPr>
                    <w:t xml:space="preserve"> </w:t>
                  </w:r>
                  <w:r w:rsidRPr="00784B0A">
                    <w:rPr>
                      <w:sz w:val="16"/>
                      <w:szCs w:val="16"/>
                    </w:rPr>
                    <w:t xml:space="preserve">Youth </w:t>
                  </w:r>
                  <w:r w:rsidRPr="00784B0A">
                    <w:rPr>
                      <w:spacing w:val="-2"/>
                      <w:sz w:val="16"/>
                      <w:szCs w:val="16"/>
                    </w:rPr>
                    <w:t>Climate</w:t>
                  </w:r>
                  <w:r w:rsidRPr="00784B0A">
                    <w:rPr>
                      <w:sz w:val="16"/>
                      <w:szCs w:val="16"/>
                    </w:rPr>
                    <w:t xml:space="preserve"> </w:t>
                  </w:r>
                  <w:r w:rsidRPr="00784B0A">
                    <w:rPr>
                      <w:spacing w:val="-2"/>
                      <w:sz w:val="16"/>
                      <w:szCs w:val="16"/>
                    </w:rPr>
                    <w:t>Platform</w:t>
                  </w:r>
                </w:p>
                <w:p w14:paraId="6D31F2A5" w14:textId="55F3FE9C" w:rsidR="00AC0EC1" w:rsidRPr="00784B0A" w:rsidRDefault="00AC0EC1" w:rsidP="00AC0EC1">
                  <w:pPr>
                    <w:rPr>
                      <w:rFonts w:cstheme="minorHAnsi"/>
                      <w:sz w:val="16"/>
                      <w:szCs w:val="16"/>
                    </w:rPr>
                  </w:pPr>
                  <w:r w:rsidRPr="00784B0A">
                    <w:rPr>
                      <w:spacing w:val="-2"/>
                      <w:sz w:val="16"/>
                      <w:szCs w:val="16"/>
                    </w:rPr>
                    <w:t>(SYCP)</w:t>
                  </w:r>
                </w:p>
              </w:tc>
              <w:tc>
                <w:tcPr>
                  <w:tcW w:w="1032" w:type="dxa"/>
                  <w:tcBorders>
                    <w:top w:val="single" w:sz="4" w:space="0" w:color="009EDB"/>
                    <w:left w:val="single" w:sz="4" w:space="0" w:color="009EDB"/>
                    <w:bottom w:val="single" w:sz="4" w:space="0" w:color="009EDB"/>
                    <w:right w:val="single" w:sz="4" w:space="0" w:color="009EDB"/>
                  </w:tcBorders>
                </w:tcPr>
                <w:p w14:paraId="3036935C" w14:textId="0C7B7B6B" w:rsidR="00AC0EC1" w:rsidRPr="00784B0A" w:rsidRDefault="00AC0EC1" w:rsidP="00AC0EC1">
                  <w:pPr>
                    <w:rPr>
                      <w:rFonts w:cstheme="minorHAnsi"/>
                      <w:sz w:val="16"/>
                      <w:szCs w:val="16"/>
                    </w:rPr>
                  </w:pPr>
                  <w:r w:rsidRPr="00784B0A">
                    <w:rPr>
                      <w:spacing w:val="-2"/>
                      <w:sz w:val="16"/>
                      <w:szCs w:val="16"/>
                    </w:rPr>
                    <w:t>Somaliland,</w:t>
                  </w:r>
                  <w:r w:rsidRPr="00784B0A">
                    <w:rPr>
                      <w:sz w:val="16"/>
                      <w:szCs w:val="16"/>
                    </w:rPr>
                    <w:t xml:space="preserve"> </w:t>
                  </w:r>
                  <w:r w:rsidRPr="00784B0A">
                    <w:rPr>
                      <w:spacing w:val="-2"/>
                      <w:sz w:val="16"/>
                      <w:szCs w:val="16"/>
                    </w:rPr>
                    <w:t>Puntland,</w:t>
                  </w:r>
                  <w:r w:rsidRPr="00784B0A">
                    <w:rPr>
                      <w:sz w:val="16"/>
                      <w:szCs w:val="16"/>
                    </w:rPr>
                    <w:t xml:space="preserve"> </w:t>
                  </w:r>
                  <w:r w:rsidRPr="00784B0A">
                    <w:rPr>
                      <w:spacing w:val="-2"/>
                      <w:sz w:val="16"/>
                      <w:szCs w:val="16"/>
                    </w:rPr>
                    <w:t>Galmudug,</w:t>
                  </w:r>
                  <w:r w:rsidRPr="00784B0A">
                    <w:rPr>
                      <w:sz w:val="16"/>
                      <w:szCs w:val="16"/>
                    </w:rPr>
                    <w:t xml:space="preserve"> </w:t>
                  </w:r>
                  <w:r w:rsidRPr="00784B0A">
                    <w:rPr>
                      <w:spacing w:val="-2"/>
                      <w:sz w:val="16"/>
                      <w:szCs w:val="16"/>
                    </w:rPr>
                    <w:t>Hirshabelle,</w:t>
                  </w:r>
                  <w:r w:rsidRPr="00784B0A">
                    <w:rPr>
                      <w:sz w:val="16"/>
                      <w:szCs w:val="16"/>
                    </w:rPr>
                    <w:t xml:space="preserve"> </w:t>
                  </w:r>
                  <w:proofErr w:type="gramStart"/>
                  <w:r w:rsidRPr="00784B0A">
                    <w:rPr>
                      <w:sz w:val="16"/>
                      <w:szCs w:val="16"/>
                    </w:rPr>
                    <w:t>South</w:t>
                  </w:r>
                  <w:r w:rsidRPr="00784B0A">
                    <w:rPr>
                      <w:spacing w:val="-11"/>
                      <w:sz w:val="16"/>
                      <w:szCs w:val="16"/>
                    </w:rPr>
                    <w:t xml:space="preserve"> </w:t>
                  </w:r>
                  <w:r w:rsidRPr="00784B0A">
                    <w:rPr>
                      <w:sz w:val="16"/>
                      <w:szCs w:val="16"/>
                    </w:rPr>
                    <w:t>West</w:t>
                  </w:r>
                  <w:proofErr w:type="gramEnd"/>
                  <w:r w:rsidRPr="00784B0A">
                    <w:rPr>
                      <w:sz w:val="16"/>
                      <w:szCs w:val="16"/>
                    </w:rPr>
                    <w:t xml:space="preserve"> </w:t>
                  </w:r>
                  <w:r w:rsidRPr="00784B0A">
                    <w:rPr>
                      <w:spacing w:val="-4"/>
                      <w:sz w:val="16"/>
                      <w:szCs w:val="16"/>
                    </w:rPr>
                    <w:t>and</w:t>
                  </w:r>
                  <w:r w:rsidRPr="00784B0A">
                    <w:rPr>
                      <w:sz w:val="16"/>
                      <w:szCs w:val="16"/>
                    </w:rPr>
                    <w:t xml:space="preserve"> </w:t>
                  </w:r>
                  <w:proofErr w:type="spellStart"/>
                  <w:r w:rsidRPr="00784B0A">
                    <w:rPr>
                      <w:spacing w:val="-2"/>
                      <w:sz w:val="16"/>
                      <w:szCs w:val="16"/>
                    </w:rPr>
                    <w:t>Jubaland</w:t>
                  </w:r>
                  <w:proofErr w:type="spellEnd"/>
                  <w:r w:rsidRPr="00784B0A">
                    <w:rPr>
                      <w:sz w:val="16"/>
                      <w:szCs w:val="16"/>
                    </w:rPr>
                    <w:t xml:space="preserve"> </w:t>
                  </w:r>
                  <w:r w:rsidRPr="00784B0A">
                    <w:rPr>
                      <w:spacing w:val="-2"/>
                      <w:sz w:val="16"/>
                      <w:szCs w:val="16"/>
                    </w:rPr>
                    <w:t>States</w:t>
                  </w:r>
                </w:p>
              </w:tc>
              <w:tc>
                <w:tcPr>
                  <w:tcW w:w="998" w:type="dxa"/>
                  <w:tcBorders>
                    <w:top w:val="single" w:sz="4" w:space="0" w:color="009EDB"/>
                    <w:left w:val="single" w:sz="4" w:space="0" w:color="009EDB"/>
                    <w:bottom w:val="single" w:sz="4" w:space="0" w:color="009EDB"/>
                    <w:right w:val="single" w:sz="4" w:space="0" w:color="009EDB"/>
                  </w:tcBorders>
                </w:tcPr>
                <w:p w14:paraId="783A7C0E" w14:textId="77777777" w:rsidR="00AC0EC1" w:rsidRPr="00784B0A" w:rsidRDefault="00AC0EC1" w:rsidP="00AC0EC1">
                  <w:pPr>
                    <w:pStyle w:val="TableParagraph"/>
                    <w:spacing w:before="1" w:line="219" w:lineRule="exact"/>
                    <w:ind w:left="96"/>
                    <w:rPr>
                      <w:sz w:val="16"/>
                      <w:szCs w:val="16"/>
                    </w:rPr>
                  </w:pPr>
                  <w:r w:rsidRPr="00784B0A">
                    <w:rPr>
                      <w:spacing w:val="-2"/>
                      <w:sz w:val="16"/>
                      <w:szCs w:val="16"/>
                    </w:rPr>
                    <w:t>MOHADM</w:t>
                  </w:r>
                </w:p>
                <w:p w14:paraId="38C00E28" w14:textId="76B60A29" w:rsidR="00AC0EC1" w:rsidRPr="00784B0A" w:rsidRDefault="00AC0EC1" w:rsidP="00AC0EC1">
                  <w:pPr>
                    <w:rPr>
                      <w:rFonts w:cstheme="minorHAnsi"/>
                      <w:sz w:val="16"/>
                      <w:szCs w:val="16"/>
                    </w:rPr>
                  </w:pPr>
                  <w:r w:rsidRPr="00784B0A">
                    <w:rPr>
                      <w:spacing w:val="-2"/>
                      <w:sz w:val="16"/>
                      <w:szCs w:val="16"/>
                    </w:rPr>
                    <w:t>Consultants</w:t>
                  </w:r>
                </w:p>
              </w:tc>
            </w:tr>
            <w:tr w:rsidR="00B833FD" w:rsidRPr="00784B0A" w14:paraId="20DC49E6" w14:textId="77777777" w:rsidTr="00072E17">
              <w:tc>
                <w:tcPr>
                  <w:tcW w:w="646" w:type="dxa"/>
                  <w:tcBorders>
                    <w:top w:val="single" w:sz="4" w:space="0" w:color="009EDB"/>
                    <w:left w:val="single" w:sz="4" w:space="0" w:color="009EDB"/>
                    <w:bottom w:val="single" w:sz="4" w:space="0" w:color="009EDB"/>
                    <w:right w:val="single" w:sz="4" w:space="0" w:color="009EDB"/>
                  </w:tcBorders>
                </w:tcPr>
                <w:p w14:paraId="631C4AD5" w14:textId="77777777" w:rsidR="00AC0EC1" w:rsidRPr="00784B0A" w:rsidRDefault="00AC0EC1"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4F6FC21E" w14:textId="40B0C872" w:rsidR="00AC0EC1" w:rsidRPr="00784B0A" w:rsidRDefault="00AC0EC1" w:rsidP="00AC0EC1">
                  <w:pPr>
                    <w:rPr>
                      <w:rFonts w:cstheme="minorHAnsi"/>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59069980" w14:textId="77777777" w:rsidR="00AC0EC1" w:rsidRPr="00784B0A" w:rsidRDefault="00AC0EC1" w:rsidP="005D601B">
                  <w:pPr>
                    <w:pStyle w:val="TableParagraph"/>
                    <w:spacing w:before="1"/>
                    <w:ind w:left="0"/>
                    <w:rPr>
                      <w:sz w:val="16"/>
                      <w:szCs w:val="16"/>
                    </w:rPr>
                  </w:pPr>
                  <w:r w:rsidRPr="00784B0A">
                    <w:rPr>
                      <w:sz w:val="16"/>
                      <w:szCs w:val="16"/>
                    </w:rPr>
                    <w:t>Ministry of Youth</w:t>
                  </w:r>
                  <w:r w:rsidRPr="00784B0A">
                    <w:rPr>
                      <w:spacing w:val="-4"/>
                      <w:sz w:val="16"/>
                      <w:szCs w:val="16"/>
                    </w:rPr>
                    <w:t xml:space="preserve"> </w:t>
                  </w:r>
                  <w:r w:rsidRPr="00784B0A">
                    <w:rPr>
                      <w:sz w:val="16"/>
                      <w:szCs w:val="16"/>
                    </w:rPr>
                    <w:t xml:space="preserve">and </w:t>
                  </w:r>
                  <w:r w:rsidRPr="00784B0A">
                    <w:rPr>
                      <w:spacing w:val="-2"/>
                      <w:sz w:val="16"/>
                      <w:szCs w:val="16"/>
                    </w:rPr>
                    <w:t>Sports,</w:t>
                  </w:r>
                  <w:r w:rsidRPr="00784B0A">
                    <w:rPr>
                      <w:sz w:val="16"/>
                      <w:szCs w:val="16"/>
                    </w:rPr>
                    <w:t xml:space="preserve"> Ministry of </w:t>
                  </w:r>
                  <w:r w:rsidRPr="00784B0A">
                    <w:rPr>
                      <w:spacing w:val="-2"/>
                      <w:sz w:val="16"/>
                      <w:szCs w:val="16"/>
                    </w:rPr>
                    <w:t>Environment</w:t>
                  </w:r>
                  <w:r w:rsidRPr="00784B0A">
                    <w:rPr>
                      <w:sz w:val="16"/>
                      <w:szCs w:val="16"/>
                    </w:rPr>
                    <w:t xml:space="preserve"> and</w:t>
                  </w:r>
                  <w:r w:rsidRPr="00784B0A">
                    <w:rPr>
                      <w:spacing w:val="-2"/>
                      <w:sz w:val="16"/>
                      <w:szCs w:val="16"/>
                    </w:rPr>
                    <w:t xml:space="preserve"> </w:t>
                  </w:r>
                  <w:r w:rsidRPr="00784B0A">
                    <w:rPr>
                      <w:sz w:val="16"/>
                      <w:szCs w:val="16"/>
                    </w:rPr>
                    <w:t>Climate Change</w:t>
                  </w:r>
                  <w:r w:rsidRPr="00784B0A">
                    <w:rPr>
                      <w:spacing w:val="-2"/>
                      <w:sz w:val="16"/>
                      <w:szCs w:val="16"/>
                    </w:rPr>
                    <w:t xml:space="preserve"> </w:t>
                  </w:r>
                  <w:r w:rsidRPr="00784B0A">
                    <w:rPr>
                      <w:sz w:val="16"/>
                      <w:szCs w:val="16"/>
                    </w:rPr>
                    <w:t xml:space="preserve">and </w:t>
                  </w:r>
                  <w:r w:rsidRPr="00784B0A">
                    <w:rPr>
                      <w:spacing w:val="-2"/>
                      <w:sz w:val="16"/>
                      <w:szCs w:val="16"/>
                    </w:rPr>
                    <w:t>Private</w:t>
                  </w:r>
                </w:p>
                <w:p w14:paraId="0D76D297" w14:textId="6D3BA667" w:rsidR="00AC0EC1" w:rsidRPr="00784B0A" w:rsidRDefault="00AC0EC1" w:rsidP="00AC0EC1">
                  <w:pPr>
                    <w:rPr>
                      <w:rFonts w:cstheme="minorHAnsi"/>
                      <w:sz w:val="16"/>
                      <w:szCs w:val="16"/>
                    </w:rPr>
                  </w:pPr>
                  <w:r w:rsidRPr="00784B0A">
                    <w:rPr>
                      <w:spacing w:val="-2"/>
                      <w:sz w:val="16"/>
                      <w:szCs w:val="16"/>
                    </w:rPr>
                    <w:t>Sectors.</w:t>
                  </w:r>
                </w:p>
              </w:tc>
              <w:tc>
                <w:tcPr>
                  <w:tcW w:w="1247" w:type="dxa"/>
                  <w:tcBorders>
                    <w:top w:val="single" w:sz="4" w:space="0" w:color="009EDB"/>
                    <w:left w:val="single" w:sz="4" w:space="0" w:color="009EDB"/>
                    <w:bottom w:val="single" w:sz="4" w:space="0" w:color="009EDB"/>
                    <w:right w:val="single" w:sz="4" w:space="0" w:color="009EDB"/>
                  </w:tcBorders>
                </w:tcPr>
                <w:p w14:paraId="2279AE98" w14:textId="246BB4A2" w:rsidR="00AC0EC1" w:rsidRPr="00784B0A" w:rsidRDefault="00AC0EC1" w:rsidP="00AC0EC1">
                  <w:pPr>
                    <w:rPr>
                      <w:rFonts w:cstheme="minorHAnsi"/>
                      <w:sz w:val="16"/>
                      <w:szCs w:val="16"/>
                    </w:rPr>
                  </w:pPr>
                  <w:r w:rsidRPr="00784B0A">
                    <w:rPr>
                      <w:sz w:val="16"/>
                      <w:szCs w:val="16"/>
                    </w:rPr>
                    <w:t>16th</w:t>
                  </w:r>
                  <w:r w:rsidRPr="00784B0A">
                    <w:rPr>
                      <w:spacing w:val="-4"/>
                      <w:sz w:val="16"/>
                      <w:szCs w:val="16"/>
                    </w:rPr>
                    <w:t xml:space="preserve"> </w:t>
                  </w:r>
                  <w:r w:rsidRPr="00784B0A">
                    <w:rPr>
                      <w:sz w:val="16"/>
                      <w:szCs w:val="16"/>
                    </w:rPr>
                    <w:t>May</w:t>
                  </w:r>
                  <w:r w:rsidRPr="00784B0A">
                    <w:rPr>
                      <w:spacing w:val="-1"/>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312BB87D" w14:textId="52FD5E07" w:rsidR="00AC0EC1" w:rsidRPr="00784B0A" w:rsidRDefault="00AC0EC1" w:rsidP="00AC0EC1">
                  <w:pPr>
                    <w:rPr>
                      <w:rFonts w:cstheme="minorHAnsi"/>
                      <w:sz w:val="16"/>
                      <w:szCs w:val="16"/>
                    </w:rPr>
                  </w:pPr>
                  <w:r w:rsidRPr="00784B0A">
                    <w:rPr>
                      <w:spacing w:val="-5"/>
                      <w:sz w:val="16"/>
                      <w:szCs w:val="16"/>
                    </w:rPr>
                    <w:t>18</w:t>
                  </w:r>
                </w:p>
              </w:tc>
              <w:tc>
                <w:tcPr>
                  <w:tcW w:w="547" w:type="dxa"/>
                  <w:tcBorders>
                    <w:top w:val="single" w:sz="4" w:space="0" w:color="009EDB"/>
                    <w:left w:val="single" w:sz="4" w:space="0" w:color="009EDB"/>
                    <w:bottom w:val="single" w:sz="4" w:space="0" w:color="009EDB"/>
                    <w:right w:val="single" w:sz="4" w:space="0" w:color="009EDB"/>
                  </w:tcBorders>
                </w:tcPr>
                <w:p w14:paraId="755160E2" w14:textId="5D0D0EB4" w:rsidR="00AC0EC1" w:rsidRPr="00784B0A" w:rsidRDefault="00AC0EC1" w:rsidP="00AC0EC1">
                  <w:pPr>
                    <w:rPr>
                      <w:rFonts w:cstheme="minorHAnsi"/>
                      <w:sz w:val="16"/>
                      <w:szCs w:val="16"/>
                    </w:rPr>
                  </w:pPr>
                  <w:r w:rsidRPr="00784B0A">
                    <w:rPr>
                      <w:spacing w:val="-5"/>
                      <w:sz w:val="16"/>
                      <w:szCs w:val="16"/>
                    </w:rPr>
                    <w:t>18</w:t>
                  </w:r>
                </w:p>
              </w:tc>
              <w:tc>
                <w:tcPr>
                  <w:tcW w:w="662" w:type="dxa"/>
                  <w:tcBorders>
                    <w:top w:val="single" w:sz="4" w:space="0" w:color="009EDB"/>
                    <w:left w:val="single" w:sz="4" w:space="0" w:color="009EDB"/>
                    <w:bottom w:val="single" w:sz="4" w:space="0" w:color="009EDB"/>
                    <w:right w:val="single" w:sz="4" w:space="0" w:color="009EDB"/>
                  </w:tcBorders>
                </w:tcPr>
                <w:p w14:paraId="4DFEB743" w14:textId="58F9F943" w:rsidR="00AC0EC1" w:rsidRPr="00784B0A" w:rsidRDefault="00AC0EC1" w:rsidP="00AC0EC1">
                  <w:pPr>
                    <w:rPr>
                      <w:rFonts w:cstheme="minorHAnsi"/>
                      <w:sz w:val="16"/>
                      <w:szCs w:val="16"/>
                    </w:rPr>
                  </w:pPr>
                  <w:r w:rsidRPr="00784B0A">
                    <w:rPr>
                      <w:spacing w:val="-5"/>
                      <w:sz w:val="16"/>
                      <w:szCs w:val="16"/>
                    </w:rPr>
                    <w:t>36</w:t>
                  </w:r>
                </w:p>
              </w:tc>
              <w:tc>
                <w:tcPr>
                  <w:tcW w:w="1517" w:type="dxa"/>
                  <w:tcBorders>
                    <w:top w:val="single" w:sz="4" w:space="0" w:color="009EDB"/>
                    <w:left w:val="single" w:sz="4" w:space="0" w:color="009EDB"/>
                    <w:bottom w:val="single" w:sz="4" w:space="0" w:color="009EDB"/>
                    <w:right w:val="single" w:sz="4" w:space="0" w:color="009EDB"/>
                  </w:tcBorders>
                </w:tcPr>
                <w:p w14:paraId="3FC9543D" w14:textId="08DC726F" w:rsidR="00AC0EC1" w:rsidRPr="00784B0A" w:rsidRDefault="00AC0EC1" w:rsidP="00AC0EC1">
                  <w:pPr>
                    <w:rPr>
                      <w:rFonts w:cstheme="minorHAnsi"/>
                      <w:sz w:val="16"/>
                      <w:szCs w:val="16"/>
                    </w:rPr>
                  </w:pPr>
                  <w:r w:rsidRPr="00784B0A">
                    <w:rPr>
                      <w:spacing w:val="-2"/>
                      <w:sz w:val="16"/>
                      <w:szCs w:val="16"/>
                    </w:rPr>
                    <w:t>Youth</w:t>
                  </w:r>
                  <w:r w:rsidRPr="00784B0A">
                    <w:rPr>
                      <w:sz w:val="16"/>
                      <w:szCs w:val="16"/>
                    </w:rPr>
                    <w:t xml:space="preserve"> Workshop</w:t>
                  </w:r>
                  <w:r w:rsidRPr="00784B0A">
                    <w:rPr>
                      <w:spacing w:val="-11"/>
                      <w:sz w:val="16"/>
                      <w:szCs w:val="16"/>
                    </w:rPr>
                    <w:t xml:space="preserve"> </w:t>
                  </w:r>
                  <w:r w:rsidRPr="00784B0A">
                    <w:rPr>
                      <w:sz w:val="16"/>
                      <w:szCs w:val="16"/>
                    </w:rPr>
                    <w:t xml:space="preserve">on post COP28 </w:t>
                  </w:r>
                  <w:r w:rsidRPr="00784B0A">
                    <w:rPr>
                      <w:spacing w:val="-2"/>
                      <w:sz w:val="16"/>
                      <w:szCs w:val="16"/>
                    </w:rPr>
                    <w:t>follow-up</w:t>
                  </w:r>
                </w:p>
              </w:tc>
              <w:tc>
                <w:tcPr>
                  <w:tcW w:w="1032" w:type="dxa"/>
                  <w:tcBorders>
                    <w:top w:val="single" w:sz="4" w:space="0" w:color="009EDB"/>
                    <w:left w:val="single" w:sz="4" w:space="0" w:color="009EDB"/>
                    <w:bottom w:val="single" w:sz="4" w:space="0" w:color="009EDB"/>
                    <w:right w:val="single" w:sz="4" w:space="0" w:color="009EDB"/>
                  </w:tcBorders>
                </w:tcPr>
                <w:p w14:paraId="29B18C44" w14:textId="0C1EBFCE" w:rsidR="00AC0EC1" w:rsidRPr="00784B0A" w:rsidRDefault="00AC0EC1" w:rsidP="00AC0EC1">
                  <w:pPr>
                    <w:rPr>
                      <w:rFonts w:cstheme="minorHAnsi"/>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1B5ED9F5" w14:textId="12B0ED26" w:rsidR="00AC0EC1" w:rsidRPr="00784B0A" w:rsidRDefault="00AC0EC1" w:rsidP="00AC0EC1">
                  <w:pPr>
                    <w:rPr>
                      <w:rFonts w:cstheme="minorHAnsi"/>
                      <w:sz w:val="16"/>
                      <w:szCs w:val="16"/>
                    </w:rPr>
                  </w:pPr>
                  <w:r w:rsidRPr="00784B0A">
                    <w:rPr>
                      <w:spacing w:val="-4"/>
                      <w:sz w:val="16"/>
                      <w:szCs w:val="16"/>
                    </w:rPr>
                    <w:t>UNDP</w:t>
                  </w:r>
                </w:p>
              </w:tc>
            </w:tr>
            <w:tr w:rsidR="00B833FD" w:rsidRPr="00784B0A" w14:paraId="6AE6FCB3"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4A23310" w14:textId="77777777" w:rsidR="00AC0EC1" w:rsidRPr="00784B0A" w:rsidRDefault="00AC0EC1"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D8DA335" w14:textId="28867DD5" w:rsidR="00AC0EC1" w:rsidRPr="00784B0A" w:rsidRDefault="00AC0EC1" w:rsidP="00AC0EC1">
                  <w:pPr>
                    <w:rPr>
                      <w:rFonts w:cstheme="minorHAnsi"/>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3DBB2F03" w14:textId="4A96229B" w:rsidR="00AC0EC1" w:rsidRPr="00784B0A" w:rsidRDefault="00AC0EC1" w:rsidP="00AC0EC1">
                  <w:pPr>
                    <w:rPr>
                      <w:rFonts w:cstheme="minorHAnsi"/>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 xml:space="preserve">private </w:t>
                  </w:r>
                  <w:r w:rsidRPr="00784B0A">
                    <w:rPr>
                      <w:spacing w:val="-2"/>
                      <w:sz w:val="16"/>
                      <w:szCs w:val="16"/>
                    </w:rPr>
                    <w:t>sectors</w:t>
                  </w:r>
                </w:p>
              </w:tc>
              <w:tc>
                <w:tcPr>
                  <w:tcW w:w="1247" w:type="dxa"/>
                  <w:tcBorders>
                    <w:top w:val="single" w:sz="4" w:space="0" w:color="009EDB"/>
                    <w:left w:val="single" w:sz="4" w:space="0" w:color="009EDB"/>
                    <w:bottom w:val="single" w:sz="4" w:space="0" w:color="009EDB"/>
                    <w:right w:val="single" w:sz="4" w:space="0" w:color="009EDB"/>
                  </w:tcBorders>
                </w:tcPr>
                <w:p w14:paraId="510766F9" w14:textId="7CBA600F" w:rsidR="00AC0EC1" w:rsidRPr="00784B0A" w:rsidRDefault="00AC0EC1" w:rsidP="00AC0EC1">
                  <w:pPr>
                    <w:rPr>
                      <w:rFonts w:cstheme="minorHAnsi"/>
                      <w:sz w:val="16"/>
                      <w:szCs w:val="16"/>
                    </w:rPr>
                  </w:pPr>
                  <w:r w:rsidRPr="00784B0A">
                    <w:rPr>
                      <w:sz w:val="16"/>
                      <w:szCs w:val="16"/>
                    </w:rPr>
                    <w:t>21st</w:t>
                  </w:r>
                  <w:r w:rsidRPr="00784B0A">
                    <w:rPr>
                      <w:spacing w:val="-2"/>
                      <w:sz w:val="16"/>
                      <w:szCs w:val="16"/>
                    </w:rPr>
                    <w:t xml:space="preserve"> </w:t>
                  </w:r>
                  <w:r w:rsidRPr="00784B0A">
                    <w:rPr>
                      <w:sz w:val="16"/>
                      <w:szCs w:val="16"/>
                    </w:rPr>
                    <w:t>May</w:t>
                  </w:r>
                  <w:r w:rsidRPr="00784B0A">
                    <w:rPr>
                      <w:spacing w:val="-1"/>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240632FA" w14:textId="150411CB" w:rsidR="00AC0EC1" w:rsidRPr="00784B0A" w:rsidRDefault="00AC0EC1" w:rsidP="00AC0EC1">
                  <w:pPr>
                    <w:rPr>
                      <w:rFonts w:cstheme="minorHAnsi"/>
                      <w:sz w:val="16"/>
                      <w:szCs w:val="16"/>
                    </w:rPr>
                  </w:pPr>
                  <w:r w:rsidRPr="00784B0A">
                    <w:rPr>
                      <w:spacing w:val="-5"/>
                      <w:sz w:val="16"/>
                      <w:szCs w:val="16"/>
                    </w:rPr>
                    <w:t>13</w:t>
                  </w:r>
                </w:p>
              </w:tc>
              <w:tc>
                <w:tcPr>
                  <w:tcW w:w="547" w:type="dxa"/>
                  <w:tcBorders>
                    <w:top w:val="single" w:sz="4" w:space="0" w:color="009EDB"/>
                    <w:left w:val="single" w:sz="4" w:space="0" w:color="009EDB"/>
                    <w:bottom w:val="single" w:sz="4" w:space="0" w:color="009EDB"/>
                    <w:right w:val="single" w:sz="4" w:space="0" w:color="009EDB"/>
                  </w:tcBorders>
                </w:tcPr>
                <w:p w14:paraId="1CDE7677" w14:textId="582B536A" w:rsidR="00AC0EC1" w:rsidRPr="00784B0A" w:rsidRDefault="00AC0EC1" w:rsidP="00AC0EC1">
                  <w:pPr>
                    <w:rPr>
                      <w:rFonts w:cstheme="minorHAnsi"/>
                      <w:sz w:val="16"/>
                      <w:szCs w:val="16"/>
                    </w:rPr>
                  </w:pPr>
                  <w:r w:rsidRPr="00784B0A">
                    <w:rPr>
                      <w:spacing w:val="-5"/>
                      <w:sz w:val="16"/>
                      <w:szCs w:val="16"/>
                    </w:rPr>
                    <w:t>13</w:t>
                  </w:r>
                </w:p>
              </w:tc>
              <w:tc>
                <w:tcPr>
                  <w:tcW w:w="662" w:type="dxa"/>
                  <w:tcBorders>
                    <w:top w:val="single" w:sz="4" w:space="0" w:color="009EDB"/>
                    <w:left w:val="single" w:sz="4" w:space="0" w:color="009EDB"/>
                    <w:bottom w:val="single" w:sz="4" w:space="0" w:color="009EDB"/>
                    <w:right w:val="single" w:sz="4" w:space="0" w:color="009EDB"/>
                  </w:tcBorders>
                </w:tcPr>
                <w:p w14:paraId="1D737E50" w14:textId="112BEBF7" w:rsidR="00AC0EC1" w:rsidRPr="00784B0A" w:rsidRDefault="00AC0EC1" w:rsidP="00AC0EC1">
                  <w:pPr>
                    <w:rPr>
                      <w:rFonts w:cstheme="minorHAnsi"/>
                      <w:sz w:val="16"/>
                      <w:szCs w:val="16"/>
                    </w:rPr>
                  </w:pPr>
                  <w:r w:rsidRPr="00784B0A">
                    <w:rPr>
                      <w:spacing w:val="-5"/>
                      <w:sz w:val="16"/>
                      <w:szCs w:val="16"/>
                    </w:rPr>
                    <w:t>26</w:t>
                  </w:r>
                </w:p>
              </w:tc>
              <w:tc>
                <w:tcPr>
                  <w:tcW w:w="1517" w:type="dxa"/>
                  <w:tcBorders>
                    <w:top w:val="single" w:sz="4" w:space="0" w:color="009EDB"/>
                    <w:left w:val="single" w:sz="4" w:space="0" w:color="009EDB"/>
                    <w:bottom w:val="single" w:sz="4" w:space="0" w:color="009EDB"/>
                    <w:right w:val="single" w:sz="4" w:space="0" w:color="009EDB"/>
                  </w:tcBorders>
                </w:tcPr>
                <w:p w14:paraId="5D083021" w14:textId="77777777" w:rsidR="00AC0EC1" w:rsidRPr="00784B0A" w:rsidRDefault="00AC0EC1" w:rsidP="00F4738A">
                  <w:pPr>
                    <w:pStyle w:val="TableParagraph"/>
                    <w:spacing w:before="1"/>
                    <w:ind w:left="0" w:right="100"/>
                    <w:rPr>
                      <w:sz w:val="16"/>
                      <w:szCs w:val="16"/>
                    </w:rPr>
                  </w:pPr>
                  <w:r w:rsidRPr="00784B0A">
                    <w:rPr>
                      <w:sz w:val="16"/>
                      <w:szCs w:val="16"/>
                    </w:rPr>
                    <w:t>National</w:t>
                  </w:r>
                  <w:r w:rsidRPr="00784B0A">
                    <w:rPr>
                      <w:spacing w:val="-11"/>
                      <w:sz w:val="16"/>
                      <w:szCs w:val="16"/>
                    </w:rPr>
                    <w:t xml:space="preserve"> </w:t>
                  </w:r>
                  <w:r w:rsidRPr="00784B0A">
                    <w:rPr>
                      <w:sz w:val="16"/>
                      <w:szCs w:val="16"/>
                    </w:rPr>
                    <w:t xml:space="preserve">Youth </w:t>
                  </w:r>
                  <w:r w:rsidRPr="00784B0A">
                    <w:rPr>
                      <w:spacing w:val="-2"/>
                      <w:sz w:val="16"/>
                      <w:szCs w:val="16"/>
                    </w:rPr>
                    <w:t>Consultations</w:t>
                  </w:r>
                  <w:r w:rsidRPr="00784B0A">
                    <w:rPr>
                      <w:sz w:val="16"/>
                      <w:szCs w:val="16"/>
                    </w:rPr>
                    <w:t xml:space="preserve"> on</w:t>
                  </w:r>
                  <w:r w:rsidRPr="00784B0A">
                    <w:rPr>
                      <w:spacing w:val="-11"/>
                      <w:sz w:val="16"/>
                      <w:szCs w:val="16"/>
                    </w:rPr>
                    <w:t xml:space="preserve"> </w:t>
                  </w:r>
                  <w:r w:rsidRPr="00784B0A">
                    <w:rPr>
                      <w:sz w:val="16"/>
                      <w:szCs w:val="16"/>
                    </w:rPr>
                    <w:t>Biodiversity and</w:t>
                  </w:r>
                  <w:r w:rsidRPr="00784B0A">
                    <w:rPr>
                      <w:spacing w:val="-2"/>
                      <w:sz w:val="16"/>
                      <w:szCs w:val="16"/>
                    </w:rPr>
                    <w:t xml:space="preserve"> </w:t>
                  </w:r>
                  <w:r w:rsidRPr="00784B0A">
                    <w:rPr>
                      <w:sz w:val="16"/>
                      <w:szCs w:val="16"/>
                    </w:rPr>
                    <w:t>Blue</w:t>
                  </w:r>
                </w:p>
                <w:p w14:paraId="72C176AF" w14:textId="1E2B542E" w:rsidR="00AC0EC1" w:rsidRPr="00784B0A" w:rsidRDefault="00AC0EC1" w:rsidP="00AC0EC1">
                  <w:pPr>
                    <w:rPr>
                      <w:rFonts w:cstheme="minorHAnsi"/>
                      <w:sz w:val="16"/>
                      <w:szCs w:val="16"/>
                    </w:rPr>
                  </w:pPr>
                  <w:r w:rsidRPr="00784B0A">
                    <w:rPr>
                      <w:spacing w:val="-2"/>
                      <w:sz w:val="16"/>
                      <w:szCs w:val="16"/>
                    </w:rPr>
                    <w:t>Economy</w:t>
                  </w:r>
                </w:p>
              </w:tc>
              <w:tc>
                <w:tcPr>
                  <w:tcW w:w="1032" w:type="dxa"/>
                  <w:tcBorders>
                    <w:top w:val="single" w:sz="4" w:space="0" w:color="009EDB"/>
                    <w:left w:val="single" w:sz="4" w:space="0" w:color="009EDB"/>
                    <w:bottom w:val="single" w:sz="4" w:space="0" w:color="009EDB"/>
                    <w:right w:val="single" w:sz="4" w:space="0" w:color="009EDB"/>
                  </w:tcBorders>
                </w:tcPr>
                <w:p w14:paraId="02F31D8D" w14:textId="7F493BA7" w:rsidR="00AC0EC1" w:rsidRPr="00784B0A" w:rsidRDefault="00AC0EC1" w:rsidP="00AC0EC1">
                  <w:pPr>
                    <w:rPr>
                      <w:rFonts w:cstheme="minorHAnsi"/>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43C15502" w14:textId="378278CB" w:rsidR="00AC0EC1" w:rsidRPr="00784B0A" w:rsidRDefault="00AC0EC1" w:rsidP="00AC0EC1">
                  <w:pPr>
                    <w:rPr>
                      <w:rFonts w:cstheme="minorHAnsi"/>
                      <w:sz w:val="16"/>
                      <w:szCs w:val="16"/>
                    </w:rPr>
                  </w:pPr>
                  <w:r w:rsidRPr="00784B0A">
                    <w:rPr>
                      <w:spacing w:val="-4"/>
                      <w:sz w:val="16"/>
                      <w:szCs w:val="16"/>
                    </w:rPr>
                    <w:t>UNDP</w:t>
                  </w:r>
                </w:p>
              </w:tc>
            </w:tr>
            <w:tr w:rsidR="00B833FD" w:rsidRPr="00784B0A" w14:paraId="70BD1413"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8DB8DBB" w14:textId="77777777" w:rsidR="00682E72" w:rsidRPr="00784B0A" w:rsidRDefault="00682E72"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29D91388" w14:textId="63240C66" w:rsidR="00682E72" w:rsidRPr="00784B0A" w:rsidRDefault="00682E72" w:rsidP="00682E72">
                  <w:pPr>
                    <w:rPr>
                      <w:rFonts w:cstheme="minorHAnsi"/>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78FC95D2" w14:textId="77777777" w:rsidR="00682E72" w:rsidRPr="00784B0A" w:rsidRDefault="00682E72" w:rsidP="005D601B">
                  <w:pPr>
                    <w:pStyle w:val="TableParagraph"/>
                    <w:ind w:left="0" w:right="10"/>
                    <w:rPr>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private</w:t>
                  </w:r>
                </w:p>
                <w:p w14:paraId="07CEFEA8" w14:textId="0D0C814B" w:rsidR="00682E72" w:rsidRPr="00784B0A" w:rsidRDefault="00682E72" w:rsidP="00682E72">
                  <w:pPr>
                    <w:rPr>
                      <w:rFonts w:cstheme="minorHAnsi"/>
                      <w:sz w:val="16"/>
                      <w:szCs w:val="16"/>
                    </w:rPr>
                  </w:pP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2B0C39FD" w14:textId="33C8D238" w:rsidR="00682E72" w:rsidRPr="00784B0A" w:rsidRDefault="00682E72" w:rsidP="00682E72">
                  <w:pPr>
                    <w:rPr>
                      <w:rFonts w:cstheme="minorHAnsi"/>
                      <w:sz w:val="16"/>
                      <w:szCs w:val="16"/>
                    </w:rPr>
                  </w:pPr>
                  <w:r w:rsidRPr="00784B0A">
                    <w:rPr>
                      <w:sz w:val="16"/>
                      <w:szCs w:val="16"/>
                    </w:rPr>
                    <w:t>Oct</w:t>
                  </w:r>
                  <w:r w:rsidRPr="00784B0A">
                    <w:rPr>
                      <w:spacing w:val="-1"/>
                      <w:sz w:val="16"/>
                      <w:szCs w:val="16"/>
                    </w:rPr>
                    <w:t xml:space="preserve"> </w:t>
                  </w:r>
                  <w:r w:rsidRPr="00784B0A">
                    <w:rPr>
                      <w:sz w:val="16"/>
                      <w:szCs w:val="16"/>
                    </w:rPr>
                    <w:t xml:space="preserve">-Nov,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0F197947" w14:textId="3A357C1F" w:rsidR="00682E72" w:rsidRPr="00784B0A" w:rsidRDefault="00682E72" w:rsidP="00682E72">
                  <w:pPr>
                    <w:rPr>
                      <w:rFonts w:cstheme="minorHAnsi"/>
                      <w:sz w:val="16"/>
                      <w:szCs w:val="16"/>
                    </w:rPr>
                  </w:pPr>
                  <w:r w:rsidRPr="00784B0A">
                    <w:rPr>
                      <w:spacing w:val="-5"/>
                      <w:sz w:val="16"/>
                      <w:szCs w:val="16"/>
                    </w:rPr>
                    <w:t>200</w:t>
                  </w:r>
                </w:p>
              </w:tc>
              <w:tc>
                <w:tcPr>
                  <w:tcW w:w="547" w:type="dxa"/>
                  <w:tcBorders>
                    <w:top w:val="single" w:sz="4" w:space="0" w:color="009EDB"/>
                    <w:left w:val="single" w:sz="4" w:space="0" w:color="009EDB"/>
                    <w:bottom w:val="single" w:sz="4" w:space="0" w:color="009EDB"/>
                    <w:right w:val="single" w:sz="4" w:space="0" w:color="009EDB"/>
                  </w:tcBorders>
                </w:tcPr>
                <w:p w14:paraId="5F4E4E84" w14:textId="30E77992" w:rsidR="00682E72" w:rsidRPr="00784B0A" w:rsidRDefault="00682E72" w:rsidP="00682E72">
                  <w:pPr>
                    <w:rPr>
                      <w:rFonts w:cstheme="minorHAnsi"/>
                      <w:sz w:val="16"/>
                      <w:szCs w:val="16"/>
                    </w:rPr>
                  </w:pPr>
                  <w:r w:rsidRPr="00784B0A">
                    <w:rPr>
                      <w:spacing w:val="-5"/>
                      <w:sz w:val="16"/>
                      <w:szCs w:val="16"/>
                    </w:rPr>
                    <w:t>98</w:t>
                  </w:r>
                </w:p>
              </w:tc>
              <w:tc>
                <w:tcPr>
                  <w:tcW w:w="662" w:type="dxa"/>
                  <w:tcBorders>
                    <w:top w:val="single" w:sz="4" w:space="0" w:color="009EDB"/>
                    <w:left w:val="single" w:sz="4" w:space="0" w:color="009EDB"/>
                    <w:bottom w:val="single" w:sz="4" w:space="0" w:color="009EDB"/>
                    <w:right w:val="single" w:sz="4" w:space="0" w:color="009EDB"/>
                  </w:tcBorders>
                </w:tcPr>
                <w:p w14:paraId="5A2700DB" w14:textId="3B2F9461" w:rsidR="00682E72" w:rsidRPr="00784B0A" w:rsidRDefault="00682E72" w:rsidP="00682E72">
                  <w:pPr>
                    <w:rPr>
                      <w:rFonts w:cstheme="minorHAnsi"/>
                      <w:sz w:val="16"/>
                      <w:szCs w:val="16"/>
                    </w:rPr>
                  </w:pPr>
                  <w:r w:rsidRPr="00784B0A">
                    <w:rPr>
                      <w:spacing w:val="-5"/>
                      <w:sz w:val="16"/>
                      <w:szCs w:val="16"/>
                    </w:rPr>
                    <w:t>298</w:t>
                  </w:r>
                </w:p>
              </w:tc>
              <w:tc>
                <w:tcPr>
                  <w:tcW w:w="1517" w:type="dxa"/>
                  <w:tcBorders>
                    <w:top w:val="single" w:sz="4" w:space="0" w:color="009EDB"/>
                    <w:left w:val="single" w:sz="4" w:space="0" w:color="009EDB"/>
                    <w:bottom w:val="single" w:sz="4" w:space="0" w:color="009EDB"/>
                    <w:right w:val="single" w:sz="4" w:space="0" w:color="009EDB"/>
                  </w:tcBorders>
                </w:tcPr>
                <w:p w14:paraId="2558C8C5" w14:textId="2B5C2BE0" w:rsidR="00682E72" w:rsidRPr="00784B0A" w:rsidRDefault="00682E72" w:rsidP="00682E72">
                  <w:pPr>
                    <w:rPr>
                      <w:rFonts w:cstheme="minorHAnsi"/>
                      <w:sz w:val="16"/>
                      <w:szCs w:val="16"/>
                    </w:rPr>
                  </w:pPr>
                  <w:r w:rsidRPr="00784B0A">
                    <w:rPr>
                      <w:sz w:val="16"/>
                      <w:szCs w:val="16"/>
                    </w:rPr>
                    <w:t>Youth,</w:t>
                  </w:r>
                  <w:r w:rsidRPr="00784B0A">
                    <w:rPr>
                      <w:spacing w:val="-11"/>
                      <w:sz w:val="16"/>
                      <w:szCs w:val="16"/>
                    </w:rPr>
                    <w:t xml:space="preserve"> </w:t>
                  </w:r>
                  <w:r w:rsidRPr="00784B0A">
                    <w:rPr>
                      <w:sz w:val="16"/>
                      <w:szCs w:val="16"/>
                    </w:rPr>
                    <w:t>Peace and</w:t>
                  </w:r>
                  <w:r w:rsidRPr="00784B0A">
                    <w:rPr>
                      <w:spacing w:val="-3"/>
                      <w:sz w:val="16"/>
                      <w:szCs w:val="16"/>
                    </w:rPr>
                    <w:t xml:space="preserve"> </w:t>
                  </w:r>
                  <w:r w:rsidRPr="00784B0A">
                    <w:rPr>
                      <w:spacing w:val="-2"/>
                      <w:sz w:val="16"/>
                      <w:szCs w:val="16"/>
                    </w:rPr>
                    <w:t>Security</w:t>
                  </w:r>
                </w:p>
              </w:tc>
              <w:tc>
                <w:tcPr>
                  <w:tcW w:w="1032" w:type="dxa"/>
                  <w:tcBorders>
                    <w:top w:val="single" w:sz="4" w:space="0" w:color="009EDB"/>
                    <w:left w:val="single" w:sz="4" w:space="0" w:color="009EDB"/>
                    <w:bottom w:val="single" w:sz="4" w:space="0" w:color="009EDB"/>
                    <w:right w:val="single" w:sz="4" w:space="0" w:color="009EDB"/>
                  </w:tcBorders>
                </w:tcPr>
                <w:p w14:paraId="0A0BF3AA" w14:textId="77777777" w:rsidR="00682E72" w:rsidRPr="00784B0A" w:rsidRDefault="00682E72" w:rsidP="00B355DC">
                  <w:pPr>
                    <w:pStyle w:val="TableParagraph"/>
                    <w:ind w:left="0"/>
                    <w:rPr>
                      <w:sz w:val="16"/>
                      <w:szCs w:val="16"/>
                    </w:rPr>
                  </w:pPr>
                  <w:r w:rsidRPr="00784B0A">
                    <w:rPr>
                      <w:spacing w:val="-2"/>
                      <w:sz w:val="16"/>
                      <w:szCs w:val="16"/>
                    </w:rPr>
                    <w:t>Kismayo,</w:t>
                  </w:r>
                  <w:r w:rsidRPr="00784B0A">
                    <w:rPr>
                      <w:sz w:val="16"/>
                      <w:szCs w:val="16"/>
                    </w:rPr>
                    <w:t xml:space="preserve"> </w:t>
                  </w:r>
                  <w:r w:rsidRPr="00784B0A">
                    <w:rPr>
                      <w:spacing w:val="-2"/>
                      <w:sz w:val="16"/>
                      <w:szCs w:val="16"/>
                    </w:rPr>
                    <w:t>Baidoa,</w:t>
                  </w:r>
                  <w:r w:rsidRPr="00784B0A">
                    <w:rPr>
                      <w:sz w:val="16"/>
                      <w:szCs w:val="16"/>
                    </w:rPr>
                    <w:t xml:space="preserve"> </w:t>
                  </w:r>
                  <w:r w:rsidRPr="00784B0A">
                    <w:rPr>
                      <w:spacing w:val="-2"/>
                      <w:sz w:val="16"/>
                      <w:szCs w:val="16"/>
                    </w:rPr>
                    <w:t>Beledweyne,</w:t>
                  </w:r>
                </w:p>
                <w:p w14:paraId="5A1B0708" w14:textId="078F7895" w:rsidR="00682E72" w:rsidRPr="00784B0A" w:rsidRDefault="00682E72" w:rsidP="00682E72">
                  <w:pPr>
                    <w:rPr>
                      <w:rFonts w:cstheme="minorHAnsi"/>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59E99319" w14:textId="2611ABF8" w:rsidR="00682E72" w:rsidRPr="00784B0A" w:rsidRDefault="00682E72" w:rsidP="00682E72">
                  <w:pPr>
                    <w:rPr>
                      <w:rFonts w:cstheme="minorHAnsi"/>
                      <w:sz w:val="16"/>
                      <w:szCs w:val="16"/>
                    </w:rPr>
                  </w:pPr>
                  <w:r w:rsidRPr="00784B0A">
                    <w:rPr>
                      <w:sz w:val="16"/>
                      <w:szCs w:val="16"/>
                    </w:rPr>
                    <w:t>Ministry</w:t>
                  </w:r>
                  <w:r w:rsidRPr="00784B0A">
                    <w:rPr>
                      <w:spacing w:val="-11"/>
                      <w:sz w:val="16"/>
                      <w:szCs w:val="16"/>
                    </w:rPr>
                    <w:t xml:space="preserve"> </w:t>
                  </w:r>
                  <w:r w:rsidRPr="00784B0A">
                    <w:rPr>
                      <w:sz w:val="16"/>
                      <w:szCs w:val="16"/>
                    </w:rPr>
                    <w:t>of Youth</w:t>
                  </w:r>
                  <w:r w:rsidRPr="00784B0A">
                    <w:rPr>
                      <w:spacing w:val="-4"/>
                      <w:sz w:val="16"/>
                      <w:szCs w:val="16"/>
                    </w:rPr>
                    <w:t xml:space="preserve"> </w:t>
                  </w:r>
                  <w:r w:rsidRPr="00784B0A">
                    <w:rPr>
                      <w:sz w:val="16"/>
                      <w:szCs w:val="16"/>
                    </w:rPr>
                    <w:t xml:space="preserve">and </w:t>
                  </w:r>
                  <w:r w:rsidRPr="00784B0A">
                    <w:rPr>
                      <w:spacing w:val="-2"/>
                      <w:sz w:val="16"/>
                      <w:szCs w:val="16"/>
                    </w:rPr>
                    <w:t>Sports</w:t>
                  </w:r>
                </w:p>
              </w:tc>
            </w:tr>
            <w:tr w:rsidR="00B833FD" w:rsidRPr="00784B0A" w14:paraId="503B1E3C"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1F869EB" w14:textId="77777777" w:rsidR="00682E72" w:rsidRPr="00784B0A" w:rsidRDefault="00682E72"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2043276" w14:textId="0EFF19A5" w:rsidR="00682E72" w:rsidRPr="00784B0A" w:rsidRDefault="00682E72" w:rsidP="00682E72">
                  <w:pPr>
                    <w:rPr>
                      <w:rFonts w:cstheme="minorHAnsi"/>
                      <w:sz w:val="16"/>
                      <w:szCs w:val="16"/>
                    </w:rPr>
                  </w:pPr>
                  <w:r w:rsidRPr="00784B0A">
                    <w:rPr>
                      <w:sz w:val="16"/>
                      <w:szCs w:val="16"/>
                    </w:rPr>
                    <w:t>Youth</w:t>
                  </w:r>
                  <w:r w:rsidRPr="00784B0A">
                    <w:rPr>
                      <w:spacing w:val="-3"/>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6B878C88" w14:textId="77777777" w:rsidR="00682E72" w:rsidRPr="00784B0A" w:rsidRDefault="00682E72" w:rsidP="005D601B">
                  <w:pPr>
                    <w:pStyle w:val="TableParagraph"/>
                    <w:spacing w:before="1"/>
                    <w:ind w:left="0" w:right="10"/>
                    <w:rPr>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private</w:t>
                  </w:r>
                </w:p>
                <w:p w14:paraId="2610CDC2" w14:textId="4A272315" w:rsidR="00682E72" w:rsidRPr="00784B0A" w:rsidRDefault="00682E72" w:rsidP="00682E72">
                  <w:pPr>
                    <w:rPr>
                      <w:rFonts w:cstheme="minorHAnsi"/>
                      <w:sz w:val="16"/>
                      <w:szCs w:val="16"/>
                    </w:rPr>
                  </w:pP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5A79C933" w14:textId="77777777" w:rsidR="00682E72" w:rsidRPr="00784B0A" w:rsidRDefault="00682E72" w:rsidP="00682E72">
                  <w:pPr>
                    <w:pStyle w:val="TableParagraph"/>
                    <w:spacing w:before="1" w:line="219" w:lineRule="exact"/>
                    <w:ind w:left="106"/>
                    <w:rPr>
                      <w:sz w:val="16"/>
                      <w:szCs w:val="16"/>
                    </w:rPr>
                  </w:pPr>
                  <w:r w:rsidRPr="00784B0A">
                    <w:rPr>
                      <w:sz w:val="16"/>
                      <w:szCs w:val="16"/>
                    </w:rPr>
                    <w:t>27th</w:t>
                  </w:r>
                  <w:r w:rsidRPr="00784B0A">
                    <w:rPr>
                      <w:spacing w:val="-4"/>
                      <w:sz w:val="16"/>
                      <w:szCs w:val="16"/>
                    </w:rPr>
                    <w:t xml:space="preserve"> </w:t>
                  </w:r>
                  <w:r w:rsidRPr="00784B0A">
                    <w:rPr>
                      <w:sz w:val="16"/>
                      <w:szCs w:val="16"/>
                    </w:rPr>
                    <w:t>to</w:t>
                  </w:r>
                  <w:r w:rsidRPr="00784B0A">
                    <w:rPr>
                      <w:spacing w:val="-2"/>
                      <w:sz w:val="16"/>
                      <w:szCs w:val="16"/>
                    </w:rPr>
                    <w:t xml:space="preserve"> </w:t>
                  </w:r>
                  <w:r w:rsidRPr="00784B0A">
                    <w:rPr>
                      <w:spacing w:val="-5"/>
                      <w:sz w:val="16"/>
                      <w:szCs w:val="16"/>
                    </w:rPr>
                    <w:t>28</w:t>
                  </w:r>
                </w:p>
                <w:p w14:paraId="6DB24CBD" w14:textId="0D288AF0" w:rsidR="00682E72" w:rsidRPr="00784B0A" w:rsidRDefault="00682E72" w:rsidP="00682E72">
                  <w:pPr>
                    <w:rPr>
                      <w:rFonts w:cstheme="minorHAnsi"/>
                      <w:sz w:val="16"/>
                      <w:szCs w:val="16"/>
                    </w:rPr>
                  </w:pPr>
                  <w:r w:rsidRPr="00784B0A">
                    <w:rPr>
                      <w:sz w:val="16"/>
                      <w:szCs w:val="16"/>
                    </w:rPr>
                    <w:t>August</w:t>
                  </w:r>
                  <w:r w:rsidRPr="00784B0A">
                    <w:rPr>
                      <w:spacing w:val="-4"/>
                      <w:sz w:val="16"/>
                      <w:szCs w:val="16"/>
                    </w:rPr>
                    <w:t xml:space="preserve"> 2024</w:t>
                  </w:r>
                </w:p>
              </w:tc>
              <w:tc>
                <w:tcPr>
                  <w:tcW w:w="547" w:type="dxa"/>
                  <w:tcBorders>
                    <w:top w:val="single" w:sz="4" w:space="0" w:color="009EDB"/>
                    <w:left w:val="single" w:sz="4" w:space="0" w:color="009EDB"/>
                    <w:bottom w:val="single" w:sz="4" w:space="0" w:color="009EDB"/>
                    <w:right w:val="single" w:sz="4" w:space="0" w:color="009EDB"/>
                  </w:tcBorders>
                </w:tcPr>
                <w:p w14:paraId="6C36D084" w14:textId="6766D1C2" w:rsidR="00682E72" w:rsidRPr="00784B0A" w:rsidRDefault="00682E72" w:rsidP="00682E72">
                  <w:pPr>
                    <w:rPr>
                      <w:rFonts w:cstheme="minorHAnsi"/>
                      <w:sz w:val="16"/>
                      <w:szCs w:val="16"/>
                    </w:rPr>
                  </w:pPr>
                  <w:r w:rsidRPr="00784B0A">
                    <w:rPr>
                      <w:spacing w:val="-5"/>
                      <w:sz w:val="16"/>
                      <w:szCs w:val="16"/>
                    </w:rPr>
                    <w:t>140</w:t>
                  </w:r>
                </w:p>
              </w:tc>
              <w:tc>
                <w:tcPr>
                  <w:tcW w:w="547" w:type="dxa"/>
                  <w:tcBorders>
                    <w:top w:val="single" w:sz="4" w:space="0" w:color="009EDB"/>
                    <w:left w:val="single" w:sz="4" w:space="0" w:color="009EDB"/>
                    <w:bottom w:val="single" w:sz="4" w:space="0" w:color="009EDB"/>
                    <w:right w:val="single" w:sz="4" w:space="0" w:color="009EDB"/>
                  </w:tcBorders>
                </w:tcPr>
                <w:p w14:paraId="0DEA3A7D" w14:textId="6E89DEA2" w:rsidR="00682E72" w:rsidRPr="00784B0A" w:rsidRDefault="00682E72" w:rsidP="00682E72">
                  <w:pPr>
                    <w:rPr>
                      <w:rFonts w:cstheme="minorHAnsi"/>
                      <w:sz w:val="16"/>
                      <w:szCs w:val="16"/>
                    </w:rPr>
                  </w:pPr>
                  <w:r w:rsidRPr="00784B0A">
                    <w:rPr>
                      <w:spacing w:val="-5"/>
                      <w:sz w:val="16"/>
                      <w:szCs w:val="16"/>
                    </w:rPr>
                    <w:t>60</w:t>
                  </w:r>
                </w:p>
              </w:tc>
              <w:tc>
                <w:tcPr>
                  <w:tcW w:w="662" w:type="dxa"/>
                  <w:tcBorders>
                    <w:top w:val="single" w:sz="4" w:space="0" w:color="009EDB"/>
                    <w:left w:val="single" w:sz="4" w:space="0" w:color="009EDB"/>
                    <w:bottom w:val="single" w:sz="4" w:space="0" w:color="009EDB"/>
                    <w:right w:val="single" w:sz="4" w:space="0" w:color="009EDB"/>
                  </w:tcBorders>
                </w:tcPr>
                <w:p w14:paraId="6DD27B7D" w14:textId="3A2EE0EB" w:rsidR="00682E72" w:rsidRPr="00784B0A" w:rsidRDefault="00682E72" w:rsidP="00682E72">
                  <w:pPr>
                    <w:rPr>
                      <w:rFonts w:cstheme="minorHAnsi"/>
                      <w:sz w:val="16"/>
                      <w:szCs w:val="16"/>
                    </w:rPr>
                  </w:pPr>
                  <w:r w:rsidRPr="00784B0A">
                    <w:rPr>
                      <w:spacing w:val="-5"/>
                      <w:sz w:val="16"/>
                      <w:szCs w:val="16"/>
                    </w:rPr>
                    <w:t>200</w:t>
                  </w:r>
                </w:p>
              </w:tc>
              <w:tc>
                <w:tcPr>
                  <w:tcW w:w="1517" w:type="dxa"/>
                  <w:tcBorders>
                    <w:top w:val="single" w:sz="4" w:space="0" w:color="009EDB"/>
                    <w:left w:val="single" w:sz="4" w:space="0" w:color="009EDB"/>
                    <w:bottom w:val="single" w:sz="4" w:space="0" w:color="009EDB"/>
                    <w:right w:val="single" w:sz="4" w:space="0" w:color="009EDB"/>
                  </w:tcBorders>
                </w:tcPr>
                <w:p w14:paraId="337758C9" w14:textId="77777777" w:rsidR="00682E72" w:rsidRPr="00784B0A" w:rsidRDefault="00682E72" w:rsidP="00F4738A">
                  <w:pPr>
                    <w:pStyle w:val="TableParagraph"/>
                    <w:spacing w:before="1"/>
                    <w:ind w:left="0" w:right="164"/>
                    <w:rPr>
                      <w:sz w:val="16"/>
                      <w:szCs w:val="16"/>
                    </w:rPr>
                  </w:pPr>
                  <w:r w:rsidRPr="00784B0A">
                    <w:rPr>
                      <w:spacing w:val="-2"/>
                      <w:sz w:val="16"/>
                      <w:szCs w:val="16"/>
                    </w:rPr>
                    <w:t>Somalia’s</w:t>
                  </w:r>
                  <w:r w:rsidRPr="00784B0A">
                    <w:rPr>
                      <w:sz w:val="16"/>
                      <w:szCs w:val="16"/>
                    </w:rPr>
                    <w:t xml:space="preserve"> </w:t>
                  </w:r>
                  <w:r w:rsidRPr="00784B0A">
                    <w:rPr>
                      <w:spacing w:val="-2"/>
                      <w:sz w:val="16"/>
                      <w:szCs w:val="16"/>
                    </w:rPr>
                    <w:t>Local</w:t>
                  </w:r>
                  <w:r w:rsidRPr="00784B0A">
                    <w:rPr>
                      <w:sz w:val="16"/>
                      <w:szCs w:val="16"/>
                    </w:rPr>
                    <w:t xml:space="preserve"> Conference</w:t>
                  </w:r>
                  <w:r w:rsidRPr="00784B0A">
                    <w:rPr>
                      <w:spacing w:val="-11"/>
                      <w:sz w:val="16"/>
                      <w:szCs w:val="16"/>
                    </w:rPr>
                    <w:t xml:space="preserve"> </w:t>
                  </w:r>
                  <w:r w:rsidRPr="00784B0A">
                    <w:rPr>
                      <w:sz w:val="16"/>
                      <w:szCs w:val="16"/>
                    </w:rPr>
                    <w:t>of</w:t>
                  </w:r>
                </w:p>
                <w:p w14:paraId="3ED85F73" w14:textId="0495E074" w:rsidR="00682E72" w:rsidRPr="00784B0A" w:rsidRDefault="00682E72" w:rsidP="00682E72">
                  <w:pPr>
                    <w:rPr>
                      <w:rFonts w:cstheme="minorHAnsi"/>
                      <w:sz w:val="16"/>
                      <w:szCs w:val="16"/>
                    </w:rPr>
                  </w:pPr>
                  <w:r w:rsidRPr="00784B0A">
                    <w:rPr>
                      <w:sz w:val="16"/>
                      <w:szCs w:val="16"/>
                    </w:rPr>
                    <w:t>Youth</w:t>
                  </w:r>
                  <w:r w:rsidRPr="00784B0A">
                    <w:rPr>
                      <w:spacing w:val="-6"/>
                      <w:sz w:val="16"/>
                      <w:szCs w:val="16"/>
                    </w:rPr>
                    <w:t xml:space="preserve"> </w:t>
                  </w:r>
                  <w:r w:rsidRPr="00784B0A">
                    <w:rPr>
                      <w:spacing w:val="-2"/>
                      <w:sz w:val="16"/>
                      <w:szCs w:val="16"/>
                    </w:rPr>
                    <w:t>(LCOY)</w:t>
                  </w:r>
                </w:p>
              </w:tc>
              <w:tc>
                <w:tcPr>
                  <w:tcW w:w="1032" w:type="dxa"/>
                  <w:tcBorders>
                    <w:top w:val="single" w:sz="4" w:space="0" w:color="009EDB"/>
                    <w:left w:val="single" w:sz="4" w:space="0" w:color="009EDB"/>
                    <w:bottom w:val="single" w:sz="4" w:space="0" w:color="009EDB"/>
                    <w:right w:val="single" w:sz="4" w:space="0" w:color="009EDB"/>
                  </w:tcBorders>
                </w:tcPr>
                <w:p w14:paraId="0DD28E21" w14:textId="04D075EC" w:rsidR="00682E72" w:rsidRPr="00784B0A" w:rsidRDefault="00682E72" w:rsidP="00682E72">
                  <w:pPr>
                    <w:rPr>
                      <w:rFonts w:cstheme="minorHAnsi"/>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61A3492D" w14:textId="4C487F8D" w:rsidR="00682E72" w:rsidRPr="00784B0A" w:rsidRDefault="00682E72" w:rsidP="00682E72">
                  <w:pPr>
                    <w:rPr>
                      <w:rFonts w:cstheme="minorHAnsi"/>
                      <w:sz w:val="16"/>
                      <w:szCs w:val="16"/>
                    </w:rPr>
                  </w:pPr>
                  <w:r w:rsidRPr="00784B0A">
                    <w:rPr>
                      <w:spacing w:val="-4"/>
                      <w:sz w:val="16"/>
                      <w:szCs w:val="16"/>
                    </w:rPr>
                    <w:t>UNDP</w:t>
                  </w:r>
                </w:p>
              </w:tc>
            </w:tr>
            <w:tr w:rsidR="00B833FD" w:rsidRPr="00784B0A" w14:paraId="24EB4EAD" w14:textId="77777777" w:rsidTr="00072E17">
              <w:tc>
                <w:tcPr>
                  <w:tcW w:w="646" w:type="dxa"/>
                  <w:tcBorders>
                    <w:top w:val="single" w:sz="4" w:space="0" w:color="009EDB"/>
                    <w:left w:val="single" w:sz="4" w:space="0" w:color="009EDB"/>
                    <w:bottom w:val="single" w:sz="4" w:space="0" w:color="009EDB"/>
                    <w:right w:val="single" w:sz="4" w:space="0" w:color="009EDB"/>
                  </w:tcBorders>
                </w:tcPr>
                <w:p w14:paraId="4F32867F" w14:textId="77777777" w:rsidR="00682E72" w:rsidRPr="00784B0A" w:rsidRDefault="00682E72"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05E9991" w14:textId="1452337F" w:rsidR="00682E72" w:rsidRPr="00784B0A" w:rsidRDefault="00682E72" w:rsidP="00682E72">
                  <w:pPr>
                    <w:rPr>
                      <w:rFonts w:cstheme="minorHAnsi"/>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28362AF1" w14:textId="308E3880" w:rsidR="00682E72" w:rsidRPr="00784B0A" w:rsidRDefault="00682E72" w:rsidP="00682E72">
                  <w:pPr>
                    <w:rPr>
                      <w:rFonts w:cstheme="minorHAnsi"/>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 xml:space="preserve">private </w:t>
                  </w: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411A1C2B" w14:textId="5B1A442A" w:rsidR="00682E72" w:rsidRPr="00784B0A" w:rsidRDefault="00682E72" w:rsidP="00682E72">
                  <w:pPr>
                    <w:rPr>
                      <w:rFonts w:cstheme="minorHAnsi"/>
                      <w:sz w:val="16"/>
                      <w:szCs w:val="16"/>
                    </w:rPr>
                  </w:pPr>
                  <w:r w:rsidRPr="00784B0A">
                    <w:rPr>
                      <w:sz w:val="16"/>
                      <w:szCs w:val="16"/>
                    </w:rPr>
                    <w:t>15-17</w:t>
                  </w:r>
                  <w:r w:rsidRPr="00784B0A">
                    <w:rPr>
                      <w:spacing w:val="-2"/>
                      <w:sz w:val="16"/>
                      <w:szCs w:val="16"/>
                    </w:rPr>
                    <w:t xml:space="preserve"> </w:t>
                  </w:r>
                  <w:r w:rsidRPr="00784B0A">
                    <w:rPr>
                      <w:sz w:val="16"/>
                      <w:szCs w:val="16"/>
                    </w:rPr>
                    <w:t>Oct,</w:t>
                  </w:r>
                  <w:r w:rsidRPr="00784B0A">
                    <w:rPr>
                      <w:spacing w:val="-1"/>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21B77570" w14:textId="19B5EBE8" w:rsidR="00682E72" w:rsidRPr="00784B0A" w:rsidRDefault="00682E72" w:rsidP="00682E72">
                  <w:pPr>
                    <w:rPr>
                      <w:rFonts w:cstheme="minorHAnsi"/>
                      <w:sz w:val="16"/>
                      <w:szCs w:val="16"/>
                    </w:rPr>
                  </w:pPr>
                  <w:r w:rsidRPr="00784B0A">
                    <w:rPr>
                      <w:spacing w:val="-10"/>
                      <w:sz w:val="16"/>
                      <w:szCs w:val="16"/>
                    </w:rPr>
                    <w:t>1</w:t>
                  </w:r>
                </w:p>
              </w:tc>
              <w:tc>
                <w:tcPr>
                  <w:tcW w:w="547" w:type="dxa"/>
                  <w:tcBorders>
                    <w:top w:val="single" w:sz="4" w:space="0" w:color="009EDB"/>
                    <w:left w:val="single" w:sz="4" w:space="0" w:color="009EDB"/>
                    <w:bottom w:val="single" w:sz="4" w:space="0" w:color="009EDB"/>
                    <w:right w:val="single" w:sz="4" w:space="0" w:color="009EDB"/>
                  </w:tcBorders>
                </w:tcPr>
                <w:p w14:paraId="16211F09" w14:textId="7327E54A" w:rsidR="00682E72" w:rsidRPr="00784B0A" w:rsidRDefault="00682E72" w:rsidP="00682E72">
                  <w:pPr>
                    <w:rPr>
                      <w:rFonts w:cstheme="minorHAnsi"/>
                      <w:sz w:val="16"/>
                      <w:szCs w:val="16"/>
                    </w:rPr>
                  </w:pPr>
                  <w:r w:rsidRPr="00784B0A">
                    <w:rPr>
                      <w:spacing w:val="-10"/>
                      <w:sz w:val="16"/>
                      <w:szCs w:val="16"/>
                    </w:rPr>
                    <w:t>1</w:t>
                  </w:r>
                </w:p>
              </w:tc>
              <w:tc>
                <w:tcPr>
                  <w:tcW w:w="662" w:type="dxa"/>
                  <w:tcBorders>
                    <w:top w:val="single" w:sz="4" w:space="0" w:color="009EDB"/>
                    <w:left w:val="single" w:sz="4" w:space="0" w:color="009EDB"/>
                    <w:bottom w:val="single" w:sz="4" w:space="0" w:color="009EDB"/>
                    <w:right w:val="single" w:sz="4" w:space="0" w:color="009EDB"/>
                  </w:tcBorders>
                </w:tcPr>
                <w:p w14:paraId="0FB04B7A" w14:textId="5C94490F" w:rsidR="00682E72" w:rsidRPr="00784B0A" w:rsidRDefault="00682E72" w:rsidP="00682E72">
                  <w:pPr>
                    <w:rPr>
                      <w:rFonts w:cstheme="minorHAnsi"/>
                      <w:sz w:val="16"/>
                      <w:szCs w:val="16"/>
                    </w:rPr>
                  </w:pPr>
                  <w:r w:rsidRPr="00784B0A">
                    <w:rPr>
                      <w:spacing w:val="-10"/>
                      <w:sz w:val="16"/>
                      <w:szCs w:val="16"/>
                    </w:rPr>
                    <w:t>2</w:t>
                  </w:r>
                </w:p>
              </w:tc>
              <w:tc>
                <w:tcPr>
                  <w:tcW w:w="1517" w:type="dxa"/>
                  <w:tcBorders>
                    <w:top w:val="single" w:sz="4" w:space="0" w:color="009EDB"/>
                    <w:left w:val="single" w:sz="4" w:space="0" w:color="009EDB"/>
                    <w:bottom w:val="single" w:sz="4" w:space="0" w:color="009EDB"/>
                    <w:right w:val="single" w:sz="4" w:space="0" w:color="009EDB"/>
                  </w:tcBorders>
                </w:tcPr>
                <w:p w14:paraId="3FC3A3FC" w14:textId="77777777" w:rsidR="00682E72" w:rsidRPr="00784B0A" w:rsidRDefault="00682E72" w:rsidP="005D601B">
                  <w:pPr>
                    <w:pStyle w:val="TableParagraph"/>
                    <w:spacing w:before="1"/>
                    <w:ind w:left="0" w:right="122"/>
                    <w:rPr>
                      <w:sz w:val="16"/>
                      <w:szCs w:val="16"/>
                    </w:rPr>
                  </w:pPr>
                  <w:r w:rsidRPr="00784B0A">
                    <w:rPr>
                      <w:sz w:val="16"/>
                      <w:szCs w:val="16"/>
                    </w:rPr>
                    <w:t>Climate,</w:t>
                  </w:r>
                  <w:r w:rsidRPr="00784B0A">
                    <w:rPr>
                      <w:spacing w:val="-11"/>
                      <w:sz w:val="16"/>
                      <w:szCs w:val="16"/>
                    </w:rPr>
                    <w:t xml:space="preserve"> </w:t>
                  </w:r>
                  <w:r w:rsidRPr="00784B0A">
                    <w:rPr>
                      <w:sz w:val="16"/>
                      <w:szCs w:val="16"/>
                    </w:rPr>
                    <w:t>Peace &amp;</w:t>
                  </w:r>
                  <w:r w:rsidRPr="00784B0A">
                    <w:rPr>
                      <w:spacing w:val="-2"/>
                      <w:sz w:val="16"/>
                      <w:szCs w:val="16"/>
                    </w:rPr>
                    <w:t xml:space="preserve"> </w:t>
                  </w:r>
                  <w:r w:rsidRPr="00784B0A">
                    <w:rPr>
                      <w:sz w:val="16"/>
                      <w:szCs w:val="16"/>
                    </w:rPr>
                    <w:t xml:space="preserve">Security </w:t>
                  </w:r>
                  <w:r w:rsidRPr="00784B0A">
                    <w:rPr>
                      <w:spacing w:val="-2"/>
                      <w:sz w:val="16"/>
                      <w:szCs w:val="16"/>
                    </w:rPr>
                    <w:t>Experts</w:t>
                  </w:r>
                  <w:r w:rsidRPr="00784B0A">
                    <w:rPr>
                      <w:sz w:val="16"/>
                      <w:szCs w:val="16"/>
                    </w:rPr>
                    <w:t xml:space="preserve"> Academy – </w:t>
                  </w:r>
                  <w:r w:rsidRPr="00784B0A">
                    <w:rPr>
                      <w:spacing w:val="-2"/>
                      <w:sz w:val="16"/>
                      <w:szCs w:val="16"/>
                    </w:rPr>
                    <w:t>Youth</w:t>
                  </w:r>
                  <w:r w:rsidRPr="00784B0A">
                    <w:rPr>
                      <w:spacing w:val="80"/>
                      <w:sz w:val="16"/>
                      <w:szCs w:val="16"/>
                    </w:rPr>
                    <w:t xml:space="preserve"> </w:t>
                  </w:r>
                  <w:r w:rsidRPr="00784B0A">
                    <w:rPr>
                      <w:spacing w:val="-2"/>
                      <w:sz w:val="16"/>
                      <w:szCs w:val="16"/>
                    </w:rPr>
                    <w:t>Iteration</w:t>
                  </w:r>
                </w:p>
                <w:p w14:paraId="794C4B6D" w14:textId="4F76C4BA" w:rsidR="00682E72" w:rsidRPr="00784B0A" w:rsidRDefault="00682E72" w:rsidP="00682E72">
                  <w:pPr>
                    <w:rPr>
                      <w:rFonts w:cstheme="minorHAnsi"/>
                      <w:sz w:val="16"/>
                      <w:szCs w:val="16"/>
                    </w:rPr>
                  </w:pPr>
                  <w:r w:rsidRPr="00784B0A">
                    <w:rPr>
                      <w:spacing w:val="-2"/>
                      <w:sz w:val="16"/>
                      <w:szCs w:val="16"/>
                    </w:rPr>
                    <w:t>Conference</w:t>
                  </w:r>
                </w:p>
              </w:tc>
              <w:tc>
                <w:tcPr>
                  <w:tcW w:w="1032" w:type="dxa"/>
                  <w:tcBorders>
                    <w:top w:val="single" w:sz="4" w:space="0" w:color="009EDB"/>
                    <w:left w:val="single" w:sz="4" w:space="0" w:color="009EDB"/>
                    <w:bottom w:val="single" w:sz="4" w:space="0" w:color="009EDB"/>
                    <w:right w:val="single" w:sz="4" w:space="0" w:color="009EDB"/>
                  </w:tcBorders>
                </w:tcPr>
                <w:p w14:paraId="7EF69911" w14:textId="1A65E6AB" w:rsidR="00682E72" w:rsidRPr="00784B0A" w:rsidRDefault="00682E72" w:rsidP="00682E72">
                  <w:pPr>
                    <w:rPr>
                      <w:rFonts w:cstheme="minorHAnsi"/>
                      <w:sz w:val="16"/>
                      <w:szCs w:val="16"/>
                    </w:rPr>
                  </w:pPr>
                  <w:r w:rsidRPr="00784B0A">
                    <w:rPr>
                      <w:spacing w:val="-2"/>
                      <w:sz w:val="16"/>
                      <w:szCs w:val="16"/>
                    </w:rPr>
                    <w:t>Nairobi</w:t>
                  </w:r>
                </w:p>
              </w:tc>
              <w:tc>
                <w:tcPr>
                  <w:tcW w:w="998" w:type="dxa"/>
                  <w:tcBorders>
                    <w:top w:val="single" w:sz="4" w:space="0" w:color="009EDB"/>
                    <w:left w:val="single" w:sz="4" w:space="0" w:color="009EDB"/>
                    <w:bottom w:val="single" w:sz="4" w:space="0" w:color="009EDB"/>
                    <w:right w:val="single" w:sz="4" w:space="0" w:color="009EDB"/>
                  </w:tcBorders>
                </w:tcPr>
                <w:p w14:paraId="555B26C6" w14:textId="524EF274" w:rsidR="00682E72" w:rsidRPr="00784B0A" w:rsidRDefault="00682E72" w:rsidP="00682E72">
                  <w:pPr>
                    <w:rPr>
                      <w:rFonts w:cstheme="minorHAnsi"/>
                      <w:sz w:val="16"/>
                      <w:szCs w:val="16"/>
                    </w:rPr>
                  </w:pPr>
                  <w:r w:rsidRPr="00784B0A">
                    <w:rPr>
                      <w:spacing w:val="-4"/>
                      <w:sz w:val="16"/>
                      <w:szCs w:val="16"/>
                    </w:rPr>
                    <w:t>UNDP</w:t>
                  </w:r>
                </w:p>
              </w:tc>
            </w:tr>
            <w:tr w:rsidR="00B833FD" w:rsidRPr="00784B0A" w14:paraId="47482DAB"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0560658" w14:textId="77777777" w:rsidR="00682E72" w:rsidRPr="00784B0A" w:rsidRDefault="00682E72"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F3E1470" w14:textId="39B83F28" w:rsidR="00682E72" w:rsidRPr="00784B0A" w:rsidRDefault="00682E72" w:rsidP="00682E72">
                  <w:pPr>
                    <w:rPr>
                      <w:rFonts w:cstheme="minorHAnsi"/>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0BA30EEB" w14:textId="6C5BB466" w:rsidR="00682E72" w:rsidRPr="00784B0A" w:rsidRDefault="00682E72" w:rsidP="00682E72">
                  <w:pPr>
                    <w:rPr>
                      <w:rFonts w:cstheme="minorHAnsi"/>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 xml:space="preserve">private </w:t>
                  </w: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1524A937" w14:textId="77777777" w:rsidR="00682E72" w:rsidRPr="00784B0A" w:rsidRDefault="00682E72" w:rsidP="00682E72">
                  <w:pPr>
                    <w:pStyle w:val="TableParagraph"/>
                    <w:spacing w:before="1"/>
                    <w:ind w:left="106"/>
                    <w:rPr>
                      <w:sz w:val="16"/>
                      <w:szCs w:val="16"/>
                    </w:rPr>
                  </w:pPr>
                  <w:r w:rsidRPr="00784B0A">
                    <w:rPr>
                      <w:sz w:val="16"/>
                      <w:szCs w:val="16"/>
                    </w:rPr>
                    <w:t>22</w:t>
                  </w:r>
                  <w:r w:rsidRPr="00784B0A">
                    <w:rPr>
                      <w:spacing w:val="-1"/>
                      <w:sz w:val="16"/>
                      <w:szCs w:val="16"/>
                    </w:rPr>
                    <w:t xml:space="preserve"> </w:t>
                  </w:r>
                  <w:r w:rsidRPr="00784B0A">
                    <w:rPr>
                      <w:sz w:val="16"/>
                      <w:szCs w:val="16"/>
                    </w:rPr>
                    <w:t>Oct –</w:t>
                  </w:r>
                  <w:r w:rsidRPr="00784B0A">
                    <w:rPr>
                      <w:spacing w:val="-1"/>
                      <w:sz w:val="16"/>
                      <w:szCs w:val="16"/>
                    </w:rPr>
                    <w:t xml:space="preserve"> </w:t>
                  </w:r>
                  <w:r w:rsidRPr="00784B0A">
                    <w:rPr>
                      <w:spacing w:val="-5"/>
                      <w:sz w:val="16"/>
                      <w:szCs w:val="16"/>
                    </w:rPr>
                    <w:t>11</w:t>
                  </w:r>
                </w:p>
                <w:p w14:paraId="09800366" w14:textId="3A7C55B5" w:rsidR="00682E72" w:rsidRPr="00784B0A" w:rsidRDefault="00682E72" w:rsidP="00682E72">
                  <w:pPr>
                    <w:rPr>
                      <w:rFonts w:cstheme="minorHAnsi"/>
                      <w:sz w:val="16"/>
                      <w:szCs w:val="16"/>
                    </w:rPr>
                  </w:pPr>
                  <w:r w:rsidRPr="00784B0A">
                    <w:rPr>
                      <w:sz w:val="16"/>
                      <w:szCs w:val="16"/>
                    </w:rPr>
                    <w:t>Nov,</w:t>
                  </w:r>
                  <w:r w:rsidRPr="00784B0A">
                    <w:rPr>
                      <w:spacing w:val="-1"/>
                      <w:sz w:val="16"/>
                      <w:szCs w:val="16"/>
                    </w:rPr>
                    <w:t xml:space="preserve"> </w:t>
                  </w: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0F0F121C" w14:textId="4EF0D978" w:rsidR="00682E72" w:rsidRPr="00784B0A" w:rsidRDefault="00682E72" w:rsidP="00682E72">
                  <w:pPr>
                    <w:rPr>
                      <w:rFonts w:cstheme="minorHAnsi"/>
                      <w:sz w:val="16"/>
                      <w:szCs w:val="16"/>
                    </w:rPr>
                  </w:pPr>
                  <w:r w:rsidRPr="00784B0A">
                    <w:rPr>
                      <w:spacing w:val="-10"/>
                      <w:sz w:val="16"/>
                      <w:szCs w:val="16"/>
                    </w:rPr>
                    <w:t>2</w:t>
                  </w:r>
                </w:p>
              </w:tc>
              <w:tc>
                <w:tcPr>
                  <w:tcW w:w="547" w:type="dxa"/>
                  <w:tcBorders>
                    <w:top w:val="single" w:sz="4" w:space="0" w:color="009EDB"/>
                    <w:left w:val="single" w:sz="4" w:space="0" w:color="009EDB"/>
                    <w:bottom w:val="single" w:sz="4" w:space="0" w:color="009EDB"/>
                    <w:right w:val="single" w:sz="4" w:space="0" w:color="009EDB"/>
                  </w:tcBorders>
                </w:tcPr>
                <w:p w14:paraId="50367C89" w14:textId="08D3ACD6" w:rsidR="00682E72" w:rsidRPr="00784B0A" w:rsidRDefault="00682E72" w:rsidP="00682E72">
                  <w:pPr>
                    <w:rPr>
                      <w:rFonts w:cstheme="minorHAnsi"/>
                      <w:sz w:val="16"/>
                      <w:szCs w:val="16"/>
                    </w:rPr>
                  </w:pPr>
                  <w:r w:rsidRPr="00784B0A">
                    <w:rPr>
                      <w:spacing w:val="-10"/>
                      <w:sz w:val="16"/>
                      <w:szCs w:val="16"/>
                    </w:rPr>
                    <w:t>2</w:t>
                  </w:r>
                </w:p>
              </w:tc>
              <w:tc>
                <w:tcPr>
                  <w:tcW w:w="662" w:type="dxa"/>
                  <w:tcBorders>
                    <w:top w:val="single" w:sz="4" w:space="0" w:color="009EDB"/>
                    <w:left w:val="single" w:sz="4" w:space="0" w:color="009EDB"/>
                    <w:bottom w:val="single" w:sz="4" w:space="0" w:color="009EDB"/>
                    <w:right w:val="single" w:sz="4" w:space="0" w:color="009EDB"/>
                  </w:tcBorders>
                </w:tcPr>
                <w:p w14:paraId="55546EBB" w14:textId="3B9A31DC" w:rsidR="00682E72" w:rsidRPr="00784B0A" w:rsidRDefault="00682E72" w:rsidP="00682E72">
                  <w:pPr>
                    <w:rPr>
                      <w:rFonts w:cstheme="minorHAnsi"/>
                      <w:sz w:val="16"/>
                      <w:szCs w:val="16"/>
                    </w:rPr>
                  </w:pPr>
                  <w:r w:rsidRPr="00784B0A">
                    <w:rPr>
                      <w:spacing w:val="-10"/>
                      <w:sz w:val="16"/>
                      <w:szCs w:val="16"/>
                    </w:rPr>
                    <w:t>4</w:t>
                  </w:r>
                </w:p>
              </w:tc>
              <w:tc>
                <w:tcPr>
                  <w:tcW w:w="1517" w:type="dxa"/>
                  <w:tcBorders>
                    <w:top w:val="single" w:sz="4" w:space="0" w:color="009EDB"/>
                    <w:left w:val="single" w:sz="4" w:space="0" w:color="009EDB"/>
                    <w:bottom w:val="single" w:sz="4" w:space="0" w:color="009EDB"/>
                    <w:right w:val="single" w:sz="4" w:space="0" w:color="009EDB"/>
                  </w:tcBorders>
                </w:tcPr>
                <w:p w14:paraId="2328E968" w14:textId="25778D88" w:rsidR="00682E72" w:rsidRPr="00784B0A" w:rsidRDefault="00682E72" w:rsidP="00682E72">
                  <w:pPr>
                    <w:rPr>
                      <w:rFonts w:cstheme="minorHAnsi"/>
                      <w:sz w:val="16"/>
                      <w:szCs w:val="16"/>
                    </w:rPr>
                  </w:pPr>
                  <w:r w:rsidRPr="00784B0A">
                    <w:rPr>
                      <w:spacing w:val="-2"/>
                      <w:sz w:val="16"/>
                      <w:szCs w:val="16"/>
                    </w:rPr>
                    <w:t>Youth</w:t>
                  </w:r>
                  <w:r w:rsidRPr="00784B0A">
                    <w:rPr>
                      <w:sz w:val="16"/>
                      <w:szCs w:val="16"/>
                    </w:rPr>
                    <w:t xml:space="preserve"> </w:t>
                  </w:r>
                  <w:r w:rsidRPr="00784B0A">
                    <w:rPr>
                      <w:spacing w:val="-2"/>
                      <w:sz w:val="16"/>
                      <w:szCs w:val="16"/>
                    </w:rPr>
                    <w:t>Participation</w:t>
                  </w:r>
                  <w:r w:rsidRPr="00784B0A">
                    <w:rPr>
                      <w:sz w:val="16"/>
                      <w:szCs w:val="16"/>
                    </w:rPr>
                    <w:t xml:space="preserve"> in</w:t>
                  </w:r>
                  <w:r w:rsidRPr="00784B0A">
                    <w:rPr>
                      <w:spacing w:val="-11"/>
                      <w:sz w:val="16"/>
                      <w:szCs w:val="16"/>
                    </w:rPr>
                    <w:t xml:space="preserve"> </w:t>
                  </w:r>
                  <w:r w:rsidRPr="00784B0A">
                    <w:rPr>
                      <w:sz w:val="16"/>
                      <w:szCs w:val="16"/>
                    </w:rPr>
                    <w:t>Conference of</w:t>
                  </w:r>
                  <w:r w:rsidRPr="00784B0A">
                    <w:rPr>
                      <w:spacing w:val="-2"/>
                      <w:sz w:val="16"/>
                      <w:szCs w:val="16"/>
                    </w:rPr>
                    <w:t xml:space="preserve"> </w:t>
                  </w:r>
                  <w:r w:rsidRPr="00784B0A">
                    <w:rPr>
                      <w:sz w:val="16"/>
                      <w:szCs w:val="16"/>
                    </w:rPr>
                    <w:t xml:space="preserve">Parties </w:t>
                  </w:r>
                  <w:r w:rsidRPr="00784B0A">
                    <w:rPr>
                      <w:spacing w:val="-2"/>
                      <w:sz w:val="16"/>
                      <w:szCs w:val="16"/>
                    </w:rPr>
                    <w:t>(COP29)</w:t>
                  </w:r>
                </w:p>
              </w:tc>
              <w:tc>
                <w:tcPr>
                  <w:tcW w:w="1032" w:type="dxa"/>
                  <w:tcBorders>
                    <w:top w:val="single" w:sz="4" w:space="0" w:color="009EDB"/>
                    <w:left w:val="single" w:sz="4" w:space="0" w:color="009EDB"/>
                    <w:bottom w:val="single" w:sz="4" w:space="0" w:color="009EDB"/>
                    <w:right w:val="single" w:sz="4" w:space="0" w:color="009EDB"/>
                  </w:tcBorders>
                </w:tcPr>
                <w:p w14:paraId="738EFCB7" w14:textId="767D4E41" w:rsidR="00682E72" w:rsidRPr="00784B0A" w:rsidRDefault="00682E72" w:rsidP="00682E72">
                  <w:pPr>
                    <w:rPr>
                      <w:rFonts w:cstheme="minorHAnsi"/>
                      <w:sz w:val="16"/>
                      <w:szCs w:val="16"/>
                    </w:rPr>
                  </w:pPr>
                  <w:r w:rsidRPr="00784B0A">
                    <w:rPr>
                      <w:spacing w:val="-2"/>
                      <w:sz w:val="16"/>
                      <w:szCs w:val="16"/>
                    </w:rPr>
                    <w:t>Baku,</w:t>
                  </w:r>
                  <w:r w:rsidRPr="00784B0A">
                    <w:rPr>
                      <w:sz w:val="16"/>
                      <w:szCs w:val="16"/>
                    </w:rPr>
                    <w:t xml:space="preserve"> </w:t>
                  </w:r>
                  <w:r w:rsidRPr="00784B0A">
                    <w:rPr>
                      <w:spacing w:val="-2"/>
                      <w:sz w:val="16"/>
                      <w:szCs w:val="16"/>
                    </w:rPr>
                    <w:t>Azerbaijan</w:t>
                  </w:r>
                </w:p>
              </w:tc>
              <w:tc>
                <w:tcPr>
                  <w:tcW w:w="998" w:type="dxa"/>
                  <w:tcBorders>
                    <w:top w:val="single" w:sz="4" w:space="0" w:color="009EDB"/>
                    <w:left w:val="single" w:sz="4" w:space="0" w:color="009EDB"/>
                    <w:bottom w:val="single" w:sz="4" w:space="0" w:color="009EDB"/>
                    <w:right w:val="single" w:sz="4" w:space="0" w:color="009EDB"/>
                  </w:tcBorders>
                </w:tcPr>
                <w:p w14:paraId="4F81F2B0" w14:textId="77777777" w:rsidR="00682E72" w:rsidRPr="00784B0A" w:rsidRDefault="00682E72" w:rsidP="00682E72">
                  <w:pPr>
                    <w:rPr>
                      <w:rFonts w:cstheme="minorHAnsi"/>
                      <w:sz w:val="16"/>
                      <w:szCs w:val="16"/>
                    </w:rPr>
                  </w:pPr>
                </w:p>
              </w:tc>
            </w:tr>
            <w:tr w:rsidR="00B833FD" w:rsidRPr="00784B0A" w14:paraId="0745729F" w14:textId="77777777" w:rsidTr="00072E17">
              <w:tc>
                <w:tcPr>
                  <w:tcW w:w="646" w:type="dxa"/>
                  <w:tcBorders>
                    <w:top w:val="single" w:sz="4" w:space="0" w:color="009EDB"/>
                    <w:left w:val="single" w:sz="4" w:space="0" w:color="009EDB"/>
                    <w:bottom w:val="single" w:sz="4" w:space="0" w:color="009EDB"/>
                    <w:right w:val="single" w:sz="4" w:space="0" w:color="009EDB"/>
                  </w:tcBorders>
                </w:tcPr>
                <w:p w14:paraId="5E0B7724" w14:textId="77777777" w:rsidR="00682E72" w:rsidRPr="00784B0A" w:rsidRDefault="00682E72" w:rsidP="00C74A84">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78E68275" w14:textId="40300821" w:rsidR="00682E72" w:rsidRPr="00784B0A" w:rsidRDefault="00682E72" w:rsidP="00682E72">
                  <w:pPr>
                    <w:rPr>
                      <w:rFonts w:cstheme="minorHAnsi"/>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3E27AF4D" w14:textId="0DB49EDA" w:rsidR="00682E72" w:rsidRPr="00784B0A" w:rsidRDefault="00682E72" w:rsidP="00682E72">
                  <w:pPr>
                    <w:rPr>
                      <w:rFonts w:cstheme="minorHAnsi"/>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 xml:space="preserve">private </w:t>
                  </w: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653EC1E6" w14:textId="77777777" w:rsidR="00682E72" w:rsidRPr="00784B0A" w:rsidRDefault="00682E72" w:rsidP="00682E72">
                  <w:pPr>
                    <w:pStyle w:val="TableParagraph"/>
                    <w:spacing w:before="1" w:line="219" w:lineRule="exact"/>
                    <w:ind w:left="106"/>
                    <w:rPr>
                      <w:sz w:val="16"/>
                      <w:szCs w:val="16"/>
                    </w:rPr>
                  </w:pPr>
                  <w:r w:rsidRPr="00784B0A">
                    <w:rPr>
                      <w:sz w:val="16"/>
                      <w:szCs w:val="16"/>
                    </w:rPr>
                    <w:t>22</w:t>
                  </w:r>
                  <w:r w:rsidRPr="00784B0A">
                    <w:rPr>
                      <w:spacing w:val="-1"/>
                      <w:sz w:val="16"/>
                      <w:szCs w:val="16"/>
                    </w:rPr>
                    <w:t xml:space="preserve"> </w:t>
                  </w:r>
                  <w:r w:rsidRPr="00784B0A">
                    <w:rPr>
                      <w:sz w:val="16"/>
                      <w:szCs w:val="16"/>
                    </w:rPr>
                    <w:t>Oct</w:t>
                  </w:r>
                  <w:r w:rsidRPr="00784B0A">
                    <w:rPr>
                      <w:spacing w:val="-2"/>
                      <w:sz w:val="16"/>
                      <w:szCs w:val="16"/>
                    </w:rPr>
                    <w:t xml:space="preserve"> </w:t>
                  </w:r>
                  <w:r w:rsidRPr="00784B0A">
                    <w:rPr>
                      <w:sz w:val="16"/>
                      <w:szCs w:val="16"/>
                    </w:rPr>
                    <w:t xml:space="preserve">-11 </w:t>
                  </w:r>
                  <w:r w:rsidRPr="00784B0A">
                    <w:rPr>
                      <w:spacing w:val="-4"/>
                      <w:sz w:val="16"/>
                      <w:szCs w:val="16"/>
                    </w:rPr>
                    <w:t>Nov,</w:t>
                  </w:r>
                </w:p>
                <w:p w14:paraId="137CECED" w14:textId="33A170F1" w:rsidR="00682E72" w:rsidRPr="00784B0A" w:rsidRDefault="00682E72" w:rsidP="00682E72">
                  <w:pPr>
                    <w:rPr>
                      <w:rFonts w:cstheme="minorHAnsi"/>
                      <w:sz w:val="16"/>
                      <w:szCs w:val="16"/>
                    </w:rPr>
                  </w:pPr>
                  <w:r w:rsidRPr="00784B0A">
                    <w:rPr>
                      <w:spacing w:val="-4"/>
                      <w:sz w:val="16"/>
                      <w:szCs w:val="16"/>
                    </w:rPr>
                    <w:t>2024</w:t>
                  </w:r>
                </w:p>
              </w:tc>
              <w:tc>
                <w:tcPr>
                  <w:tcW w:w="547" w:type="dxa"/>
                  <w:tcBorders>
                    <w:top w:val="single" w:sz="4" w:space="0" w:color="009EDB"/>
                    <w:left w:val="single" w:sz="4" w:space="0" w:color="009EDB"/>
                    <w:bottom w:val="single" w:sz="4" w:space="0" w:color="009EDB"/>
                    <w:right w:val="single" w:sz="4" w:space="0" w:color="009EDB"/>
                  </w:tcBorders>
                </w:tcPr>
                <w:p w14:paraId="3A99EC4E" w14:textId="5376A5F7" w:rsidR="00682E72" w:rsidRPr="00784B0A" w:rsidRDefault="00682E72" w:rsidP="00682E72">
                  <w:pPr>
                    <w:rPr>
                      <w:rFonts w:cstheme="minorHAnsi"/>
                      <w:sz w:val="16"/>
                      <w:szCs w:val="16"/>
                    </w:rPr>
                  </w:pPr>
                  <w:r w:rsidRPr="00784B0A">
                    <w:rPr>
                      <w:spacing w:val="-10"/>
                      <w:sz w:val="16"/>
                      <w:szCs w:val="16"/>
                    </w:rPr>
                    <w:t>1</w:t>
                  </w:r>
                </w:p>
              </w:tc>
              <w:tc>
                <w:tcPr>
                  <w:tcW w:w="547" w:type="dxa"/>
                  <w:tcBorders>
                    <w:top w:val="single" w:sz="4" w:space="0" w:color="009EDB"/>
                    <w:left w:val="single" w:sz="4" w:space="0" w:color="009EDB"/>
                    <w:bottom w:val="single" w:sz="4" w:space="0" w:color="009EDB"/>
                    <w:right w:val="single" w:sz="4" w:space="0" w:color="009EDB"/>
                  </w:tcBorders>
                </w:tcPr>
                <w:p w14:paraId="3E0B4C9F" w14:textId="77777777" w:rsidR="00682E72" w:rsidRPr="00784B0A" w:rsidRDefault="00682E72" w:rsidP="00682E72">
                  <w:pPr>
                    <w:rPr>
                      <w:rFonts w:cstheme="minorHAnsi"/>
                      <w:sz w:val="16"/>
                      <w:szCs w:val="16"/>
                    </w:rPr>
                  </w:pPr>
                </w:p>
              </w:tc>
              <w:tc>
                <w:tcPr>
                  <w:tcW w:w="662" w:type="dxa"/>
                  <w:tcBorders>
                    <w:top w:val="single" w:sz="4" w:space="0" w:color="009EDB"/>
                    <w:left w:val="single" w:sz="4" w:space="0" w:color="009EDB"/>
                    <w:bottom w:val="single" w:sz="4" w:space="0" w:color="009EDB"/>
                    <w:right w:val="single" w:sz="4" w:space="0" w:color="009EDB"/>
                  </w:tcBorders>
                </w:tcPr>
                <w:p w14:paraId="528732E6" w14:textId="09C9DB76" w:rsidR="00682E72" w:rsidRPr="00784B0A" w:rsidRDefault="00682E72" w:rsidP="00682E72">
                  <w:pPr>
                    <w:rPr>
                      <w:rFonts w:cstheme="minorHAnsi"/>
                      <w:sz w:val="16"/>
                      <w:szCs w:val="16"/>
                    </w:rPr>
                  </w:pPr>
                  <w:r w:rsidRPr="00784B0A">
                    <w:rPr>
                      <w:spacing w:val="-10"/>
                      <w:sz w:val="16"/>
                      <w:szCs w:val="16"/>
                    </w:rPr>
                    <w:t>1</w:t>
                  </w:r>
                </w:p>
              </w:tc>
              <w:tc>
                <w:tcPr>
                  <w:tcW w:w="1517" w:type="dxa"/>
                  <w:tcBorders>
                    <w:top w:val="single" w:sz="4" w:space="0" w:color="009EDB"/>
                    <w:left w:val="single" w:sz="4" w:space="0" w:color="009EDB"/>
                    <w:bottom w:val="single" w:sz="4" w:space="0" w:color="009EDB"/>
                    <w:right w:val="single" w:sz="4" w:space="0" w:color="009EDB"/>
                  </w:tcBorders>
                </w:tcPr>
                <w:p w14:paraId="27B871CE" w14:textId="1FF4F278" w:rsidR="00682E72" w:rsidRPr="00784B0A" w:rsidRDefault="00682E72" w:rsidP="00682E72">
                  <w:pPr>
                    <w:rPr>
                      <w:rFonts w:cstheme="minorHAnsi"/>
                      <w:sz w:val="16"/>
                      <w:szCs w:val="16"/>
                    </w:rPr>
                  </w:pPr>
                  <w:r w:rsidRPr="00784B0A">
                    <w:rPr>
                      <w:spacing w:val="-2"/>
                      <w:sz w:val="16"/>
                      <w:szCs w:val="16"/>
                    </w:rPr>
                    <w:t>Youth</w:t>
                  </w:r>
                  <w:r w:rsidRPr="00784B0A">
                    <w:rPr>
                      <w:sz w:val="16"/>
                      <w:szCs w:val="16"/>
                    </w:rPr>
                    <w:t xml:space="preserve"> </w:t>
                  </w:r>
                  <w:r w:rsidRPr="00784B0A">
                    <w:rPr>
                      <w:spacing w:val="-2"/>
                      <w:sz w:val="16"/>
                      <w:szCs w:val="16"/>
                    </w:rPr>
                    <w:t>Participation</w:t>
                  </w:r>
                  <w:r w:rsidRPr="00784B0A">
                    <w:rPr>
                      <w:spacing w:val="80"/>
                      <w:sz w:val="16"/>
                      <w:szCs w:val="16"/>
                    </w:rPr>
                    <w:t xml:space="preserve"> </w:t>
                  </w:r>
                  <w:r w:rsidRPr="00784B0A">
                    <w:rPr>
                      <w:sz w:val="16"/>
                      <w:szCs w:val="16"/>
                    </w:rPr>
                    <w:t>in</w:t>
                  </w:r>
                  <w:r w:rsidRPr="00784B0A">
                    <w:rPr>
                      <w:spacing w:val="-11"/>
                      <w:sz w:val="16"/>
                      <w:szCs w:val="16"/>
                    </w:rPr>
                    <w:t xml:space="preserve"> </w:t>
                  </w:r>
                  <w:r w:rsidRPr="00784B0A">
                    <w:rPr>
                      <w:sz w:val="16"/>
                      <w:szCs w:val="16"/>
                    </w:rPr>
                    <w:t>the</w:t>
                  </w:r>
                  <w:r w:rsidRPr="00784B0A">
                    <w:rPr>
                      <w:spacing w:val="-10"/>
                      <w:sz w:val="16"/>
                      <w:szCs w:val="16"/>
                    </w:rPr>
                    <w:t xml:space="preserve"> </w:t>
                  </w:r>
                  <w:r w:rsidRPr="00784B0A">
                    <w:rPr>
                      <w:sz w:val="16"/>
                      <w:szCs w:val="16"/>
                    </w:rPr>
                    <w:t>Regional Conference</w:t>
                  </w:r>
                  <w:r w:rsidRPr="00784B0A">
                    <w:rPr>
                      <w:spacing w:val="25"/>
                      <w:sz w:val="16"/>
                      <w:szCs w:val="16"/>
                    </w:rPr>
                    <w:t xml:space="preserve"> </w:t>
                  </w:r>
                  <w:r w:rsidRPr="00784B0A">
                    <w:rPr>
                      <w:sz w:val="16"/>
                      <w:szCs w:val="16"/>
                    </w:rPr>
                    <w:t>of Youth</w:t>
                  </w:r>
                  <w:r w:rsidRPr="00784B0A">
                    <w:rPr>
                      <w:spacing w:val="-4"/>
                      <w:sz w:val="16"/>
                      <w:szCs w:val="16"/>
                    </w:rPr>
                    <w:t xml:space="preserve"> </w:t>
                  </w:r>
                  <w:r w:rsidRPr="00784B0A">
                    <w:rPr>
                      <w:sz w:val="16"/>
                      <w:szCs w:val="16"/>
                    </w:rPr>
                    <w:t>(RCOY)</w:t>
                  </w:r>
                </w:p>
              </w:tc>
              <w:tc>
                <w:tcPr>
                  <w:tcW w:w="1032" w:type="dxa"/>
                  <w:tcBorders>
                    <w:top w:val="single" w:sz="4" w:space="0" w:color="009EDB"/>
                    <w:left w:val="single" w:sz="4" w:space="0" w:color="009EDB"/>
                    <w:bottom w:val="single" w:sz="4" w:space="0" w:color="009EDB"/>
                    <w:right w:val="single" w:sz="4" w:space="0" w:color="009EDB"/>
                  </w:tcBorders>
                </w:tcPr>
                <w:p w14:paraId="69F2B3EA" w14:textId="1306ACB4" w:rsidR="00682E72" w:rsidRPr="00784B0A" w:rsidRDefault="00682E72" w:rsidP="00682E72">
                  <w:pPr>
                    <w:rPr>
                      <w:rFonts w:cstheme="minorHAnsi"/>
                      <w:sz w:val="16"/>
                      <w:szCs w:val="16"/>
                    </w:rPr>
                  </w:pPr>
                  <w:r w:rsidRPr="00784B0A">
                    <w:rPr>
                      <w:spacing w:val="-2"/>
                      <w:sz w:val="16"/>
                      <w:szCs w:val="16"/>
                    </w:rPr>
                    <w:t>Rabat,</w:t>
                  </w:r>
                  <w:r w:rsidRPr="00784B0A">
                    <w:rPr>
                      <w:sz w:val="16"/>
                      <w:szCs w:val="16"/>
                    </w:rPr>
                    <w:t xml:space="preserve"> </w:t>
                  </w:r>
                  <w:r w:rsidRPr="00784B0A">
                    <w:rPr>
                      <w:spacing w:val="-2"/>
                      <w:sz w:val="16"/>
                      <w:szCs w:val="16"/>
                    </w:rPr>
                    <w:t>Morocco</w:t>
                  </w:r>
                </w:p>
              </w:tc>
              <w:tc>
                <w:tcPr>
                  <w:tcW w:w="998" w:type="dxa"/>
                  <w:tcBorders>
                    <w:top w:val="single" w:sz="4" w:space="0" w:color="009EDB"/>
                    <w:left w:val="single" w:sz="4" w:space="0" w:color="009EDB"/>
                    <w:bottom w:val="single" w:sz="4" w:space="0" w:color="009EDB"/>
                    <w:right w:val="single" w:sz="4" w:space="0" w:color="009EDB"/>
                  </w:tcBorders>
                </w:tcPr>
                <w:p w14:paraId="1EED0E2C" w14:textId="77777777" w:rsidR="00682E72" w:rsidRPr="00784B0A" w:rsidRDefault="00682E72" w:rsidP="00682E72">
                  <w:pPr>
                    <w:rPr>
                      <w:rFonts w:cstheme="minorHAnsi"/>
                      <w:sz w:val="16"/>
                      <w:szCs w:val="16"/>
                    </w:rPr>
                  </w:pPr>
                </w:p>
              </w:tc>
            </w:tr>
            <w:tr w:rsidR="007E469E" w:rsidRPr="00784B0A" w14:paraId="649CDD2E" w14:textId="77777777" w:rsidTr="00072E17">
              <w:tc>
                <w:tcPr>
                  <w:tcW w:w="646" w:type="dxa"/>
                  <w:tcBorders>
                    <w:top w:val="single" w:sz="4" w:space="0" w:color="009EDB"/>
                    <w:left w:val="single" w:sz="4" w:space="0" w:color="009EDB"/>
                    <w:bottom w:val="single" w:sz="4" w:space="0" w:color="009EDB"/>
                    <w:right w:val="single" w:sz="4" w:space="0" w:color="009EDB"/>
                  </w:tcBorders>
                </w:tcPr>
                <w:p w14:paraId="379816FC" w14:textId="77777777" w:rsidR="007E469E" w:rsidRPr="00784B0A" w:rsidRDefault="007E469E" w:rsidP="007E469E">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60B6A281" w14:textId="752976F5" w:rsidR="007E469E" w:rsidRPr="00784B0A" w:rsidRDefault="007E469E" w:rsidP="007E469E">
                  <w:pPr>
                    <w:rPr>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59850A59" w14:textId="52C57D87" w:rsidR="007E469E" w:rsidRPr="00784B0A" w:rsidRDefault="007E469E" w:rsidP="007E469E">
                  <w:pPr>
                    <w:rPr>
                      <w:spacing w:val="-2"/>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 xml:space="preserve">private </w:t>
                  </w: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5FEAF037" w14:textId="3D150014" w:rsidR="007E469E" w:rsidRPr="00784B0A" w:rsidRDefault="007E469E" w:rsidP="007E469E">
                  <w:pPr>
                    <w:pStyle w:val="TableParagraph"/>
                    <w:spacing w:before="1" w:line="219" w:lineRule="exact"/>
                    <w:ind w:left="106"/>
                    <w:rPr>
                      <w:sz w:val="16"/>
                      <w:szCs w:val="16"/>
                    </w:rPr>
                  </w:pPr>
                  <w:r w:rsidRPr="00784B0A">
                    <w:rPr>
                      <w:sz w:val="16"/>
                      <w:szCs w:val="16"/>
                    </w:rPr>
                    <w:t>23 June 2025</w:t>
                  </w:r>
                </w:p>
              </w:tc>
              <w:tc>
                <w:tcPr>
                  <w:tcW w:w="547" w:type="dxa"/>
                  <w:tcBorders>
                    <w:top w:val="single" w:sz="4" w:space="0" w:color="009EDB"/>
                    <w:left w:val="single" w:sz="4" w:space="0" w:color="009EDB"/>
                    <w:bottom w:val="single" w:sz="4" w:space="0" w:color="009EDB"/>
                    <w:right w:val="single" w:sz="4" w:space="0" w:color="009EDB"/>
                  </w:tcBorders>
                </w:tcPr>
                <w:p w14:paraId="530E5FCC" w14:textId="59E7B47A" w:rsidR="007E469E" w:rsidRPr="00784B0A" w:rsidRDefault="001D6CED" w:rsidP="007E469E">
                  <w:pPr>
                    <w:rPr>
                      <w:spacing w:val="-10"/>
                      <w:sz w:val="16"/>
                      <w:szCs w:val="16"/>
                    </w:rPr>
                  </w:pPr>
                  <w:r w:rsidRPr="00784B0A">
                    <w:rPr>
                      <w:spacing w:val="-10"/>
                      <w:sz w:val="16"/>
                      <w:szCs w:val="16"/>
                    </w:rPr>
                    <w:t>40</w:t>
                  </w:r>
                </w:p>
              </w:tc>
              <w:tc>
                <w:tcPr>
                  <w:tcW w:w="547" w:type="dxa"/>
                  <w:tcBorders>
                    <w:top w:val="single" w:sz="4" w:space="0" w:color="009EDB"/>
                    <w:left w:val="single" w:sz="4" w:space="0" w:color="009EDB"/>
                    <w:bottom w:val="single" w:sz="4" w:space="0" w:color="009EDB"/>
                    <w:right w:val="single" w:sz="4" w:space="0" w:color="009EDB"/>
                  </w:tcBorders>
                </w:tcPr>
                <w:p w14:paraId="697DEB93" w14:textId="308E4691" w:rsidR="007E469E" w:rsidRPr="00784B0A" w:rsidRDefault="001D6CED" w:rsidP="007E469E">
                  <w:pPr>
                    <w:rPr>
                      <w:rFonts w:cstheme="minorHAnsi"/>
                      <w:sz w:val="16"/>
                      <w:szCs w:val="16"/>
                    </w:rPr>
                  </w:pPr>
                  <w:r w:rsidRPr="00784B0A">
                    <w:rPr>
                      <w:rFonts w:cstheme="minorHAnsi"/>
                      <w:sz w:val="16"/>
                      <w:szCs w:val="16"/>
                    </w:rPr>
                    <w:t>25</w:t>
                  </w:r>
                </w:p>
              </w:tc>
              <w:tc>
                <w:tcPr>
                  <w:tcW w:w="662" w:type="dxa"/>
                  <w:tcBorders>
                    <w:top w:val="single" w:sz="4" w:space="0" w:color="009EDB"/>
                    <w:left w:val="single" w:sz="4" w:space="0" w:color="009EDB"/>
                    <w:bottom w:val="single" w:sz="4" w:space="0" w:color="009EDB"/>
                    <w:right w:val="single" w:sz="4" w:space="0" w:color="009EDB"/>
                  </w:tcBorders>
                </w:tcPr>
                <w:p w14:paraId="1EC357C5" w14:textId="4E2453AE" w:rsidR="007E469E" w:rsidRPr="00784B0A" w:rsidRDefault="001D6CED" w:rsidP="007E469E">
                  <w:pPr>
                    <w:rPr>
                      <w:spacing w:val="-10"/>
                      <w:sz w:val="16"/>
                      <w:szCs w:val="16"/>
                    </w:rPr>
                  </w:pPr>
                  <w:r w:rsidRPr="00784B0A">
                    <w:rPr>
                      <w:spacing w:val="-10"/>
                      <w:sz w:val="16"/>
                      <w:szCs w:val="16"/>
                    </w:rPr>
                    <w:t>65</w:t>
                  </w:r>
                </w:p>
              </w:tc>
              <w:tc>
                <w:tcPr>
                  <w:tcW w:w="1517" w:type="dxa"/>
                  <w:tcBorders>
                    <w:top w:val="single" w:sz="4" w:space="0" w:color="009EDB"/>
                    <w:left w:val="single" w:sz="4" w:space="0" w:color="009EDB"/>
                    <w:bottom w:val="single" w:sz="4" w:space="0" w:color="009EDB"/>
                    <w:right w:val="single" w:sz="4" w:space="0" w:color="009EDB"/>
                  </w:tcBorders>
                </w:tcPr>
                <w:p w14:paraId="470AF396" w14:textId="1A2673CB" w:rsidR="007E469E" w:rsidRPr="00784B0A" w:rsidRDefault="007E469E" w:rsidP="007E469E">
                  <w:pPr>
                    <w:rPr>
                      <w:spacing w:val="-2"/>
                      <w:sz w:val="16"/>
                      <w:szCs w:val="16"/>
                    </w:rPr>
                  </w:pPr>
                  <w:r w:rsidRPr="00784B0A">
                    <w:rPr>
                      <w:spacing w:val="-2"/>
                      <w:sz w:val="16"/>
                      <w:szCs w:val="16"/>
                    </w:rPr>
                    <w:t>Youth consultation workshop on Green Jobs and Entrepreneurship Skills</w:t>
                  </w:r>
                </w:p>
              </w:tc>
              <w:tc>
                <w:tcPr>
                  <w:tcW w:w="1032" w:type="dxa"/>
                  <w:tcBorders>
                    <w:top w:val="single" w:sz="4" w:space="0" w:color="009EDB"/>
                    <w:left w:val="single" w:sz="4" w:space="0" w:color="009EDB"/>
                    <w:bottom w:val="single" w:sz="4" w:space="0" w:color="009EDB"/>
                    <w:right w:val="single" w:sz="4" w:space="0" w:color="009EDB"/>
                  </w:tcBorders>
                </w:tcPr>
                <w:p w14:paraId="0A2FA53A" w14:textId="069DB224" w:rsidR="007E469E" w:rsidRPr="00784B0A" w:rsidRDefault="007E469E" w:rsidP="007E469E">
                  <w:pPr>
                    <w:rPr>
                      <w:spacing w:val="-2"/>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60E24C7A" w14:textId="6AC7BEA8" w:rsidR="007E469E" w:rsidRPr="00784B0A" w:rsidRDefault="007E469E" w:rsidP="007E469E">
                  <w:pPr>
                    <w:rPr>
                      <w:rFonts w:cstheme="minorHAnsi"/>
                      <w:sz w:val="16"/>
                      <w:szCs w:val="16"/>
                    </w:rPr>
                  </w:pPr>
                  <w:r w:rsidRPr="00784B0A">
                    <w:rPr>
                      <w:spacing w:val="-4"/>
                      <w:sz w:val="16"/>
                      <w:szCs w:val="16"/>
                    </w:rPr>
                    <w:t>UNDP</w:t>
                  </w:r>
                </w:p>
              </w:tc>
            </w:tr>
            <w:tr w:rsidR="00964106" w:rsidRPr="00784B0A" w14:paraId="3096F2C7"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50D3348" w14:textId="77777777" w:rsidR="00964106" w:rsidRPr="00784B0A" w:rsidRDefault="00964106" w:rsidP="00964106">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06751259" w14:textId="07BB3B92" w:rsidR="00964106" w:rsidRPr="00784B0A" w:rsidRDefault="00964106" w:rsidP="00964106">
                  <w:pPr>
                    <w:rPr>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544D94DB" w14:textId="34E8F6DB" w:rsidR="00964106" w:rsidRPr="00784B0A" w:rsidRDefault="00964106" w:rsidP="00964106">
                  <w:pPr>
                    <w:rPr>
                      <w:spacing w:val="-2"/>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 xml:space="preserve">private </w:t>
                  </w: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3F547C10" w14:textId="2FD4B141" w:rsidR="00964106" w:rsidRPr="00784B0A" w:rsidRDefault="00964106" w:rsidP="00964106">
                  <w:pPr>
                    <w:pStyle w:val="TableParagraph"/>
                    <w:spacing w:before="1" w:line="219" w:lineRule="exact"/>
                    <w:ind w:left="106"/>
                    <w:rPr>
                      <w:sz w:val="16"/>
                      <w:szCs w:val="16"/>
                    </w:rPr>
                  </w:pPr>
                  <w:r w:rsidRPr="00784B0A">
                    <w:rPr>
                      <w:sz w:val="16"/>
                      <w:szCs w:val="16"/>
                    </w:rPr>
                    <w:t>24 and 25 June 2025</w:t>
                  </w:r>
                </w:p>
              </w:tc>
              <w:tc>
                <w:tcPr>
                  <w:tcW w:w="547" w:type="dxa"/>
                  <w:tcBorders>
                    <w:top w:val="single" w:sz="4" w:space="0" w:color="009EDB"/>
                    <w:left w:val="single" w:sz="4" w:space="0" w:color="009EDB"/>
                    <w:bottom w:val="single" w:sz="4" w:space="0" w:color="009EDB"/>
                    <w:right w:val="single" w:sz="4" w:space="0" w:color="009EDB"/>
                  </w:tcBorders>
                </w:tcPr>
                <w:p w14:paraId="272837DF" w14:textId="7D25A394" w:rsidR="00964106" w:rsidRPr="00784B0A" w:rsidRDefault="00964106" w:rsidP="00964106">
                  <w:pPr>
                    <w:rPr>
                      <w:spacing w:val="-10"/>
                      <w:sz w:val="16"/>
                      <w:szCs w:val="16"/>
                    </w:rPr>
                  </w:pPr>
                  <w:r w:rsidRPr="00784B0A">
                    <w:rPr>
                      <w:spacing w:val="-10"/>
                      <w:sz w:val="16"/>
                      <w:szCs w:val="16"/>
                    </w:rPr>
                    <w:t>40</w:t>
                  </w:r>
                </w:p>
              </w:tc>
              <w:tc>
                <w:tcPr>
                  <w:tcW w:w="547" w:type="dxa"/>
                  <w:tcBorders>
                    <w:top w:val="single" w:sz="4" w:space="0" w:color="009EDB"/>
                    <w:left w:val="single" w:sz="4" w:space="0" w:color="009EDB"/>
                    <w:bottom w:val="single" w:sz="4" w:space="0" w:color="009EDB"/>
                    <w:right w:val="single" w:sz="4" w:space="0" w:color="009EDB"/>
                  </w:tcBorders>
                </w:tcPr>
                <w:p w14:paraId="4CF4397B" w14:textId="5A31DCE7" w:rsidR="00964106" w:rsidRPr="00784B0A" w:rsidRDefault="00964106" w:rsidP="00964106">
                  <w:pPr>
                    <w:rPr>
                      <w:rFonts w:cstheme="minorHAnsi"/>
                      <w:sz w:val="16"/>
                      <w:szCs w:val="16"/>
                    </w:rPr>
                  </w:pPr>
                  <w:r w:rsidRPr="00784B0A">
                    <w:rPr>
                      <w:rFonts w:cstheme="minorHAnsi"/>
                      <w:sz w:val="16"/>
                      <w:szCs w:val="16"/>
                    </w:rPr>
                    <w:t>30</w:t>
                  </w:r>
                </w:p>
              </w:tc>
              <w:tc>
                <w:tcPr>
                  <w:tcW w:w="662" w:type="dxa"/>
                  <w:tcBorders>
                    <w:top w:val="single" w:sz="4" w:space="0" w:color="009EDB"/>
                    <w:left w:val="single" w:sz="4" w:space="0" w:color="009EDB"/>
                    <w:bottom w:val="single" w:sz="4" w:space="0" w:color="009EDB"/>
                    <w:right w:val="single" w:sz="4" w:space="0" w:color="009EDB"/>
                  </w:tcBorders>
                </w:tcPr>
                <w:p w14:paraId="504E0ADC" w14:textId="79EB8818" w:rsidR="00964106" w:rsidRPr="00784B0A" w:rsidRDefault="00964106" w:rsidP="00964106">
                  <w:pPr>
                    <w:rPr>
                      <w:spacing w:val="-10"/>
                      <w:sz w:val="16"/>
                      <w:szCs w:val="16"/>
                    </w:rPr>
                  </w:pPr>
                  <w:r w:rsidRPr="00784B0A">
                    <w:rPr>
                      <w:spacing w:val="-10"/>
                      <w:sz w:val="16"/>
                      <w:szCs w:val="16"/>
                    </w:rPr>
                    <w:t>70</w:t>
                  </w:r>
                </w:p>
              </w:tc>
              <w:tc>
                <w:tcPr>
                  <w:tcW w:w="1517" w:type="dxa"/>
                  <w:tcBorders>
                    <w:top w:val="single" w:sz="4" w:space="0" w:color="009EDB"/>
                    <w:left w:val="single" w:sz="4" w:space="0" w:color="009EDB"/>
                    <w:bottom w:val="single" w:sz="4" w:space="0" w:color="009EDB"/>
                    <w:right w:val="single" w:sz="4" w:space="0" w:color="009EDB"/>
                  </w:tcBorders>
                </w:tcPr>
                <w:p w14:paraId="5D037854" w14:textId="6731063F" w:rsidR="00964106" w:rsidRPr="00784B0A" w:rsidRDefault="00964106" w:rsidP="00964106">
                  <w:pPr>
                    <w:rPr>
                      <w:spacing w:val="-2"/>
                      <w:sz w:val="16"/>
                      <w:szCs w:val="16"/>
                    </w:rPr>
                  </w:pPr>
                  <w:r w:rsidRPr="00784B0A">
                    <w:rPr>
                      <w:spacing w:val="-2"/>
                      <w:sz w:val="16"/>
                      <w:szCs w:val="16"/>
                    </w:rPr>
                    <w:t>Workshop on Climate-smart agriculture and hydroponic technologies for youth-led organizations.</w:t>
                  </w:r>
                </w:p>
              </w:tc>
              <w:tc>
                <w:tcPr>
                  <w:tcW w:w="1032" w:type="dxa"/>
                  <w:tcBorders>
                    <w:top w:val="single" w:sz="4" w:space="0" w:color="009EDB"/>
                    <w:left w:val="single" w:sz="4" w:space="0" w:color="009EDB"/>
                    <w:bottom w:val="single" w:sz="4" w:space="0" w:color="009EDB"/>
                    <w:right w:val="single" w:sz="4" w:space="0" w:color="009EDB"/>
                  </w:tcBorders>
                </w:tcPr>
                <w:p w14:paraId="692C299F" w14:textId="61D28C86" w:rsidR="00964106" w:rsidRPr="00784B0A" w:rsidRDefault="00964106" w:rsidP="00964106">
                  <w:pPr>
                    <w:rPr>
                      <w:spacing w:val="-2"/>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5E45A34F" w14:textId="6565DB87" w:rsidR="00964106" w:rsidRPr="00784B0A" w:rsidRDefault="00964106" w:rsidP="00964106">
                  <w:pPr>
                    <w:rPr>
                      <w:rFonts w:cstheme="minorHAnsi"/>
                      <w:sz w:val="16"/>
                      <w:szCs w:val="16"/>
                    </w:rPr>
                  </w:pPr>
                  <w:r w:rsidRPr="00784B0A">
                    <w:rPr>
                      <w:spacing w:val="-4"/>
                      <w:sz w:val="16"/>
                      <w:szCs w:val="16"/>
                    </w:rPr>
                    <w:t>UNDP</w:t>
                  </w:r>
                </w:p>
              </w:tc>
            </w:tr>
            <w:tr w:rsidR="00964106" w:rsidRPr="00784B0A" w14:paraId="510DD304" w14:textId="77777777" w:rsidTr="00072E17">
              <w:tc>
                <w:tcPr>
                  <w:tcW w:w="646" w:type="dxa"/>
                  <w:tcBorders>
                    <w:top w:val="single" w:sz="4" w:space="0" w:color="009EDB"/>
                    <w:left w:val="single" w:sz="4" w:space="0" w:color="009EDB"/>
                    <w:bottom w:val="single" w:sz="4" w:space="0" w:color="009EDB"/>
                    <w:right w:val="single" w:sz="4" w:space="0" w:color="009EDB"/>
                  </w:tcBorders>
                </w:tcPr>
                <w:p w14:paraId="02126317" w14:textId="77777777" w:rsidR="00964106" w:rsidRPr="00784B0A" w:rsidRDefault="00964106" w:rsidP="00964106">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16701292" w14:textId="1C931A5B" w:rsidR="00964106" w:rsidRPr="00784B0A" w:rsidRDefault="00964106" w:rsidP="00964106">
                  <w:pPr>
                    <w:rPr>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64851AC5" w14:textId="5266D220" w:rsidR="00964106" w:rsidRPr="00784B0A" w:rsidRDefault="00964106" w:rsidP="00964106">
                  <w:pPr>
                    <w:rPr>
                      <w:spacing w:val="-2"/>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and</w:t>
                  </w:r>
                  <w:r w:rsidRPr="00784B0A">
                    <w:rPr>
                      <w:spacing w:val="-2"/>
                      <w:sz w:val="16"/>
                      <w:szCs w:val="16"/>
                    </w:rPr>
                    <w:t xml:space="preserve"> </w:t>
                  </w:r>
                  <w:r w:rsidRPr="00784B0A">
                    <w:rPr>
                      <w:sz w:val="16"/>
                      <w:szCs w:val="16"/>
                    </w:rPr>
                    <w:t xml:space="preserve">private </w:t>
                  </w: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6160DD18" w14:textId="548D5125" w:rsidR="00964106" w:rsidRPr="00784B0A" w:rsidRDefault="002E4FEF" w:rsidP="00964106">
                  <w:pPr>
                    <w:pStyle w:val="TableParagraph"/>
                    <w:spacing w:before="1" w:line="219" w:lineRule="exact"/>
                    <w:ind w:left="106"/>
                    <w:rPr>
                      <w:sz w:val="16"/>
                      <w:szCs w:val="16"/>
                    </w:rPr>
                  </w:pPr>
                  <w:r w:rsidRPr="00784B0A">
                    <w:rPr>
                      <w:sz w:val="16"/>
                      <w:szCs w:val="16"/>
                    </w:rPr>
                    <w:t>29th June 2025</w:t>
                  </w:r>
                </w:p>
              </w:tc>
              <w:tc>
                <w:tcPr>
                  <w:tcW w:w="547" w:type="dxa"/>
                  <w:tcBorders>
                    <w:top w:val="single" w:sz="4" w:space="0" w:color="009EDB"/>
                    <w:left w:val="single" w:sz="4" w:space="0" w:color="009EDB"/>
                    <w:bottom w:val="single" w:sz="4" w:space="0" w:color="009EDB"/>
                    <w:right w:val="single" w:sz="4" w:space="0" w:color="009EDB"/>
                  </w:tcBorders>
                </w:tcPr>
                <w:p w14:paraId="5C0EC047" w14:textId="4DD397B6" w:rsidR="00964106" w:rsidRPr="00784B0A" w:rsidRDefault="00703197" w:rsidP="00964106">
                  <w:pPr>
                    <w:rPr>
                      <w:spacing w:val="-10"/>
                      <w:sz w:val="16"/>
                      <w:szCs w:val="16"/>
                    </w:rPr>
                  </w:pPr>
                  <w:r w:rsidRPr="00784B0A">
                    <w:rPr>
                      <w:spacing w:val="-10"/>
                      <w:sz w:val="16"/>
                      <w:szCs w:val="16"/>
                    </w:rPr>
                    <w:t>26</w:t>
                  </w:r>
                </w:p>
              </w:tc>
              <w:tc>
                <w:tcPr>
                  <w:tcW w:w="547" w:type="dxa"/>
                  <w:tcBorders>
                    <w:top w:val="single" w:sz="4" w:space="0" w:color="009EDB"/>
                    <w:left w:val="single" w:sz="4" w:space="0" w:color="009EDB"/>
                    <w:bottom w:val="single" w:sz="4" w:space="0" w:color="009EDB"/>
                    <w:right w:val="single" w:sz="4" w:space="0" w:color="009EDB"/>
                  </w:tcBorders>
                </w:tcPr>
                <w:p w14:paraId="3CF34679" w14:textId="496FFF27" w:rsidR="00964106" w:rsidRPr="00784B0A" w:rsidRDefault="00703197" w:rsidP="00964106">
                  <w:pPr>
                    <w:rPr>
                      <w:rFonts w:cstheme="minorHAnsi"/>
                      <w:sz w:val="16"/>
                      <w:szCs w:val="16"/>
                    </w:rPr>
                  </w:pPr>
                  <w:r w:rsidRPr="00784B0A">
                    <w:rPr>
                      <w:rFonts w:cstheme="minorHAnsi"/>
                      <w:sz w:val="16"/>
                      <w:szCs w:val="16"/>
                    </w:rPr>
                    <w:t>8</w:t>
                  </w:r>
                </w:p>
              </w:tc>
              <w:tc>
                <w:tcPr>
                  <w:tcW w:w="662" w:type="dxa"/>
                  <w:tcBorders>
                    <w:top w:val="single" w:sz="4" w:space="0" w:color="009EDB"/>
                    <w:left w:val="single" w:sz="4" w:space="0" w:color="009EDB"/>
                    <w:bottom w:val="single" w:sz="4" w:space="0" w:color="009EDB"/>
                    <w:right w:val="single" w:sz="4" w:space="0" w:color="009EDB"/>
                  </w:tcBorders>
                </w:tcPr>
                <w:p w14:paraId="5BE37243" w14:textId="00455977" w:rsidR="00964106" w:rsidRPr="00784B0A" w:rsidRDefault="00703197" w:rsidP="00964106">
                  <w:pPr>
                    <w:rPr>
                      <w:spacing w:val="-10"/>
                      <w:sz w:val="16"/>
                      <w:szCs w:val="16"/>
                    </w:rPr>
                  </w:pPr>
                  <w:r w:rsidRPr="00784B0A">
                    <w:rPr>
                      <w:spacing w:val="-10"/>
                      <w:sz w:val="16"/>
                      <w:szCs w:val="16"/>
                    </w:rPr>
                    <w:t>34</w:t>
                  </w:r>
                </w:p>
              </w:tc>
              <w:tc>
                <w:tcPr>
                  <w:tcW w:w="1517" w:type="dxa"/>
                  <w:tcBorders>
                    <w:top w:val="single" w:sz="4" w:space="0" w:color="009EDB"/>
                    <w:left w:val="single" w:sz="4" w:space="0" w:color="009EDB"/>
                    <w:bottom w:val="single" w:sz="4" w:space="0" w:color="009EDB"/>
                    <w:right w:val="single" w:sz="4" w:space="0" w:color="009EDB"/>
                  </w:tcBorders>
                </w:tcPr>
                <w:p w14:paraId="3FA35A2B" w14:textId="7EF9D849" w:rsidR="00964106" w:rsidRPr="00784B0A" w:rsidRDefault="00C90A6F" w:rsidP="00964106">
                  <w:pPr>
                    <w:rPr>
                      <w:spacing w:val="-2"/>
                      <w:sz w:val="16"/>
                      <w:szCs w:val="16"/>
                    </w:rPr>
                  </w:pPr>
                  <w:r w:rsidRPr="00784B0A">
                    <w:rPr>
                      <w:spacing w:val="-2"/>
                      <w:sz w:val="16"/>
                      <w:szCs w:val="16"/>
                    </w:rPr>
                    <w:t xml:space="preserve">A reflection workshop </w:t>
                  </w:r>
                  <w:proofErr w:type="gramStart"/>
                  <w:r w:rsidRPr="00784B0A">
                    <w:rPr>
                      <w:spacing w:val="-2"/>
                      <w:sz w:val="16"/>
                      <w:szCs w:val="16"/>
                    </w:rPr>
                    <w:t>for  young</w:t>
                  </w:r>
                  <w:proofErr w:type="gramEnd"/>
                  <w:r w:rsidRPr="00784B0A">
                    <w:rPr>
                      <w:spacing w:val="-2"/>
                      <w:sz w:val="16"/>
                      <w:szCs w:val="16"/>
                    </w:rPr>
                    <w:t xml:space="preserve"> professionals </w:t>
                  </w:r>
                  <w:r w:rsidR="001A06D4" w:rsidRPr="00784B0A">
                    <w:rPr>
                      <w:spacing w:val="-2"/>
                      <w:sz w:val="16"/>
                      <w:szCs w:val="16"/>
                    </w:rPr>
                    <w:t xml:space="preserve">of </w:t>
                  </w:r>
                  <w:r w:rsidRPr="00784B0A">
                    <w:rPr>
                      <w:spacing w:val="-2"/>
                      <w:sz w:val="16"/>
                      <w:szCs w:val="16"/>
                    </w:rPr>
                    <w:t>the Master of Science (MSc) programme in Integrated Water Resources Management (IWRM).</w:t>
                  </w:r>
                </w:p>
              </w:tc>
              <w:tc>
                <w:tcPr>
                  <w:tcW w:w="1032" w:type="dxa"/>
                  <w:tcBorders>
                    <w:top w:val="single" w:sz="4" w:space="0" w:color="009EDB"/>
                    <w:left w:val="single" w:sz="4" w:space="0" w:color="009EDB"/>
                    <w:bottom w:val="single" w:sz="4" w:space="0" w:color="009EDB"/>
                    <w:right w:val="single" w:sz="4" w:space="0" w:color="009EDB"/>
                  </w:tcBorders>
                </w:tcPr>
                <w:p w14:paraId="78C6F7B0" w14:textId="0FA3A4A2" w:rsidR="00964106" w:rsidRPr="00784B0A" w:rsidRDefault="00964106" w:rsidP="00964106">
                  <w:pPr>
                    <w:rPr>
                      <w:spacing w:val="-2"/>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04191380" w14:textId="13EFA57C" w:rsidR="00964106" w:rsidRPr="00784B0A" w:rsidRDefault="00964106" w:rsidP="00964106">
                  <w:pPr>
                    <w:rPr>
                      <w:rFonts w:cstheme="minorHAnsi"/>
                      <w:sz w:val="16"/>
                      <w:szCs w:val="16"/>
                    </w:rPr>
                  </w:pPr>
                  <w:r w:rsidRPr="00784B0A">
                    <w:rPr>
                      <w:spacing w:val="-4"/>
                      <w:sz w:val="16"/>
                      <w:szCs w:val="16"/>
                    </w:rPr>
                    <w:t>UNDP</w:t>
                  </w:r>
                </w:p>
              </w:tc>
            </w:tr>
            <w:tr w:rsidR="0092026F" w:rsidRPr="00784B0A" w14:paraId="5E69038D" w14:textId="77777777" w:rsidTr="00072E17">
              <w:tc>
                <w:tcPr>
                  <w:tcW w:w="646" w:type="dxa"/>
                  <w:tcBorders>
                    <w:top w:val="single" w:sz="4" w:space="0" w:color="009EDB"/>
                    <w:left w:val="single" w:sz="4" w:space="0" w:color="009EDB"/>
                    <w:bottom w:val="single" w:sz="4" w:space="0" w:color="009EDB"/>
                    <w:right w:val="single" w:sz="4" w:space="0" w:color="009EDB"/>
                  </w:tcBorders>
                </w:tcPr>
                <w:p w14:paraId="2E9C562D" w14:textId="77777777" w:rsidR="0092026F" w:rsidRPr="00784B0A" w:rsidRDefault="0092026F" w:rsidP="0092026F">
                  <w:pPr>
                    <w:pStyle w:val="ListParagraph"/>
                    <w:numPr>
                      <w:ilvl w:val="0"/>
                      <w:numId w:val="16"/>
                    </w:numPr>
                    <w:rPr>
                      <w:rFonts w:cstheme="minorHAnsi"/>
                      <w:sz w:val="16"/>
                      <w:szCs w:val="16"/>
                    </w:rPr>
                  </w:pPr>
                </w:p>
              </w:tc>
              <w:tc>
                <w:tcPr>
                  <w:tcW w:w="1230" w:type="dxa"/>
                  <w:tcBorders>
                    <w:top w:val="single" w:sz="4" w:space="0" w:color="009EDB"/>
                    <w:left w:val="single" w:sz="4" w:space="0" w:color="009EDB"/>
                    <w:bottom w:val="single" w:sz="4" w:space="0" w:color="009EDB"/>
                    <w:right w:val="single" w:sz="4" w:space="0" w:color="009EDB"/>
                  </w:tcBorders>
                </w:tcPr>
                <w:p w14:paraId="3EA2D357" w14:textId="4EDAB9C3" w:rsidR="0092026F" w:rsidRPr="00784B0A" w:rsidRDefault="0092026F" w:rsidP="0092026F">
                  <w:pPr>
                    <w:rPr>
                      <w:sz w:val="16"/>
                      <w:szCs w:val="16"/>
                    </w:rPr>
                  </w:pPr>
                  <w:r w:rsidRPr="00784B0A">
                    <w:rPr>
                      <w:sz w:val="16"/>
                      <w:szCs w:val="16"/>
                    </w:rPr>
                    <w:t>Youth</w:t>
                  </w:r>
                  <w:r w:rsidRPr="00784B0A">
                    <w:rPr>
                      <w:spacing w:val="-6"/>
                      <w:sz w:val="16"/>
                      <w:szCs w:val="16"/>
                    </w:rPr>
                    <w:t xml:space="preserve"> </w:t>
                  </w:r>
                  <w:r w:rsidRPr="00784B0A">
                    <w:rPr>
                      <w:spacing w:val="-2"/>
                      <w:sz w:val="16"/>
                      <w:szCs w:val="16"/>
                    </w:rPr>
                    <w:t>groups</w:t>
                  </w:r>
                </w:p>
              </w:tc>
              <w:tc>
                <w:tcPr>
                  <w:tcW w:w="1084" w:type="dxa"/>
                  <w:tcBorders>
                    <w:top w:val="single" w:sz="4" w:space="0" w:color="009EDB"/>
                    <w:left w:val="single" w:sz="4" w:space="0" w:color="009EDB"/>
                    <w:bottom w:val="single" w:sz="4" w:space="0" w:color="009EDB"/>
                    <w:right w:val="single" w:sz="4" w:space="0" w:color="009EDB"/>
                  </w:tcBorders>
                </w:tcPr>
                <w:p w14:paraId="07929187" w14:textId="3815595D" w:rsidR="0092026F" w:rsidRPr="00784B0A" w:rsidRDefault="0092026F" w:rsidP="0092026F">
                  <w:pPr>
                    <w:rPr>
                      <w:spacing w:val="-2"/>
                      <w:sz w:val="16"/>
                      <w:szCs w:val="16"/>
                    </w:rPr>
                  </w:pPr>
                  <w:r w:rsidRPr="00784B0A">
                    <w:rPr>
                      <w:spacing w:val="-2"/>
                      <w:sz w:val="16"/>
                      <w:szCs w:val="16"/>
                    </w:rPr>
                    <w:t>Government</w:t>
                  </w:r>
                  <w:r w:rsidRPr="00784B0A">
                    <w:rPr>
                      <w:sz w:val="16"/>
                      <w:szCs w:val="16"/>
                    </w:rPr>
                    <w:t xml:space="preserve"> </w:t>
                  </w:r>
                  <w:r w:rsidRPr="00784B0A">
                    <w:rPr>
                      <w:spacing w:val="-2"/>
                      <w:sz w:val="16"/>
                      <w:szCs w:val="16"/>
                    </w:rPr>
                    <w:t>institutions</w:t>
                  </w:r>
                  <w:r w:rsidRPr="00784B0A">
                    <w:rPr>
                      <w:sz w:val="16"/>
                      <w:szCs w:val="16"/>
                    </w:rPr>
                    <w:t xml:space="preserve"> </w:t>
                  </w:r>
                  <w:r w:rsidRPr="00784B0A">
                    <w:rPr>
                      <w:sz w:val="16"/>
                      <w:szCs w:val="16"/>
                    </w:rPr>
                    <w:lastRenderedPageBreak/>
                    <w:t>and</w:t>
                  </w:r>
                  <w:r w:rsidRPr="00784B0A">
                    <w:rPr>
                      <w:spacing w:val="-2"/>
                      <w:sz w:val="16"/>
                      <w:szCs w:val="16"/>
                    </w:rPr>
                    <w:t xml:space="preserve"> </w:t>
                  </w:r>
                  <w:r w:rsidRPr="00784B0A">
                    <w:rPr>
                      <w:sz w:val="16"/>
                      <w:szCs w:val="16"/>
                    </w:rPr>
                    <w:t xml:space="preserve">private </w:t>
                  </w:r>
                  <w:r w:rsidRPr="00784B0A">
                    <w:rPr>
                      <w:spacing w:val="-2"/>
                      <w:sz w:val="16"/>
                      <w:szCs w:val="16"/>
                    </w:rPr>
                    <w:t>sector</w:t>
                  </w:r>
                </w:p>
              </w:tc>
              <w:tc>
                <w:tcPr>
                  <w:tcW w:w="1247" w:type="dxa"/>
                  <w:tcBorders>
                    <w:top w:val="single" w:sz="4" w:space="0" w:color="009EDB"/>
                    <w:left w:val="single" w:sz="4" w:space="0" w:color="009EDB"/>
                    <w:bottom w:val="single" w:sz="4" w:space="0" w:color="009EDB"/>
                    <w:right w:val="single" w:sz="4" w:space="0" w:color="009EDB"/>
                  </w:tcBorders>
                </w:tcPr>
                <w:p w14:paraId="1CE5ACD4" w14:textId="56D8E856" w:rsidR="0092026F" w:rsidRPr="00784B0A" w:rsidRDefault="00E162C9" w:rsidP="0092026F">
                  <w:pPr>
                    <w:pStyle w:val="TableParagraph"/>
                    <w:spacing w:before="1" w:line="219" w:lineRule="exact"/>
                    <w:ind w:left="106"/>
                    <w:rPr>
                      <w:sz w:val="16"/>
                      <w:szCs w:val="16"/>
                    </w:rPr>
                  </w:pPr>
                  <w:r w:rsidRPr="00784B0A">
                    <w:rPr>
                      <w:sz w:val="16"/>
                      <w:szCs w:val="16"/>
                    </w:rPr>
                    <w:lastRenderedPageBreak/>
                    <w:t>30th June 2025</w:t>
                  </w:r>
                </w:p>
              </w:tc>
              <w:tc>
                <w:tcPr>
                  <w:tcW w:w="547" w:type="dxa"/>
                  <w:tcBorders>
                    <w:top w:val="single" w:sz="4" w:space="0" w:color="009EDB"/>
                    <w:left w:val="single" w:sz="4" w:space="0" w:color="009EDB"/>
                    <w:bottom w:val="single" w:sz="4" w:space="0" w:color="009EDB"/>
                    <w:right w:val="single" w:sz="4" w:space="0" w:color="009EDB"/>
                  </w:tcBorders>
                </w:tcPr>
                <w:p w14:paraId="3224111D" w14:textId="6D343550" w:rsidR="0092026F" w:rsidRPr="00784B0A" w:rsidRDefault="0080060E" w:rsidP="0092026F">
                  <w:pPr>
                    <w:rPr>
                      <w:spacing w:val="-10"/>
                      <w:sz w:val="16"/>
                      <w:szCs w:val="16"/>
                    </w:rPr>
                  </w:pPr>
                  <w:r w:rsidRPr="00784B0A">
                    <w:rPr>
                      <w:spacing w:val="-10"/>
                      <w:sz w:val="16"/>
                      <w:szCs w:val="16"/>
                    </w:rPr>
                    <w:t>35</w:t>
                  </w:r>
                </w:p>
              </w:tc>
              <w:tc>
                <w:tcPr>
                  <w:tcW w:w="547" w:type="dxa"/>
                  <w:tcBorders>
                    <w:top w:val="single" w:sz="4" w:space="0" w:color="009EDB"/>
                    <w:left w:val="single" w:sz="4" w:space="0" w:color="009EDB"/>
                    <w:bottom w:val="single" w:sz="4" w:space="0" w:color="009EDB"/>
                    <w:right w:val="single" w:sz="4" w:space="0" w:color="009EDB"/>
                  </w:tcBorders>
                </w:tcPr>
                <w:p w14:paraId="2CB1660B" w14:textId="0D2244F8" w:rsidR="0092026F" w:rsidRPr="00784B0A" w:rsidRDefault="0080060E" w:rsidP="0092026F">
                  <w:pPr>
                    <w:rPr>
                      <w:rFonts w:cstheme="minorHAnsi"/>
                      <w:sz w:val="16"/>
                      <w:szCs w:val="16"/>
                    </w:rPr>
                  </w:pPr>
                  <w:r w:rsidRPr="00784B0A">
                    <w:rPr>
                      <w:rFonts w:cstheme="minorHAnsi"/>
                      <w:sz w:val="16"/>
                      <w:szCs w:val="16"/>
                    </w:rPr>
                    <w:t>17</w:t>
                  </w:r>
                </w:p>
              </w:tc>
              <w:tc>
                <w:tcPr>
                  <w:tcW w:w="662" w:type="dxa"/>
                  <w:tcBorders>
                    <w:top w:val="single" w:sz="4" w:space="0" w:color="009EDB"/>
                    <w:left w:val="single" w:sz="4" w:space="0" w:color="009EDB"/>
                    <w:bottom w:val="single" w:sz="4" w:space="0" w:color="009EDB"/>
                    <w:right w:val="single" w:sz="4" w:space="0" w:color="009EDB"/>
                  </w:tcBorders>
                </w:tcPr>
                <w:p w14:paraId="2CA48C0A" w14:textId="52D01415" w:rsidR="0092026F" w:rsidRPr="00784B0A" w:rsidRDefault="0080060E" w:rsidP="0092026F">
                  <w:pPr>
                    <w:rPr>
                      <w:spacing w:val="-10"/>
                      <w:sz w:val="16"/>
                      <w:szCs w:val="16"/>
                    </w:rPr>
                  </w:pPr>
                  <w:r w:rsidRPr="00784B0A">
                    <w:rPr>
                      <w:spacing w:val="-10"/>
                      <w:sz w:val="16"/>
                      <w:szCs w:val="16"/>
                    </w:rPr>
                    <w:t>5</w:t>
                  </w:r>
                  <w:r w:rsidR="006B400A" w:rsidRPr="00784B0A">
                    <w:rPr>
                      <w:spacing w:val="-10"/>
                      <w:sz w:val="16"/>
                      <w:szCs w:val="16"/>
                    </w:rPr>
                    <w:t>2</w:t>
                  </w:r>
                </w:p>
              </w:tc>
              <w:tc>
                <w:tcPr>
                  <w:tcW w:w="1517" w:type="dxa"/>
                  <w:tcBorders>
                    <w:top w:val="single" w:sz="4" w:space="0" w:color="009EDB"/>
                    <w:left w:val="single" w:sz="4" w:space="0" w:color="009EDB"/>
                    <w:bottom w:val="single" w:sz="4" w:space="0" w:color="009EDB"/>
                    <w:right w:val="single" w:sz="4" w:space="0" w:color="009EDB"/>
                  </w:tcBorders>
                </w:tcPr>
                <w:p w14:paraId="3F9D1F85" w14:textId="616B0F4C" w:rsidR="0092026F" w:rsidRPr="00784B0A" w:rsidRDefault="00F872A5" w:rsidP="0092026F">
                  <w:pPr>
                    <w:rPr>
                      <w:spacing w:val="-2"/>
                      <w:sz w:val="16"/>
                      <w:szCs w:val="16"/>
                    </w:rPr>
                  </w:pPr>
                  <w:r w:rsidRPr="00784B0A">
                    <w:rPr>
                      <w:spacing w:val="-2"/>
                      <w:sz w:val="16"/>
                      <w:szCs w:val="16"/>
                    </w:rPr>
                    <w:t>A youth workshop on the post-COP29 follow-up</w:t>
                  </w:r>
                  <w:r w:rsidR="00B92356" w:rsidRPr="00784B0A">
                    <w:rPr>
                      <w:spacing w:val="-2"/>
                      <w:sz w:val="16"/>
                      <w:szCs w:val="16"/>
                    </w:rPr>
                    <w:t>.</w:t>
                  </w:r>
                </w:p>
              </w:tc>
              <w:tc>
                <w:tcPr>
                  <w:tcW w:w="1032" w:type="dxa"/>
                  <w:tcBorders>
                    <w:top w:val="single" w:sz="4" w:space="0" w:color="009EDB"/>
                    <w:left w:val="single" w:sz="4" w:space="0" w:color="009EDB"/>
                    <w:bottom w:val="single" w:sz="4" w:space="0" w:color="009EDB"/>
                    <w:right w:val="single" w:sz="4" w:space="0" w:color="009EDB"/>
                  </w:tcBorders>
                </w:tcPr>
                <w:p w14:paraId="09CEFA86" w14:textId="64BEE609" w:rsidR="0092026F" w:rsidRPr="00784B0A" w:rsidRDefault="0092026F" w:rsidP="0092026F">
                  <w:pPr>
                    <w:rPr>
                      <w:spacing w:val="-2"/>
                      <w:sz w:val="16"/>
                      <w:szCs w:val="16"/>
                    </w:rPr>
                  </w:pPr>
                  <w:r w:rsidRPr="00784B0A">
                    <w:rPr>
                      <w:spacing w:val="-2"/>
                      <w:sz w:val="16"/>
                      <w:szCs w:val="16"/>
                    </w:rPr>
                    <w:t>Mogadishu</w:t>
                  </w:r>
                </w:p>
              </w:tc>
              <w:tc>
                <w:tcPr>
                  <w:tcW w:w="998" w:type="dxa"/>
                  <w:tcBorders>
                    <w:top w:val="single" w:sz="4" w:space="0" w:color="009EDB"/>
                    <w:left w:val="single" w:sz="4" w:space="0" w:color="009EDB"/>
                    <w:bottom w:val="single" w:sz="4" w:space="0" w:color="009EDB"/>
                    <w:right w:val="single" w:sz="4" w:space="0" w:color="009EDB"/>
                  </w:tcBorders>
                </w:tcPr>
                <w:p w14:paraId="646DABE9" w14:textId="0A8BCB3A" w:rsidR="0092026F" w:rsidRPr="00784B0A" w:rsidRDefault="0092026F" w:rsidP="0092026F">
                  <w:pPr>
                    <w:rPr>
                      <w:spacing w:val="-4"/>
                      <w:sz w:val="16"/>
                      <w:szCs w:val="16"/>
                    </w:rPr>
                  </w:pPr>
                  <w:r w:rsidRPr="00784B0A">
                    <w:rPr>
                      <w:spacing w:val="-4"/>
                      <w:sz w:val="16"/>
                      <w:szCs w:val="16"/>
                    </w:rPr>
                    <w:t>UNDP</w:t>
                  </w:r>
                </w:p>
              </w:tc>
            </w:tr>
            <w:tr w:rsidR="0092026F" w:rsidRPr="00784B0A" w14:paraId="43D636ED" w14:textId="77777777" w:rsidTr="00072E17">
              <w:tc>
                <w:tcPr>
                  <w:tcW w:w="4207" w:type="dxa"/>
                  <w:gridSpan w:val="4"/>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555D1D4E" w14:textId="393077BA" w:rsidR="0092026F" w:rsidRPr="00784B0A" w:rsidRDefault="0092026F" w:rsidP="0092026F">
                  <w:pPr>
                    <w:rPr>
                      <w:rFonts w:cstheme="minorHAnsi"/>
                      <w:b/>
                      <w:bCs/>
                      <w:sz w:val="16"/>
                      <w:szCs w:val="16"/>
                    </w:rPr>
                  </w:pPr>
                  <w:r w:rsidRPr="00784B0A">
                    <w:rPr>
                      <w:rFonts w:cstheme="minorHAnsi"/>
                      <w:b/>
                      <w:bCs/>
                      <w:sz w:val="16"/>
                      <w:szCs w:val="16"/>
                    </w:rPr>
                    <w:t>Total number of participants</w:t>
                  </w:r>
                </w:p>
              </w:tc>
              <w:tc>
                <w:tcPr>
                  <w:tcW w:w="547" w:type="dxa"/>
                  <w:tcBorders>
                    <w:top w:val="single" w:sz="4" w:space="0" w:color="009EDB"/>
                    <w:left w:val="single" w:sz="4" w:space="0" w:color="009EDB"/>
                    <w:bottom w:val="single" w:sz="4" w:space="0" w:color="009EDB"/>
                    <w:right w:val="single" w:sz="4" w:space="0" w:color="009EDB"/>
                  </w:tcBorders>
                </w:tcPr>
                <w:p w14:paraId="703A0AEE" w14:textId="17D31E02" w:rsidR="0092026F" w:rsidRPr="00784B0A" w:rsidRDefault="00B9510B" w:rsidP="0092026F">
                  <w:pPr>
                    <w:rPr>
                      <w:rFonts w:cstheme="minorHAnsi"/>
                      <w:sz w:val="16"/>
                      <w:szCs w:val="16"/>
                    </w:rPr>
                  </w:pPr>
                  <w:r w:rsidRPr="00784B0A">
                    <w:rPr>
                      <w:rFonts w:cstheme="minorHAnsi"/>
                      <w:sz w:val="16"/>
                      <w:szCs w:val="16"/>
                    </w:rPr>
                    <w:t>6400</w:t>
                  </w:r>
                </w:p>
              </w:tc>
              <w:tc>
                <w:tcPr>
                  <w:tcW w:w="547" w:type="dxa"/>
                  <w:tcBorders>
                    <w:top w:val="single" w:sz="4" w:space="0" w:color="009EDB"/>
                    <w:left w:val="single" w:sz="4" w:space="0" w:color="009EDB"/>
                    <w:bottom w:val="single" w:sz="4" w:space="0" w:color="009EDB"/>
                    <w:right w:val="single" w:sz="4" w:space="0" w:color="009EDB"/>
                  </w:tcBorders>
                </w:tcPr>
                <w:p w14:paraId="7DC2453E" w14:textId="06278553" w:rsidR="0092026F" w:rsidRPr="00784B0A" w:rsidRDefault="008D2D51" w:rsidP="0092026F">
                  <w:pPr>
                    <w:rPr>
                      <w:rFonts w:cstheme="minorHAnsi"/>
                      <w:sz w:val="16"/>
                      <w:szCs w:val="16"/>
                    </w:rPr>
                  </w:pPr>
                  <w:r w:rsidRPr="00784B0A">
                    <w:rPr>
                      <w:rFonts w:cstheme="minorHAnsi"/>
                      <w:sz w:val="16"/>
                      <w:szCs w:val="16"/>
                    </w:rPr>
                    <w:t>3946</w:t>
                  </w:r>
                </w:p>
              </w:tc>
              <w:tc>
                <w:tcPr>
                  <w:tcW w:w="662" w:type="dxa"/>
                  <w:tcBorders>
                    <w:top w:val="single" w:sz="4" w:space="0" w:color="009EDB"/>
                    <w:left w:val="single" w:sz="4" w:space="0" w:color="009EDB"/>
                    <w:bottom w:val="single" w:sz="4" w:space="0" w:color="009EDB"/>
                    <w:right w:val="single" w:sz="4" w:space="0" w:color="009EDB"/>
                  </w:tcBorders>
                </w:tcPr>
                <w:p w14:paraId="20E7543C" w14:textId="0C30134E" w:rsidR="0092026F" w:rsidRPr="00784B0A" w:rsidRDefault="008D2D51" w:rsidP="0092026F">
                  <w:pPr>
                    <w:rPr>
                      <w:rFonts w:cstheme="minorHAnsi"/>
                      <w:sz w:val="16"/>
                      <w:szCs w:val="16"/>
                    </w:rPr>
                  </w:pPr>
                  <w:r w:rsidRPr="00784B0A">
                    <w:rPr>
                      <w:rFonts w:cstheme="minorHAnsi"/>
                      <w:sz w:val="16"/>
                      <w:szCs w:val="16"/>
                    </w:rPr>
                    <w:t>10,346</w:t>
                  </w:r>
                </w:p>
              </w:tc>
              <w:tc>
                <w:tcPr>
                  <w:tcW w:w="3547" w:type="dxa"/>
                  <w:gridSpan w:val="3"/>
                  <w:tcBorders>
                    <w:top w:val="single" w:sz="4" w:space="0" w:color="009EDB"/>
                    <w:left w:val="single" w:sz="4" w:space="0" w:color="009EDB"/>
                    <w:bottom w:val="single" w:sz="4" w:space="0" w:color="009EDB"/>
                    <w:right w:val="single" w:sz="4" w:space="0" w:color="009EDB"/>
                  </w:tcBorders>
                  <w:shd w:val="clear" w:color="auto" w:fill="DEEAF6" w:themeFill="accent5" w:themeFillTint="33"/>
                </w:tcPr>
                <w:p w14:paraId="31206BD9" w14:textId="77777777" w:rsidR="0092026F" w:rsidRPr="00784B0A" w:rsidRDefault="0092026F" w:rsidP="0092026F">
                  <w:pPr>
                    <w:rPr>
                      <w:rFonts w:cstheme="minorHAnsi"/>
                      <w:sz w:val="16"/>
                      <w:szCs w:val="16"/>
                    </w:rPr>
                  </w:pPr>
                </w:p>
              </w:tc>
            </w:tr>
            <w:bookmarkEnd w:id="1"/>
          </w:tbl>
          <w:p w14:paraId="7016E9E6" w14:textId="3A17FCEA" w:rsidR="008F58DE" w:rsidRPr="00784B0A" w:rsidRDefault="008F58DE" w:rsidP="008F58DE">
            <w:pPr>
              <w:rPr>
                <w:rFonts w:cstheme="minorHAnsi"/>
                <w:sz w:val="12"/>
                <w:szCs w:val="12"/>
              </w:rPr>
            </w:pPr>
          </w:p>
          <w:p w14:paraId="6D514374" w14:textId="77777777" w:rsidR="00213D14" w:rsidRPr="00784B0A" w:rsidRDefault="00213D14" w:rsidP="00CB5EA4">
            <w:pPr>
              <w:rPr>
                <w:rFonts w:cstheme="minorHAnsi"/>
                <w:sz w:val="12"/>
                <w:szCs w:val="12"/>
              </w:rPr>
            </w:pPr>
          </w:p>
        </w:tc>
      </w:tr>
    </w:tbl>
    <w:p w14:paraId="7E1E9FC9" w14:textId="77777777" w:rsidR="0048466B" w:rsidRPr="00784B0A" w:rsidRDefault="0048466B" w:rsidP="00C245A3">
      <w:pPr>
        <w:rPr>
          <w:rFonts w:cstheme="minorHAnsi"/>
          <w:color w:val="ED7D31" w:themeColor="accent2"/>
          <w:sz w:val="20"/>
          <w:szCs w:val="20"/>
        </w:rPr>
      </w:pPr>
    </w:p>
    <w:p w14:paraId="49B48F1F" w14:textId="77777777" w:rsidR="00082AA0" w:rsidRPr="00784B0A" w:rsidRDefault="00082AA0" w:rsidP="00C245A3">
      <w:pPr>
        <w:rPr>
          <w:rFonts w:cstheme="minorHAnsi"/>
          <w:b/>
          <w:bCs/>
          <w:color w:val="009EDB"/>
          <w:sz w:val="28"/>
          <w:szCs w:val="28"/>
        </w:rPr>
      </w:pPr>
    </w:p>
    <w:p w14:paraId="68CB5220" w14:textId="77777777" w:rsidR="00033EEF" w:rsidRPr="00784B0A" w:rsidRDefault="00033EEF" w:rsidP="002B2355">
      <w:pPr>
        <w:rPr>
          <w:rFonts w:cstheme="minorHAnsi"/>
          <w:b/>
          <w:bCs/>
          <w:color w:val="009EDB"/>
          <w:sz w:val="28"/>
          <w:szCs w:val="28"/>
        </w:rPr>
      </w:pPr>
    </w:p>
    <w:p w14:paraId="238B935E" w14:textId="77777777" w:rsidR="00033EEF" w:rsidRPr="00784B0A" w:rsidRDefault="00033EEF" w:rsidP="002B2355">
      <w:pPr>
        <w:rPr>
          <w:rFonts w:cstheme="minorHAnsi"/>
          <w:b/>
          <w:bCs/>
          <w:color w:val="009EDB"/>
          <w:sz w:val="28"/>
          <w:szCs w:val="28"/>
        </w:rPr>
      </w:pPr>
    </w:p>
    <w:p w14:paraId="0EB0BD5A" w14:textId="77777777" w:rsidR="00033EEF" w:rsidRPr="00784B0A" w:rsidRDefault="00033EEF" w:rsidP="002B2355">
      <w:pPr>
        <w:rPr>
          <w:rFonts w:cstheme="minorHAnsi"/>
          <w:b/>
          <w:bCs/>
          <w:color w:val="009EDB"/>
          <w:sz w:val="28"/>
          <w:szCs w:val="28"/>
        </w:rPr>
      </w:pPr>
    </w:p>
    <w:p w14:paraId="5F9C6C4A" w14:textId="77777777" w:rsidR="00033EEF" w:rsidRPr="00784B0A" w:rsidRDefault="00033EEF" w:rsidP="002B2355">
      <w:pPr>
        <w:rPr>
          <w:rFonts w:cstheme="minorHAnsi"/>
          <w:b/>
          <w:bCs/>
          <w:color w:val="009EDB"/>
          <w:sz w:val="28"/>
          <w:szCs w:val="28"/>
        </w:rPr>
      </w:pPr>
    </w:p>
    <w:p w14:paraId="3D3214E1" w14:textId="0EF348E6" w:rsidR="002B2355" w:rsidRPr="00784B0A" w:rsidRDefault="002B2355" w:rsidP="002B2355">
      <w:pPr>
        <w:rPr>
          <w:rFonts w:cstheme="minorHAnsi"/>
          <w:b/>
          <w:bCs/>
          <w:color w:val="009EDB"/>
          <w:sz w:val="28"/>
          <w:szCs w:val="28"/>
        </w:rPr>
      </w:pPr>
      <w:r w:rsidRPr="00784B0A">
        <w:rPr>
          <w:rFonts w:cstheme="minorHAnsi"/>
          <w:b/>
          <w:bCs/>
          <w:color w:val="009EDB"/>
          <w:sz w:val="28"/>
          <w:szCs w:val="28"/>
        </w:rPr>
        <w:t xml:space="preserve">Section 7: </w:t>
      </w:r>
      <w:r w:rsidRPr="00784B0A">
        <w:rPr>
          <w:b/>
          <w:bCs/>
          <w:color w:val="009EDB"/>
          <w:sz w:val="28"/>
          <w:szCs w:val="28"/>
        </w:rPr>
        <w:t>Human interest story: Voices from the field</w:t>
      </w:r>
    </w:p>
    <w:p w14:paraId="4557D6A0" w14:textId="77777777" w:rsidR="002B2355" w:rsidRPr="00784B0A" w:rsidRDefault="002B2355" w:rsidP="002B2355">
      <w:pPr>
        <w:rPr>
          <w:rFonts w:cstheme="minorHAnsi"/>
          <w:b/>
          <w:bCs/>
          <w:color w:val="009EDB"/>
          <w:sz w:val="28"/>
          <w:szCs w:val="28"/>
        </w:rPr>
      </w:pPr>
    </w:p>
    <w:tbl>
      <w:tblPr>
        <w:tblStyle w:val="TableGrid"/>
        <w:tblW w:w="0" w:type="auto"/>
        <w:tblLook w:val="04A0" w:firstRow="1" w:lastRow="0" w:firstColumn="1" w:lastColumn="0" w:noHBand="0" w:noVBand="1"/>
      </w:tblPr>
      <w:tblGrid>
        <w:gridCol w:w="9736"/>
      </w:tblGrid>
      <w:tr w:rsidR="002B2355" w:rsidRPr="00784B0A" w14:paraId="094EEA3A" w14:textId="77777777" w:rsidTr="00033EEF">
        <w:trPr>
          <w:trHeight w:val="5705"/>
        </w:trPr>
        <w:tc>
          <w:tcPr>
            <w:tcW w:w="9736" w:type="dxa"/>
          </w:tcPr>
          <w:p w14:paraId="25B21EBA" w14:textId="77777777" w:rsidR="00033EEF" w:rsidRPr="00784B0A" w:rsidRDefault="00033EEF" w:rsidP="00033EEF">
            <w:pPr>
              <w:jc w:val="both"/>
              <w:rPr>
                <w:rFonts w:cstheme="minorHAnsi"/>
                <w:sz w:val="20"/>
                <w:szCs w:val="20"/>
              </w:rPr>
            </w:pPr>
            <w:r w:rsidRPr="00784B0A">
              <w:rPr>
                <w:rFonts w:cstheme="minorHAnsi"/>
                <w:noProof/>
                <w:sz w:val="20"/>
                <w:szCs w:val="20"/>
              </w:rPr>
              <w:drawing>
                <wp:anchor distT="0" distB="0" distL="114300" distR="114300" simplePos="0" relativeHeight="251673088" behindDoc="1" locked="0" layoutInCell="1" allowOverlap="1" wp14:anchorId="2DFC85D1" wp14:editId="4BA66CE1">
                  <wp:simplePos x="0" y="0"/>
                  <wp:positionH relativeFrom="column">
                    <wp:posOffset>-62230</wp:posOffset>
                  </wp:positionH>
                  <wp:positionV relativeFrom="paragraph">
                    <wp:posOffset>0</wp:posOffset>
                  </wp:positionV>
                  <wp:extent cx="2240915" cy="1724025"/>
                  <wp:effectExtent l="0" t="0" r="6985" b="9525"/>
                  <wp:wrapTight wrapText="bothSides">
                    <wp:wrapPolygon edited="0">
                      <wp:start x="0" y="0"/>
                      <wp:lineTo x="0" y="21481"/>
                      <wp:lineTo x="21484" y="21481"/>
                      <wp:lineTo x="21484" y="0"/>
                      <wp:lineTo x="0" y="0"/>
                    </wp:wrapPolygon>
                  </wp:wrapTight>
                  <wp:docPr id="443788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788145"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240915" cy="1724025"/>
                          </a:xfrm>
                          <a:prstGeom prst="rect">
                            <a:avLst/>
                          </a:prstGeom>
                        </pic:spPr>
                      </pic:pic>
                    </a:graphicData>
                  </a:graphic>
                  <wp14:sizeRelH relativeFrom="page">
                    <wp14:pctWidth>0</wp14:pctWidth>
                  </wp14:sizeRelH>
                  <wp14:sizeRelV relativeFrom="page">
                    <wp14:pctHeight>0</wp14:pctHeight>
                  </wp14:sizeRelV>
                </wp:anchor>
              </w:drawing>
            </w:r>
            <w:r w:rsidRPr="00784B0A">
              <w:rPr>
                <w:rFonts w:cstheme="minorHAnsi"/>
                <w:sz w:val="20"/>
                <w:szCs w:val="20"/>
              </w:rPr>
              <w:t>My name is Hamza Mohamed Abdiwahab. I am 25. As a climate advocate and youth leader, I am dedicated to placing Somali youth at the heart of diplomacy, climate action, and national development. I serve as the Director of the Somalia Youth Hub under the Federal Government of Somalia, where I connect young people to policy platforms that shape our collective future. </w:t>
            </w:r>
          </w:p>
          <w:p w14:paraId="3D51919F" w14:textId="77777777" w:rsidR="00033EEF" w:rsidRPr="00784B0A" w:rsidRDefault="00033EEF" w:rsidP="00033EEF">
            <w:pPr>
              <w:jc w:val="both"/>
              <w:rPr>
                <w:rFonts w:cstheme="minorHAnsi"/>
                <w:sz w:val="20"/>
                <w:szCs w:val="20"/>
              </w:rPr>
            </w:pPr>
          </w:p>
          <w:p w14:paraId="7D4C689C" w14:textId="77777777" w:rsidR="00033EEF" w:rsidRPr="00784B0A" w:rsidRDefault="00033EEF" w:rsidP="00033EEF">
            <w:pPr>
              <w:jc w:val="both"/>
              <w:rPr>
                <w:rFonts w:cstheme="minorHAnsi"/>
                <w:sz w:val="20"/>
                <w:szCs w:val="20"/>
              </w:rPr>
            </w:pPr>
            <w:r w:rsidRPr="00784B0A">
              <w:rPr>
                <w:rFonts w:cstheme="minorHAnsi"/>
                <w:sz w:val="20"/>
                <w:szCs w:val="20"/>
              </w:rPr>
              <w:t xml:space="preserve">My journey began while I was still a student, working with NGOs and exploring the intersections of SDGs, diplomacy, and youth political participation. Over the years, I’ve founded youth initiatives like the Diplomacy Talk Series and </w:t>
            </w:r>
            <w:proofErr w:type="gramStart"/>
            <w:r w:rsidRPr="00784B0A">
              <w:rPr>
                <w:rFonts w:cstheme="minorHAnsi"/>
                <w:sz w:val="20"/>
                <w:szCs w:val="20"/>
              </w:rPr>
              <w:t>Opportunity Hub Africa, and</w:t>
            </w:r>
            <w:proofErr w:type="gramEnd"/>
            <w:r w:rsidRPr="00784B0A">
              <w:rPr>
                <w:rFonts w:cstheme="minorHAnsi"/>
                <w:sz w:val="20"/>
                <w:szCs w:val="20"/>
              </w:rPr>
              <w:t xml:space="preserve"> proudly represented Somalia at global forums: from ECOSOC in New York to the UN LDC5 Summit in Doha. I’m also the only youth voice on Somalia’s Climate Pillar for the National Transformation Plan 2024–2029. </w:t>
            </w:r>
          </w:p>
          <w:p w14:paraId="77561F6E" w14:textId="77777777" w:rsidR="00033EEF" w:rsidRPr="00784B0A" w:rsidRDefault="00033EEF" w:rsidP="00033EEF">
            <w:pPr>
              <w:jc w:val="both"/>
              <w:rPr>
                <w:rFonts w:cstheme="minorHAnsi"/>
                <w:sz w:val="20"/>
                <w:szCs w:val="20"/>
              </w:rPr>
            </w:pPr>
          </w:p>
          <w:p w14:paraId="3E00BB6B" w14:textId="153CFAAB" w:rsidR="00033EEF" w:rsidRPr="00784B0A" w:rsidRDefault="00033EEF" w:rsidP="00033EEF">
            <w:pPr>
              <w:jc w:val="both"/>
              <w:rPr>
                <w:rFonts w:cstheme="minorHAnsi"/>
                <w:sz w:val="20"/>
                <w:szCs w:val="20"/>
              </w:rPr>
            </w:pPr>
            <w:r w:rsidRPr="00784B0A">
              <w:rPr>
                <w:rFonts w:cstheme="minorHAnsi"/>
                <w:sz w:val="20"/>
                <w:szCs w:val="20"/>
              </w:rPr>
              <w:t xml:space="preserve">But my work goes beyond events and speeches. I led consultations for Somalia’s National Action Plan on Youth, Peace and Security. I help shape policy, train youth leaders, and advocate for climate finance that </w:t>
            </w:r>
            <w:proofErr w:type="spellStart"/>
            <w:r w:rsidR="00784B0A" w:rsidRPr="00784B0A">
              <w:rPr>
                <w:rFonts w:cstheme="minorHAnsi"/>
                <w:sz w:val="20"/>
                <w:szCs w:val="20"/>
              </w:rPr>
              <w:t>s</w:t>
            </w:r>
            <w:r w:rsidRPr="00784B0A">
              <w:rPr>
                <w:rFonts w:cstheme="minorHAnsi"/>
                <w:sz w:val="20"/>
                <w:szCs w:val="20"/>
              </w:rPr>
              <w:t>includes</w:t>
            </w:r>
            <w:proofErr w:type="spellEnd"/>
            <w:r w:rsidRPr="00784B0A">
              <w:rPr>
                <w:rFonts w:cstheme="minorHAnsi"/>
                <w:sz w:val="20"/>
                <w:szCs w:val="20"/>
              </w:rPr>
              <w:t xml:space="preserve"> us.  </w:t>
            </w:r>
          </w:p>
          <w:p w14:paraId="3D22C679" w14:textId="77777777" w:rsidR="00033EEF" w:rsidRPr="00784B0A" w:rsidRDefault="00033EEF" w:rsidP="00033EEF">
            <w:pPr>
              <w:jc w:val="both"/>
              <w:rPr>
                <w:rFonts w:cstheme="minorHAnsi"/>
                <w:sz w:val="20"/>
                <w:szCs w:val="20"/>
              </w:rPr>
            </w:pPr>
            <w:r w:rsidRPr="00784B0A">
              <w:rPr>
                <w:rFonts w:cstheme="minorHAnsi"/>
                <w:sz w:val="20"/>
                <w:szCs w:val="20"/>
              </w:rPr>
              <w:t>In the future, I want to grow as a strategic leader who bridges gaps: between generations, between policy and practice, and between local voices and international spaces.  </w:t>
            </w:r>
          </w:p>
          <w:p w14:paraId="7A24D82F" w14:textId="77777777" w:rsidR="00033EEF" w:rsidRPr="00784B0A" w:rsidRDefault="00033EEF" w:rsidP="00033EEF">
            <w:pPr>
              <w:jc w:val="both"/>
              <w:rPr>
                <w:rFonts w:cstheme="minorHAnsi"/>
                <w:sz w:val="20"/>
                <w:szCs w:val="20"/>
              </w:rPr>
            </w:pPr>
          </w:p>
          <w:p w14:paraId="60BB378C" w14:textId="643E07DF" w:rsidR="002B2355" w:rsidRPr="00784B0A" w:rsidRDefault="00033EEF" w:rsidP="00D31DEF">
            <w:pPr>
              <w:jc w:val="both"/>
              <w:rPr>
                <w:rFonts w:cstheme="minorHAnsi"/>
                <w:sz w:val="20"/>
                <w:szCs w:val="20"/>
              </w:rPr>
            </w:pPr>
            <w:r w:rsidRPr="00784B0A">
              <w:rPr>
                <w:rFonts w:cstheme="minorHAnsi"/>
                <w:i/>
                <w:iCs/>
                <w:sz w:val="20"/>
                <w:szCs w:val="20"/>
              </w:rPr>
              <w:t>Hamza Mohamed Abdiwahab is a graduate of the UNDP Climate, Peace &amp; Security Experts Academy and has closely collaborated with UNDP Somalia on youth engagement in peacebuilding and climate policy, including the </w:t>
            </w:r>
            <w:hyperlink r:id="rId37" w:tgtFrame="_blank" w:history="1">
              <w:r w:rsidRPr="00784B0A">
                <w:rPr>
                  <w:rStyle w:val="Hyperlink"/>
                  <w:rFonts w:cstheme="minorHAnsi"/>
                  <w:i/>
                  <w:iCs/>
                  <w:sz w:val="20"/>
                  <w:szCs w:val="20"/>
                </w:rPr>
                <w:t>ongoing process of formulating the Youth, Peace, and Security (YPS) National Action Plan</w:t>
              </w:r>
            </w:hyperlink>
            <w:r w:rsidRPr="00784B0A">
              <w:rPr>
                <w:rFonts w:cstheme="minorHAnsi"/>
                <w:i/>
                <w:iCs/>
                <w:sz w:val="20"/>
                <w:szCs w:val="20"/>
              </w:rPr>
              <w:t>. </w:t>
            </w:r>
            <w:r w:rsidRPr="00784B0A">
              <w:rPr>
                <w:rFonts w:cstheme="minorHAnsi"/>
                <w:sz w:val="20"/>
                <w:szCs w:val="20"/>
              </w:rPr>
              <w:t> </w:t>
            </w:r>
          </w:p>
        </w:tc>
      </w:tr>
    </w:tbl>
    <w:p w14:paraId="3181FA1C" w14:textId="10298421" w:rsidR="002B2355" w:rsidRPr="00784B0A" w:rsidRDefault="002B2355" w:rsidP="002B2355">
      <w:pPr>
        <w:rPr>
          <w:rFonts w:cstheme="minorHAnsi"/>
          <w:b/>
          <w:bCs/>
          <w:color w:val="009EDB"/>
          <w:sz w:val="28"/>
          <w:szCs w:val="28"/>
        </w:rPr>
      </w:pPr>
    </w:p>
    <w:p w14:paraId="55D19EA0" w14:textId="77777777" w:rsidR="002B2355" w:rsidRPr="00784B0A" w:rsidRDefault="002B2355" w:rsidP="002B2355">
      <w:pPr>
        <w:rPr>
          <w:rFonts w:cstheme="minorHAnsi"/>
          <w:b/>
          <w:bCs/>
          <w:color w:val="009EDB"/>
          <w:sz w:val="28"/>
          <w:szCs w:val="28"/>
        </w:rPr>
      </w:pPr>
    </w:p>
    <w:p w14:paraId="65BF4C8B" w14:textId="77777777" w:rsidR="002B2355" w:rsidRPr="00EF7117" w:rsidRDefault="002B2355" w:rsidP="002B2355">
      <w:pPr>
        <w:rPr>
          <w:rFonts w:cstheme="minorHAnsi"/>
          <w:b/>
          <w:bCs/>
          <w:color w:val="009EDB"/>
          <w:sz w:val="28"/>
          <w:szCs w:val="28"/>
        </w:rPr>
      </w:pPr>
      <w:r w:rsidRPr="00784B0A">
        <w:rPr>
          <w:rFonts w:cstheme="minorHAnsi"/>
          <w:b/>
          <w:bCs/>
          <w:color w:val="009EDB"/>
          <w:sz w:val="28"/>
          <w:szCs w:val="28"/>
        </w:rPr>
        <w:t>Section 8: Looking ahead: Focus on the future</w:t>
      </w:r>
    </w:p>
    <w:p w14:paraId="13808876" w14:textId="77777777" w:rsidR="002B2355" w:rsidRDefault="002B2355" w:rsidP="00C245A3">
      <w:pPr>
        <w:rPr>
          <w:rFonts w:cstheme="minorHAnsi"/>
          <w:b/>
          <w:bCs/>
          <w:color w:val="009EDB"/>
          <w:sz w:val="28"/>
          <w:szCs w:val="28"/>
        </w:rPr>
      </w:pPr>
    </w:p>
    <w:p w14:paraId="0641A622" w14:textId="77777777" w:rsidR="00C245A3" w:rsidRPr="00EB470F" w:rsidRDefault="00C245A3" w:rsidP="00C245A3">
      <w:pPr>
        <w:rPr>
          <w:rFonts w:cstheme="minorHAnsi"/>
          <w:sz w:val="20"/>
          <w:szCs w:val="20"/>
        </w:rPr>
      </w:pPr>
    </w:p>
    <w:tbl>
      <w:tblPr>
        <w:tblStyle w:val="TableGrid"/>
        <w:tblW w:w="0" w:type="auto"/>
        <w:tblLook w:val="04A0" w:firstRow="1" w:lastRow="0" w:firstColumn="1" w:lastColumn="0" w:noHBand="0" w:noVBand="1"/>
      </w:tblPr>
      <w:tblGrid>
        <w:gridCol w:w="9736"/>
      </w:tblGrid>
      <w:tr w:rsidR="00C245A3" w:rsidRPr="00EB470F" w14:paraId="0922ECD8" w14:textId="77777777" w:rsidTr="00A1650C">
        <w:tc>
          <w:tcPr>
            <w:tcW w:w="9736" w:type="dxa"/>
          </w:tcPr>
          <w:p w14:paraId="38A243D3" w14:textId="306D1102" w:rsidR="009217F4" w:rsidRPr="009217F4" w:rsidRDefault="009217F4" w:rsidP="009217F4">
            <w:pPr>
              <w:pStyle w:val="NormalWeb"/>
              <w:jc w:val="both"/>
              <w:rPr>
                <w:rFonts w:asciiTheme="minorHAnsi" w:hAnsiTheme="minorHAnsi" w:cstheme="minorHAnsi"/>
                <w:color w:val="000000"/>
                <w:sz w:val="22"/>
                <w:szCs w:val="22"/>
              </w:rPr>
            </w:pPr>
            <w:bookmarkStart w:id="2" w:name="_Hlk204853282"/>
            <w:r w:rsidRPr="009217F4">
              <w:rPr>
                <w:rFonts w:asciiTheme="minorHAnsi" w:hAnsiTheme="minorHAnsi" w:cstheme="minorHAnsi"/>
                <w:color w:val="000000"/>
                <w:sz w:val="22"/>
                <w:szCs w:val="22"/>
              </w:rPr>
              <w:t xml:space="preserve">The Sida/UNDP-supported project has successfully established an effective partnership with the key institutions mandated to drive resilience action at national, </w:t>
            </w:r>
            <w:r w:rsidR="005A78A1">
              <w:rPr>
                <w:rFonts w:asciiTheme="minorHAnsi" w:hAnsiTheme="minorHAnsi" w:cstheme="minorHAnsi"/>
                <w:color w:val="000000"/>
                <w:sz w:val="22"/>
                <w:szCs w:val="22"/>
              </w:rPr>
              <w:t>local</w:t>
            </w:r>
            <w:r w:rsidRPr="009217F4">
              <w:rPr>
                <w:rFonts w:asciiTheme="minorHAnsi" w:hAnsiTheme="minorHAnsi" w:cstheme="minorHAnsi"/>
                <w:color w:val="000000"/>
                <w:sz w:val="22"/>
                <w:szCs w:val="22"/>
              </w:rPr>
              <w:t xml:space="preserve">, and </w:t>
            </w:r>
            <w:r w:rsidR="005A78A1">
              <w:rPr>
                <w:rFonts w:asciiTheme="minorHAnsi" w:hAnsiTheme="minorHAnsi" w:cstheme="minorHAnsi"/>
                <w:color w:val="000000"/>
                <w:sz w:val="22"/>
                <w:szCs w:val="22"/>
              </w:rPr>
              <w:t>community</w:t>
            </w:r>
            <w:r w:rsidRPr="009217F4">
              <w:rPr>
                <w:rFonts w:asciiTheme="minorHAnsi" w:hAnsiTheme="minorHAnsi" w:cstheme="minorHAnsi"/>
                <w:color w:val="000000"/>
                <w:sz w:val="22"/>
                <w:szCs w:val="22"/>
              </w:rPr>
              <w:t xml:space="preserve"> levels. These partnerships—spanning government ministries, municipal authorities, academia, </w:t>
            </w:r>
            <w:r w:rsidR="004F68F4">
              <w:rPr>
                <w:rFonts w:asciiTheme="minorHAnsi" w:hAnsiTheme="minorHAnsi" w:cstheme="minorHAnsi"/>
                <w:color w:val="000000"/>
                <w:sz w:val="22"/>
                <w:szCs w:val="22"/>
              </w:rPr>
              <w:t xml:space="preserve">women </w:t>
            </w:r>
            <w:r w:rsidRPr="009217F4">
              <w:rPr>
                <w:rFonts w:asciiTheme="minorHAnsi" w:hAnsiTheme="minorHAnsi" w:cstheme="minorHAnsi"/>
                <w:color w:val="000000"/>
                <w:sz w:val="22"/>
                <w:szCs w:val="22"/>
              </w:rPr>
              <w:t>and youth-led networks—have created a strong platform for coordinated climate adaptation, environmental governance, and disaster risk reduction. Building on this collaboration and in line with the recommendations of the mid-term review, there is an urgent need to formulate and design the next phase of the programme. To avoid losing the momentum achieved, UNDP is keen to explore opportunities to partner with Sida and other like-minded donors to initiate the design process as soon as possible.</w:t>
            </w:r>
          </w:p>
          <w:p w14:paraId="4410BEDB" w14:textId="77777777" w:rsidR="009217F4" w:rsidRPr="009217F4" w:rsidRDefault="009217F4" w:rsidP="009217F4">
            <w:pPr>
              <w:pStyle w:val="NormalWeb"/>
              <w:jc w:val="both"/>
              <w:rPr>
                <w:rFonts w:asciiTheme="minorHAnsi" w:hAnsiTheme="minorHAnsi" w:cstheme="minorHAnsi"/>
                <w:color w:val="000000"/>
                <w:sz w:val="22"/>
                <w:szCs w:val="22"/>
              </w:rPr>
            </w:pPr>
            <w:r w:rsidRPr="009217F4">
              <w:rPr>
                <w:rFonts w:asciiTheme="minorHAnsi" w:hAnsiTheme="minorHAnsi" w:cstheme="minorHAnsi"/>
                <w:color w:val="000000"/>
                <w:sz w:val="22"/>
                <w:szCs w:val="22"/>
              </w:rPr>
              <w:t xml:space="preserve">The next phase will consolidate and expand on the solid institutional, community, and policy foundations laid by this project, driving Somalia’s transition toward climate-resilient, peace-positive, and inclusive development. Building on strengthened national frameworks for IWRM, environmental governance, DRR, </w:t>
            </w:r>
            <w:r w:rsidRPr="009217F4">
              <w:rPr>
                <w:rFonts w:asciiTheme="minorHAnsi" w:hAnsiTheme="minorHAnsi" w:cstheme="minorHAnsi"/>
                <w:color w:val="000000"/>
                <w:sz w:val="22"/>
                <w:szCs w:val="22"/>
              </w:rPr>
              <w:lastRenderedPageBreak/>
              <w:t>and youth-led climate action, the focus will shift from establishing systems to deepening their operational reach, ensuring that benefits are tangible, nationwide, and sustainable.</w:t>
            </w:r>
          </w:p>
          <w:p w14:paraId="5176C328" w14:textId="77777777" w:rsidR="009217F4" w:rsidRPr="009217F4" w:rsidRDefault="009217F4" w:rsidP="009217F4">
            <w:pPr>
              <w:pStyle w:val="NormalWeb"/>
              <w:jc w:val="both"/>
              <w:rPr>
                <w:rFonts w:asciiTheme="minorHAnsi" w:hAnsiTheme="minorHAnsi" w:cstheme="minorHAnsi"/>
                <w:color w:val="000000"/>
                <w:sz w:val="22"/>
                <w:szCs w:val="22"/>
              </w:rPr>
            </w:pPr>
            <w:r w:rsidRPr="009217F4">
              <w:rPr>
                <w:rFonts w:asciiTheme="minorHAnsi" w:hAnsiTheme="minorHAnsi" w:cstheme="minorHAnsi"/>
                <w:color w:val="000000"/>
                <w:sz w:val="22"/>
                <w:szCs w:val="22"/>
              </w:rPr>
              <w:t>A priority will be to strengthen Somalia’s</w:t>
            </w:r>
            <w:r w:rsidRPr="009217F4">
              <w:rPr>
                <w:rStyle w:val="apple-converted-space"/>
                <w:rFonts w:asciiTheme="minorHAnsi" w:hAnsiTheme="minorHAnsi" w:cstheme="minorHAnsi"/>
                <w:color w:val="000000"/>
                <w:sz w:val="22"/>
                <w:szCs w:val="22"/>
              </w:rPr>
              <w:t> </w:t>
            </w:r>
            <w:r w:rsidRPr="009217F4">
              <w:rPr>
                <w:rStyle w:val="Strong"/>
                <w:rFonts w:asciiTheme="minorHAnsi" w:hAnsiTheme="minorHAnsi" w:cstheme="minorHAnsi"/>
                <w:b w:val="0"/>
                <w:bCs w:val="0"/>
                <w:color w:val="000000"/>
                <w:sz w:val="22"/>
                <w:szCs w:val="22"/>
              </w:rPr>
              <w:t>nationwide disaster volunteer network</w:t>
            </w:r>
            <w:r w:rsidRPr="009217F4">
              <w:rPr>
                <w:rFonts w:asciiTheme="minorHAnsi" w:hAnsiTheme="minorHAnsi" w:cstheme="minorHAnsi"/>
                <w:color w:val="000000"/>
                <w:sz w:val="22"/>
                <w:szCs w:val="22"/>
              </w:rPr>
              <w:t>, transforming it into a coordinated, well-trained, and gender-balanced force embedded in local governance structures. Linked with the operational hubs and early warning systems envisioned under the National Transformation Plan, these networks will serve as the backbone for community preparedness, rapid response, and recovery. This will go hand in hand with</w:t>
            </w:r>
            <w:r w:rsidRPr="009217F4">
              <w:rPr>
                <w:rStyle w:val="apple-converted-space"/>
                <w:rFonts w:asciiTheme="minorHAnsi" w:hAnsiTheme="minorHAnsi" w:cstheme="minorHAnsi"/>
                <w:color w:val="000000"/>
                <w:sz w:val="22"/>
                <w:szCs w:val="22"/>
              </w:rPr>
              <w:t> </w:t>
            </w:r>
            <w:r w:rsidRPr="009217F4">
              <w:rPr>
                <w:rStyle w:val="Strong"/>
                <w:rFonts w:asciiTheme="minorHAnsi" w:hAnsiTheme="minorHAnsi" w:cstheme="minorHAnsi"/>
                <w:b w:val="0"/>
                <w:bCs w:val="0"/>
                <w:color w:val="000000"/>
                <w:sz w:val="22"/>
                <w:szCs w:val="22"/>
              </w:rPr>
              <w:t>expanding end-to-end, people-centred early warning systems</w:t>
            </w:r>
            <w:r w:rsidRPr="009217F4">
              <w:rPr>
                <w:rFonts w:asciiTheme="minorHAnsi" w:hAnsiTheme="minorHAnsi" w:cstheme="minorHAnsi"/>
                <w:color w:val="000000"/>
                <w:sz w:val="22"/>
                <w:szCs w:val="22"/>
              </w:rPr>
              <w:t>—integrated with the EW4ALL initiative—to ensure hazard information is accurate, accessible, and acted upon at all levels.</w:t>
            </w:r>
          </w:p>
          <w:p w14:paraId="5429A913" w14:textId="77777777" w:rsidR="009217F4" w:rsidRPr="009217F4" w:rsidRDefault="009217F4" w:rsidP="009217F4">
            <w:pPr>
              <w:pStyle w:val="NormalWeb"/>
              <w:jc w:val="both"/>
              <w:rPr>
                <w:rFonts w:asciiTheme="minorHAnsi" w:hAnsiTheme="minorHAnsi" w:cstheme="minorHAnsi"/>
                <w:color w:val="000000"/>
                <w:sz w:val="22"/>
                <w:szCs w:val="22"/>
              </w:rPr>
            </w:pPr>
            <w:r w:rsidRPr="009217F4">
              <w:rPr>
                <w:rStyle w:val="Strong"/>
                <w:rFonts w:asciiTheme="minorHAnsi" w:hAnsiTheme="minorHAnsi" w:cstheme="minorHAnsi"/>
                <w:b w:val="0"/>
                <w:bCs w:val="0"/>
                <w:color w:val="000000"/>
                <w:sz w:val="22"/>
                <w:szCs w:val="22"/>
              </w:rPr>
              <w:t>Peace-positive adaptation</w:t>
            </w:r>
            <w:r w:rsidRPr="009217F4">
              <w:rPr>
                <w:rStyle w:val="apple-converted-space"/>
                <w:rFonts w:asciiTheme="minorHAnsi" w:hAnsiTheme="minorHAnsi" w:cstheme="minorHAnsi"/>
                <w:color w:val="000000"/>
                <w:sz w:val="22"/>
                <w:szCs w:val="22"/>
              </w:rPr>
              <w:t> </w:t>
            </w:r>
            <w:r w:rsidRPr="009217F4">
              <w:rPr>
                <w:rFonts w:asciiTheme="minorHAnsi" w:hAnsiTheme="minorHAnsi" w:cstheme="minorHAnsi"/>
                <w:color w:val="000000"/>
                <w:sz w:val="22"/>
                <w:szCs w:val="22"/>
              </w:rPr>
              <w:t>will be embedded in all resilience programming, using environmental restoration, water governance, and DRR planning as entry points for dialogue, cooperation, and conflict-sensitive resource management. This approach will be especially critical in fragile regions, where climate stressors often intersect with local tensions.</w:t>
            </w:r>
          </w:p>
          <w:p w14:paraId="5D482C0C" w14:textId="77777777" w:rsidR="009217F4" w:rsidRPr="009217F4" w:rsidRDefault="009217F4" w:rsidP="009217F4">
            <w:pPr>
              <w:pStyle w:val="NormalWeb"/>
              <w:jc w:val="both"/>
              <w:rPr>
                <w:rFonts w:asciiTheme="minorHAnsi" w:hAnsiTheme="minorHAnsi" w:cstheme="minorHAnsi"/>
                <w:color w:val="000000"/>
                <w:sz w:val="22"/>
                <w:szCs w:val="22"/>
              </w:rPr>
            </w:pPr>
            <w:r w:rsidRPr="009217F4">
              <w:rPr>
                <w:rStyle w:val="Strong"/>
                <w:rFonts w:asciiTheme="minorHAnsi" w:hAnsiTheme="minorHAnsi" w:cstheme="minorHAnsi"/>
                <w:b w:val="0"/>
                <w:bCs w:val="0"/>
                <w:color w:val="000000"/>
                <w:sz w:val="22"/>
                <w:szCs w:val="22"/>
              </w:rPr>
              <w:t>Youth empowerment</w:t>
            </w:r>
            <w:r w:rsidRPr="009217F4">
              <w:rPr>
                <w:rStyle w:val="apple-converted-space"/>
                <w:rFonts w:asciiTheme="minorHAnsi" w:hAnsiTheme="minorHAnsi" w:cstheme="minorHAnsi"/>
                <w:color w:val="000000"/>
                <w:sz w:val="22"/>
                <w:szCs w:val="22"/>
              </w:rPr>
              <w:t> </w:t>
            </w:r>
            <w:r w:rsidRPr="009217F4">
              <w:rPr>
                <w:rFonts w:asciiTheme="minorHAnsi" w:hAnsiTheme="minorHAnsi" w:cstheme="minorHAnsi"/>
                <w:color w:val="000000"/>
                <w:sz w:val="22"/>
                <w:szCs w:val="22"/>
              </w:rPr>
              <w:t>will remain central, with the Somalia Youth Climate Platform evolving into a hub for green innovation, entrepreneurship, and policy advocacy. By linking young climate leaders with green economy value chains—such as renewable energy, sustainable agriculture, and circular waste management—the next phase will promote both environmental solutions and economic resilience.</w:t>
            </w:r>
          </w:p>
          <w:p w14:paraId="34CEA2A6" w14:textId="77777777" w:rsidR="009217F4" w:rsidRPr="009217F4" w:rsidRDefault="009217F4" w:rsidP="009217F4">
            <w:pPr>
              <w:pStyle w:val="NormalWeb"/>
              <w:jc w:val="both"/>
              <w:rPr>
                <w:rFonts w:asciiTheme="minorHAnsi" w:hAnsiTheme="minorHAnsi" w:cstheme="minorHAnsi"/>
                <w:color w:val="000000"/>
                <w:sz w:val="22"/>
                <w:szCs w:val="22"/>
              </w:rPr>
            </w:pPr>
            <w:r w:rsidRPr="009217F4">
              <w:rPr>
                <w:rFonts w:asciiTheme="minorHAnsi" w:hAnsiTheme="minorHAnsi" w:cstheme="minorHAnsi"/>
                <w:color w:val="000000"/>
                <w:sz w:val="22"/>
                <w:szCs w:val="22"/>
              </w:rPr>
              <w:t>Institutional capacity building will extend beyond technical skills to include</w:t>
            </w:r>
            <w:r w:rsidRPr="009217F4">
              <w:rPr>
                <w:rStyle w:val="apple-converted-space"/>
                <w:rFonts w:asciiTheme="minorHAnsi" w:hAnsiTheme="minorHAnsi" w:cstheme="minorHAnsi"/>
                <w:color w:val="000000"/>
                <w:sz w:val="22"/>
                <w:szCs w:val="22"/>
              </w:rPr>
              <w:t> </w:t>
            </w:r>
            <w:r w:rsidRPr="009217F4">
              <w:rPr>
                <w:rStyle w:val="Strong"/>
                <w:rFonts w:asciiTheme="minorHAnsi" w:hAnsiTheme="minorHAnsi" w:cstheme="minorHAnsi"/>
                <w:b w:val="0"/>
                <w:bCs w:val="0"/>
                <w:color w:val="000000"/>
                <w:sz w:val="22"/>
                <w:szCs w:val="22"/>
              </w:rPr>
              <w:t>disaster and recovery financing</w:t>
            </w:r>
            <w:r w:rsidRPr="009217F4">
              <w:rPr>
                <w:rFonts w:asciiTheme="minorHAnsi" w:hAnsiTheme="minorHAnsi" w:cstheme="minorHAnsi"/>
                <w:color w:val="000000"/>
                <w:sz w:val="22"/>
                <w:szCs w:val="22"/>
              </w:rPr>
              <w:t xml:space="preserve">. This will involve operationalizing Somalia’s National Disaster Management Fund, </w:t>
            </w:r>
            <w:proofErr w:type="gramStart"/>
            <w:r w:rsidRPr="009217F4">
              <w:rPr>
                <w:rFonts w:asciiTheme="minorHAnsi" w:hAnsiTheme="minorHAnsi" w:cstheme="minorHAnsi"/>
                <w:color w:val="000000"/>
                <w:sz w:val="22"/>
                <w:szCs w:val="22"/>
              </w:rPr>
              <w:t>developing</w:t>
            </w:r>
            <w:proofErr w:type="gramEnd"/>
            <w:r w:rsidRPr="009217F4">
              <w:rPr>
                <w:rFonts w:asciiTheme="minorHAnsi" w:hAnsiTheme="minorHAnsi" w:cstheme="minorHAnsi"/>
                <w:color w:val="000000"/>
                <w:sz w:val="22"/>
                <w:szCs w:val="22"/>
              </w:rPr>
              <w:t xml:space="preserve"> multi-hazard risk transfer mechanisms, and strengthening the financial literacy of DRR institutions to mobilize and manage both domestic and international resources.</w:t>
            </w:r>
          </w:p>
          <w:p w14:paraId="76428F6C" w14:textId="77777777" w:rsidR="009217F4" w:rsidRPr="009217F4" w:rsidRDefault="009217F4" w:rsidP="009217F4">
            <w:pPr>
              <w:pStyle w:val="NormalWeb"/>
              <w:jc w:val="both"/>
              <w:rPr>
                <w:rFonts w:asciiTheme="minorHAnsi" w:hAnsiTheme="minorHAnsi" w:cstheme="minorHAnsi"/>
                <w:color w:val="000000"/>
                <w:sz w:val="22"/>
                <w:szCs w:val="22"/>
              </w:rPr>
            </w:pPr>
            <w:r w:rsidRPr="009217F4">
              <w:rPr>
                <w:rFonts w:asciiTheme="minorHAnsi" w:hAnsiTheme="minorHAnsi" w:cstheme="minorHAnsi"/>
                <w:color w:val="000000"/>
                <w:sz w:val="22"/>
                <w:szCs w:val="22"/>
              </w:rPr>
              <w:t>Finally, future investments will be guided by</w:t>
            </w:r>
            <w:r w:rsidRPr="009217F4">
              <w:rPr>
                <w:rStyle w:val="apple-converted-space"/>
                <w:rFonts w:asciiTheme="minorHAnsi" w:hAnsiTheme="minorHAnsi" w:cstheme="minorHAnsi"/>
                <w:color w:val="000000"/>
                <w:sz w:val="22"/>
                <w:szCs w:val="22"/>
              </w:rPr>
              <w:t> </w:t>
            </w:r>
            <w:r w:rsidRPr="009217F4">
              <w:rPr>
                <w:rStyle w:val="Strong"/>
                <w:rFonts w:asciiTheme="minorHAnsi" w:hAnsiTheme="minorHAnsi" w:cstheme="minorHAnsi"/>
                <w:b w:val="0"/>
                <w:bCs w:val="0"/>
                <w:color w:val="000000"/>
                <w:sz w:val="22"/>
                <w:szCs w:val="22"/>
              </w:rPr>
              <w:t>integrated, data-driven decision-making</w:t>
            </w:r>
            <w:r w:rsidRPr="009217F4">
              <w:rPr>
                <w:rFonts w:asciiTheme="minorHAnsi" w:hAnsiTheme="minorHAnsi" w:cstheme="minorHAnsi"/>
                <w:color w:val="000000"/>
                <w:sz w:val="22"/>
                <w:szCs w:val="22"/>
              </w:rPr>
              <w:t>. Strengthened geospatial and environmental data systems will underpin anticipatory action, adaptive management, and transparent reporting against the SDGs, Sendai Framework, and NDC commitments.</w:t>
            </w:r>
          </w:p>
          <w:p w14:paraId="6BF5E2B8" w14:textId="61C0B282" w:rsidR="00D31DEF" w:rsidRPr="009217F4" w:rsidRDefault="009217F4" w:rsidP="009217F4">
            <w:pPr>
              <w:pStyle w:val="NormalWeb"/>
              <w:jc w:val="both"/>
              <w:rPr>
                <w:rFonts w:asciiTheme="minorHAnsi" w:hAnsiTheme="minorHAnsi" w:cstheme="minorHAnsi"/>
                <w:color w:val="000000"/>
                <w:sz w:val="22"/>
                <w:szCs w:val="22"/>
              </w:rPr>
            </w:pPr>
            <w:r w:rsidRPr="009217F4">
              <w:rPr>
                <w:rFonts w:asciiTheme="minorHAnsi" w:hAnsiTheme="minorHAnsi" w:cstheme="minorHAnsi"/>
                <w:color w:val="000000"/>
                <w:sz w:val="22"/>
                <w:szCs w:val="22"/>
              </w:rPr>
              <w:t>By pursuing these priorities, Somalia will be better equipped to withstand recurrent shocks, manage scarce natural resources equitably, and unlock the potential of its youth to lead in climate adaptation and green growth. The next phase will not only protect lives and livelihoods but also contribute to the long-term stability, prosperity, and dignity of communities across the country.</w:t>
            </w:r>
          </w:p>
          <w:p w14:paraId="1DCAD390" w14:textId="731005B6" w:rsidR="00D31DEF" w:rsidRPr="00EB470F" w:rsidRDefault="00D31DEF" w:rsidP="00D31DEF">
            <w:pPr>
              <w:jc w:val="both"/>
              <w:rPr>
                <w:rFonts w:cstheme="minorHAnsi"/>
                <w:sz w:val="12"/>
                <w:szCs w:val="12"/>
              </w:rPr>
            </w:pPr>
          </w:p>
        </w:tc>
      </w:tr>
      <w:bookmarkEnd w:id="2"/>
    </w:tbl>
    <w:p w14:paraId="46D55959" w14:textId="77777777" w:rsidR="00A90995" w:rsidRPr="00457FDF" w:rsidRDefault="00A90995" w:rsidP="00C245A3">
      <w:pPr>
        <w:rPr>
          <w:rFonts w:cstheme="minorHAnsi"/>
        </w:rPr>
      </w:pPr>
    </w:p>
    <w:sectPr w:rsidR="00A90995" w:rsidRPr="00457FDF" w:rsidSect="00770F79">
      <w:footerReference w:type="default" r:id="rId38"/>
      <w:pgSz w:w="11906" w:h="16838" w:code="9"/>
      <w:pgMar w:top="993" w:right="1080" w:bottom="993"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459FE" w14:textId="77777777" w:rsidR="00F774BC" w:rsidRDefault="00F774BC" w:rsidP="00D720EE">
      <w:r>
        <w:separator/>
      </w:r>
    </w:p>
  </w:endnote>
  <w:endnote w:type="continuationSeparator" w:id="0">
    <w:p w14:paraId="760837BC" w14:textId="77777777" w:rsidR="00F774BC" w:rsidRDefault="00F774BC" w:rsidP="00D72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759120"/>
      <w:docPartObj>
        <w:docPartGallery w:val="Page Numbers (Bottom of Page)"/>
        <w:docPartUnique/>
      </w:docPartObj>
    </w:sdtPr>
    <w:sdtEndPr/>
    <w:sdtContent>
      <w:p w14:paraId="0157FF3A" w14:textId="63224E2A" w:rsidR="00C97009" w:rsidRDefault="00C97009">
        <w:pPr>
          <w:pStyle w:val="Footer"/>
          <w:jc w:val="right"/>
        </w:pPr>
        <w:r w:rsidRPr="00C97009">
          <w:rPr>
            <w:rFonts w:ascii="Roboto" w:hAnsi="Roboto"/>
            <w:sz w:val="16"/>
            <w:szCs w:val="16"/>
          </w:rPr>
          <w:fldChar w:fldCharType="begin"/>
        </w:r>
        <w:r w:rsidRPr="00C97009">
          <w:rPr>
            <w:rFonts w:ascii="Roboto" w:hAnsi="Roboto"/>
            <w:sz w:val="16"/>
            <w:szCs w:val="16"/>
          </w:rPr>
          <w:instrText>PAGE   \* MERGEFORMAT</w:instrText>
        </w:r>
        <w:r w:rsidRPr="00C97009">
          <w:rPr>
            <w:rFonts w:ascii="Roboto" w:hAnsi="Roboto"/>
            <w:sz w:val="16"/>
            <w:szCs w:val="16"/>
          </w:rPr>
          <w:fldChar w:fldCharType="separate"/>
        </w:r>
        <w:r w:rsidRPr="00C97009">
          <w:rPr>
            <w:rFonts w:ascii="Roboto" w:hAnsi="Roboto"/>
            <w:sz w:val="16"/>
            <w:szCs w:val="16"/>
            <w:lang w:val="fr-FR"/>
          </w:rPr>
          <w:t>2</w:t>
        </w:r>
        <w:r w:rsidRPr="00C97009">
          <w:rPr>
            <w:rFonts w:ascii="Roboto" w:hAnsi="Roboto"/>
            <w:sz w:val="16"/>
            <w:szCs w:val="16"/>
          </w:rPr>
          <w:fldChar w:fldCharType="end"/>
        </w:r>
      </w:p>
    </w:sdtContent>
  </w:sdt>
  <w:p w14:paraId="7050FCBA" w14:textId="2633E0D3" w:rsidR="00C97009" w:rsidRPr="005671FC" w:rsidRDefault="00E333B4">
    <w:pPr>
      <w:pStyle w:val="Footer"/>
      <w:rPr>
        <w:rFonts w:asciiTheme="majorHAnsi" w:hAnsiTheme="majorHAnsi" w:cstheme="majorHAnsi"/>
        <w:sz w:val="18"/>
        <w:szCs w:val="18"/>
      </w:rPr>
    </w:pPr>
    <w:r>
      <w:rPr>
        <w:rFonts w:asciiTheme="majorHAnsi" w:hAnsiTheme="majorHAnsi" w:cstheme="majorHAnsi"/>
        <w:sz w:val="18"/>
        <w:szCs w:val="18"/>
      </w:rPr>
      <w:t xml:space="preserve">WED </w:t>
    </w:r>
    <w:r w:rsidR="00DC6510" w:rsidRPr="005671FC">
      <w:rPr>
        <w:rFonts w:asciiTheme="majorHAnsi" w:hAnsiTheme="majorHAnsi" w:cstheme="majorHAnsi"/>
        <w:sz w:val="18"/>
        <w:szCs w:val="18"/>
      </w:rPr>
      <w:t>Progress Report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5818C" w14:textId="77777777" w:rsidR="00F774BC" w:rsidRDefault="00F774BC" w:rsidP="00D720EE">
      <w:r>
        <w:separator/>
      </w:r>
    </w:p>
  </w:footnote>
  <w:footnote w:type="continuationSeparator" w:id="0">
    <w:p w14:paraId="4DDB7026" w14:textId="77777777" w:rsidR="00F774BC" w:rsidRDefault="00F774BC" w:rsidP="00D720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901FA"/>
    <w:multiLevelType w:val="multilevel"/>
    <w:tmpl w:val="E7927BA8"/>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0"/>
        </w:tabs>
        <w:ind w:left="0" w:hanging="360"/>
      </w:pPr>
      <w:rPr>
        <w:rFonts w:ascii="Wingdings" w:hAnsi="Wingdings" w:hint="default"/>
        <w:sz w:val="20"/>
      </w:r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 w15:restartNumberingAfterBreak="0">
    <w:nsid w:val="126853FE"/>
    <w:multiLevelType w:val="hybridMultilevel"/>
    <w:tmpl w:val="DD34B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386A21"/>
    <w:multiLevelType w:val="hybridMultilevel"/>
    <w:tmpl w:val="7F6E34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25241C65"/>
    <w:multiLevelType w:val="hybridMultilevel"/>
    <w:tmpl w:val="04BCF3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73A088F"/>
    <w:multiLevelType w:val="hybridMultilevel"/>
    <w:tmpl w:val="F6666926"/>
    <w:lvl w:ilvl="0" w:tplc="04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05311BB"/>
    <w:multiLevelType w:val="hybridMultilevel"/>
    <w:tmpl w:val="E28CD7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410BEA"/>
    <w:multiLevelType w:val="hybridMultilevel"/>
    <w:tmpl w:val="7ADE3340"/>
    <w:lvl w:ilvl="0" w:tplc="04090001">
      <w:start w:val="1"/>
      <w:numFmt w:val="bullet"/>
      <w:lvlText w:val=""/>
      <w:lvlJc w:val="left"/>
      <w:pPr>
        <w:ind w:left="345" w:hanging="360"/>
      </w:pPr>
      <w:rPr>
        <w:rFonts w:ascii="Symbol" w:hAnsi="Symbol" w:hint="default"/>
      </w:rPr>
    </w:lvl>
    <w:lvl w:ilvl="1" w:tplc="FFFFFFFF" w:tentative="1">
      <w:start w:val="1"/>
      <w:numFmt w:val="lowerLetter"/>
      <w:lvlText w:val="%2."/>
      <w:lvlJc w:val="left"/>
      <w:pPr>
        <w:ind w:left="1065" w:hanging="360"/>
      </w:pPr>
    </w:lvl>
    <w:lvl w:ilvl="2" w:tplc="FFFFFFFF" w:tentative="1">
      <w:start w:val="1"/>
      <w:numFmt w:val="lowerRoman"/>
      <w:lvlText w:val="%3."/>
      <w:lvlJc w:val="right"/>
      <w:pPr>
        <w:ind w:left="1785" w:hanging="180"/>
      </w:pPr>
    </w:lvl>
    <w:lvl w:ilvl="3" w:tplc="FFFFFFFF" w:tentative="1">
      <w:start w:val="1"/>
      <w:numFmt w:val="decimal"/>
      <w:lvlText w:val="%4."/>
      <w:lvlJc w:val="left"/>
      <w:pPr>
        <w:ind w:left="2505" w:hanging="360"/>
      </w:pPr>
    </w:lvl>
    <w:lvl w:ilvl="4" w:tplc="FFFFFFFF" w:tentative="1">
      <w:start w:val="1"/>
      <w:numFmt w:val="lowerLetter"/>
      <w:lvlText w:val="%5."/>
      <w:lvlJc w:val="left"/>
      <w:pPr>
        <w:ind w:left="3225" w:hanging="360"/>
      </w:pPr>
    </w:lvl>
    <w:lvl w:ilvl="5" w:tplc="FFFFFFFF" w:tentative="1">
      <w:start w:val="1"/>
      <w:numFmt w:val="lowerRoman"/>
      <w:lvlText w:val="%6."/>
      <w:lvlJc w:val="right"/>
      <w:pPr>
        <w:ind w:left="3945" w:hanging="180"/>
      </w:pPr>
    </w:lvl>
    <w:lvl w:ilvl="6" w:tplc="FFFFFFFF" w:tentative="1">
      <w:start w:val="1"/>
      <w:numFmt w:val="decimal"/>
      <w:lvlText w:val="%7."/>
      <w:lvlJc w:val="left"/>
      <w:pPr>
        <w:ind w:left="4665" w:hanging="360"/>
      </w:pPr>
    </w:lvl>
    <w:lvl w:ilvl="7" w:tplc="FFFFFFFF" w:tentative="1">
      <w:start w:val="1"/>
      <w:numFmt w:val="lowerLetter"/>
      <w:lvlText w:val="%8."/>
      <w:lvlJc w:val="left"/>
      <w:pPr>
        <w:ind w:left="5385" w:hanging="360"/>
      </w:pPr>
    </w:lvl>
    <w:lvl w:ilvl="8" w:tplc="FFFFFFFF" w:tentative="1">
      <w:start w:val="1"/>
      <w:numFmt w:val="lowerRoman"/>
      <w:lvlText w:val="%9."/>
      <w:lvlJc w:val="right"/>
      <w:pPr>
        <w:ind w:left="6105" w:hanging="180"/>
      </w:pPr>
    </w:lvl>
  </w:abstractNum>
  <w:abstractNum w:abstractNumId="7" w15:restartNumberingAfterBreak="0">
    <w:nsid w:val="3DC74F02"/>
    <w:multiLevelType w:val="hybridMultilevel"/>
    <w:tmpl w:val="2AD21C44"/>
    <w:lvl w:ilvl="0" w:tplc="04090009">
      <w:start w:val="1"/>
      <w:numFmt w:val="bullet"/>
      <w:lvlText w:val=""/>
      <w:lvlJc w:val="left"/>
      <w:pPr>
        <w:ind w:left="45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C9E1920"/>
    <w:multiLevelType w:val="multilevel"/>
    <w:tmpl w:val="7C36C39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0"/>
        </w:tabs>
        <w:ind w:left="0" w:hanging="360"/>
      </w:pPr>
      <w:rPr>
        <w:rFonts w:ascii="Wingdings" w:hAnsi="Wingdings" w:hint="default"/>
        <w:sz w:val="20"/>
      </w:r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9" w15:restartNumberingAfterBreak="0">
    <w:nsid w:val="4D7D7999"/>
    <w:multiLevelType w:val="hybridMultilevel"/>
    <w:tmpl w:val="49CEF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2F2CF6"/>
    <w:multiLevelType w:val="hybridMultilevel"/>
    <w:tmpl w:val="0DEA0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DB123F0"/>
    <w:multiLevelType w:val="hybridMultilevel"/>
    <w:tmpl w:val="B3728BEA"/>
    <w:lvl w:ilvl="0" w:tplc="04090001">
      <w:start w:val="1"/>
      <w:numFmt w:val="bullet"/>
      <w:lvlText w:val=""/>
      <w:lvlJc w:val="left"/>
      <w:pPr>
        <w:ind w:left="345" w:hanging="360"/>
      </w:pPr>
      <w:rPr>
        <w:rFonts w:ascii="Symbol" w:hAnsi="Symbol" w:hint="default"/>
      </w:rPr>
    </w:lvl>
    <w:lvl w:ilvl="1" w:tplc="FFFFFFFF" w:tentative="1">
      <w:start w:val="1"/>
      <w:numFmt w:val="lowerLetter"/>
      <w:lvlText w:val="%2."/>
      <w:lvlJc w:val="left"/>
      <w:pPr>
        <w:ind w:left="1065" w:hanging="360"/>
      </w:pPr>
    </w:lvl>
    <w:lvl w:ilvl="2" w:tplc="FFFFFFFF" w:tentative="1">
      <w:start w:val="1"/>
      <w:numFmt w:val="lowerRoman"/>
      <w:lvlText w:val="%3."/>
      <w:lvlJc w:val="right"/>
      <w:pPr>
        <w:ind w:left="1785" w:hanging="180"/>
      </w:pPr>
    </w:lvl>
    <w:lvl w:ilvl="3" w:tplc="FFFFFFFF" w:tentative="1">
      <w:start w:val="1"/>
      <w:numFmt w:val="decimal"/>
      <w:lvlText w:val="%4."/>
      <w:lvlJc w:val="left"/>
      <w:pPr>
        <w:ind w:left="2505" w:hanging="360"/>
      </w:pPr>
    </w:lvl>
    <w:lvl w:ilvl="4" w:tplc="FFFFFFFF" w:tentative="1">
      <w:start w:val="1"/>
      <w:numFmt w:val="lowerLetter"/>
      <w:lvlText w:val="%5."/>
      <w:lvlJc w:val="left"/>
      <w:pPr>
        <w:ind w:left="3225" w:hanging="360"/>
      </w:pPr>
    </w:lvl>
    <w:lvl w:ilvl="5" w:tplc="FFFFFFFF" w:tentative="1">
      <w:start w:val="1"/>
      <w:numFmt w:val="lowerRoman"/>
      <w:lvlText w:val="%6."/>
      <w:lvlJc w:val="right"/>
      <w:pPr>
        <w:ind w:left="3945" w:hanging="180"/>
      </w:pPr>
    </w:lvl>
    <w:lvl w:ilvl="6" w:tplc="FFFFFFFF" w:tentative="1">
      <w:start w:val="1"/>
      <w:numFmt w:val="decimal"/>
      <w:lvlText w:val="%7."/>
      <w:lvlJc w:val="left"/>
      <w:pPr>
        <w:ind w:left="4665" w:hanging="360"/>
      </w:pPr>
    </w:lvl>
    <w:lvl w:ilvl="7" w:tplc="FFFFFFFF" w:tentative="1">
      <w:start w:val="1"/>
      <w:numFmt w:val="lowerLetter"/>
      <w:lvlText w:val="%8."/>
      <w:lvlJc w:val="left"/>
      <w:pPr>
        <w:ind w:left="5385" w:hanging="360"/>
      </w:pPr>
    </w:lvl>
    <w:lvl w:ilvl="8" w:tplc="FFFFFFFF" w:tentative="1">
      <w:start w:val="1"/>
      <w:numFmt w:val="lowerRoman"/>
      <w:lvlText w:val="%9."/>
      <w:lvlJc w:val="right"/>
      <w:pPr>
        <w:ind w:left="6105" w:hanging="180"/>
      </w:pPr>
    </w:lvl>
  </w:abstractNum>
  <w:abstractNum w:abstractNumId="12" w15:restartNumberingAfterBreak="0">
    <w:nsid w:val="739E4F30"/>
    <w:multiLevelType w:val="multilevel"/>
    <w:tmpl w:val="7944A286"/>
    <w:lvl w:ilvl="0">
      <w:start w:val="1"/>
      <w:numFmt w:val="decimal"/>
      <w:lvlText w:val="%1."/>
      <w:lvlJc w:val="left"/>
      <w:pPr>
        <w:tabs>
          <w:tab w:val="num" w:pos="360"/>
        </w:tabs>
        <w:ind w:left="360" w:hanging="360"/>
      </w:pPr>
    </w:lvl>
    <w:lvl w:ilvl="1">
      <w:start w:val="1"/>
      <w:numFmt w:val="bullet"/>
      <w:lvlText w:val="o"/>
      <w:lvlJc w:val="left"/>
      <w:pPr>
        <w:tabs>
          <w:tab w:val="num" w:pos="450"/>
        </w:tabs>
        <w:ind w:left="45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745F324D"/>
    <w:multiLevelType w:val="hybridMultilevel"/>
    <w:tmpl w:val="E620E596"/>
    <w:lvl w:ilvl="0" w:tplc="6010B1FC">
      <w:numFmt w:val="bullet"/>
      <w:lvlText w:val=""/>
      <w:lvlJc w:val="left"/>
      <w:pPr>
        <w:ind w:left="1024" w:hanging="360"/>
      </w:pPr>
      <w:rPr>
        <w:rFonts w:ascii="Symbol" w:eastAsia="Symbol" w:hAnsi="Symbol" w:cs="Symbol" w:hint="default"/>
        <w:b w:val="0"/>
        <w:bCs w:val="0"/>
        <w:i w:val="0"/>
        <w:iCs w:val="0"/>
        <w:spacing w:val="0"/>
        <w:w w:val="99"/>
        <w:sz w:val="20"/>
        <w:szCs w:val="20"/>
        <w:lang w:val="en-US" w:eastAsia="en-US" w:bidi="ar-SA"/>
      </w:rPr>
    </w:lvl>
    <w:lvl w:ilvl="1" w:tplc="B888DDC6">
      <w:numFmt w:val="bullet"/>
      <w:lvlText w:val="•"/>
      <w:lvlJc w:val="left"/>
      <w:pPr>
        <w:ind w:left="2009" w:hanging="360"/>
      </w:pPr>
      <w:rPr>
        <w:rFonts w:hint="default"/>
        <w:lang w:val="en-US" w:eastAsia="en-US" w:bidi="ar-SA"/>
      </w:rPr>
    </w:lvl>
    <w:lvl w:ilvl="2" w:tplc="71E2735E">
      <w:numFmt w:val="bullet"/>
      <w:lvlText w:val="•"/>
      <w:lvlJc w:val="left"/>
      <w:pPr>
        <w:ind w:left="2998" w:hanging="360"/>
      </w:pPr>
      <w:rPr>
        <w:rFonts w:hint="default"/>
        <w:lang w:val="en-US" w:eastAsia="en-US" w:bidi="ar-SA"/>
      </w:rPr>
    </w:lvl>
    <w:lvl w:ilvl="3" w:tplc="66B6D286">
      <w:numFmt w:val="bullet"/>
      <w:lvlText w:val="•"/>
      <w:lvlJc w:val="left"/>
      <w:pPr>
        <w:ind w:left="3988" w:hanging="360"/>
      </w:pPr>
      <w:rPr>
        <w:rFonts w:hint="default"/>
        <w:lang w:val="en-US" w:eastAsia="en-US" w:bidi="ar-SA"/>
      </w:rPr>
    </w:lvl>
    <w:lvl w:ilvl="4" w:tplc="F8C2D5BA">
      <w:numFmt w:val="bullet"/>
      <w:lvlText w:val="•"/>
      <w:lvlJc w:val="left"/>
      <w:pPr>
        <w:ind w:left="4977" w:hanging="360"/>
      </w:pPr>
      <w:rPr>
        <w:rFonts w:hint="default"/>
        <w:lang w:val="en-US" w:eastAsia="en-US" w:bidi="ar-SA"/>
      </w:rPr>
    </w:lvl>
    <w:lvl w:ilvl="5" w:tplc="D9AAD834">
      <w:numFmt w:val="bullet"/>
      <w:lvlText w:val="•"/>
      <w:lvlJc w:val="left"/>
      <w:pPr>
        <w:ind w:left="5967" w:hanging="360"/>
      </w:pPr>
      <w:rPr>
        <w:rFonts w:hint="default"/>
        <w:lang w:val="en-US" w:eastAsia="en-US" w:bidi="ar-SA"/>
      </w:rPr>
    </w:lvl>
    <w:lvl w:ilvl="6" w:tplc="D1543CA4">
      <w:numFmt w:val="bullet"/>
      <w:lvlText w:val="•"/>
      <w:lvlJc w:val="left"/>
      <w:pPr>
        <w:ind w:left="6956" w:hanging="360"/>
      </w:pPr>
      <w:rPr>
        <w:rFonts w:hint="default"/>
        <w:lang w:val="en-US" w:eastAsia="en-US" w:bidi="ar-SA"/>
      </w:rPr>
    </w:lvl>
    <w:lvl w:ilvl="7" w:tplc="AF806048">
      <w:numFmt w:val="bullet"/>
      <w:lvlText w:val="•"/>
      <w:lvlJc w:val="left"/>
      <w:pPr>
        <w:ind w:left="7946" w:hanging="360"/>
      </w:pPr>
      <w:rPr>
        <w:rFonts w:hint="default"/>
        <w:lang w:val="en-US" w:eastAsia="en-US" w:bidi="ar-SA"/>
      </w:rPr>
    </w:lvl>
    <w:lvl w:ilvl="8" w:tplc="0432709E">
      <w:numFmt w:val="bullet"/>
      <w:lvlText w:val="•"/>
      <w:lvlJc w:val="left"/>
      <w:pPr>
        <w:ind w:left="8935" w:hanging="360"/>
      </w:pPr>
      <w:rPr>
        <w:rFonts w:hint="default"/>
        <w:lang w:val="en-US" w:eastAsia="en-US" w:bidi="ar-SA"/>
      </w:rPr>
    </w:lvl>
  </w:abstractNum>
  <w:num w:numId="1" w16cid:durableId="462232339">
    <w:abstractNumId w:val="10"/>
  </w:num>
  <w:num w:numId="2" w16cid:durableId="1083722224">
    <w:abstractNumId w:val="3"/>
  </w:num>
  <w:num w:numId="3" w16cid:durableId="1663243269">
    <w:abstractNumId w:val="6"/>
  </w:num>
  <w:num w:numId="4" w16cid:durableId="162212152">
    <w:abstractNumId w:val="11"/>
  </w:num>
  <w:num w:numId="5" w16cid:durableId="1711998552">
    <w:abstractNumId w:val="1"/>
  </w:num>
  <w:num w:numId="6" w16cid:durableId="2067681950">
    <w:abstractNumId w:val="9"/>
  </w:num>
  <w:num w:numId="7" w16cid:durableId="2075617259">
    <w:abstractNumId w:val="4"/>
  </w:num>
  <w:num w:numId="8" w16cid:durableId="188882318">
    <w:abstractNumId w:val="3"/>
  </w:num>
  <w:num w:numId="9" w16cid:durableId="206872578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03054629">
    <w:abstractNumId w:val="2"/>
  </w:num>
  <w:num w:numId="11" w16cid:durableId="1000936842">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64081177">
    <w:abstractNumId w:val="7"/>
  </w:num>
  <w:num w:numId="13" w16cid:durableId="2093968856">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06518456">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80157992">
    <w:abstractNumId w:val="13"/>
  </w:num>
  <w:num w:numId="16" w16cid:durableId="1820342713">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D75"/>
    <w:rsid w:val="00000A3E"/>
    <w:rsid w:val="00001881"/>
    <w:rsid w:val="00002309"/>
    <w:rsid w:val="00003B33"/>
    <w:rsid w:val="000043E1"/>
    <w:rsid w:val="00004655"/>
    <w:rsid w:val="00004AC4"/>
    <w:rsid w:val="00006DF4"/>
    <w:rsid w:val="00007B27"/>
    <w:rsid w:val="00010168"/>
    <w:rsid w:val="00010281"/>
    <w:rsid w:val="00010893"/>
    <w:rsid w:val="00010A51"/>
    <w:rsid w:val="00010DCB"/>
    <w:rsid w:val="00011197"/>
    <w:rsid w:val="00012DEA"/>
    <w:rsid w:val="00013F53"/>
    <w:rsid w:val="000142AF"/>
    <w:rsid w:val="00014C3C"/>
    <w:rsid w:val="00015219"/>
    <w:rsid w:val="00020960"/>
    <w:rsid w:val="00020A3D"/>
    <w:rsid w:val="00023E6E"/>
    <w:rsid w:val="000244CA"/>
    <w:rsid w:val="00024FAD"/>
    <w:rsid w:val="00025E49"/>
    <w:rsid w:val="00026A0E"/>
    <w:rsid w:val="00026FF2"/>
    <w:rsid w:val="000272CF"/>
    <w:rsid w:val="00030E5E"/>
    <w:rsid w:val="000310A6"/>
    <w:rsid w:val="00032114"/>
    <w:rsid w:val="000329C5"/>
    <w:rsid w:val="00032D90"/>
    <w:rsid w:val="000331C5"/>
    <w:rsid w:val="000332A0"/>
    <w:rsid w:val="00033E5B"/>
    <w:rsid w:val="00033EEF"/>
    <w:rsid w:val="000355AE"/>
    <w:rsid w:val="00036707"/>
    <w:rsid w:val="000369AA"/>
    <w:rsid w:val="00036BE3"/>
    <w:rsid w:val="000419FF"/>
    <w:rsid w:val="000435FF"/>
    <w:rsid w:val="0004713C"/>
    <w:rsid w:val="00047564"/>
    <w:rsid w:val="00047877"/>
    <w:rsid w:val="000509BF"/>
    <w:rsid w:val="00051D3F"/>
    <w:rsid w:val="00053864"/>
    <w:rsid w:val="00054928"/>
    <w:rsid w:val="00054C37"/>
    <w:rsid w:val="00055630"/>
    <w:rsid w:val="00055AE6"/>
    <w:rsid w:val="0006051F"/>
    <w:rsid w:val="00060FBE"/>
    <w:rsid w:val="00062A6E"/>
    <w:rsid w:val="00062DCF"/>
    <w:rsid w:val="0006339A"/>
    <w:rsid w:val="0006342A"/>
    <w:rsid w:val="00064722"/>
    <w:rsid w:val="00066A1A"/>
    <w:rsid w:val="00070161"/>
    <w:rsid w:val="00071139"/>
    <w:rsid w:val="00071C21"/>
    <w:rsid w:val="00072E17"/>
    <w:rsid w:val="00073DFA"/>
    <w:rsid w:val="00074A90"/>
    <w:rsid w:val="00074ABF"/>
    <w:rsid w:val="00074B02"/>
    <w:rsid w:val="00075F83"/>
    <w:rsid w:val="00076982"/>
    <w:rsid w:val="00077EA9"/>
    <w:rsid w:val="000805AB"/>
    <w:rsid w:val="0008101C"/>
    <w:rsid w:val="00081FCD"/>
    <w:rsid w:val="0008270A"/>
    <w:rsid w:val="0008288E"/>
    <w:rsid w:val="00082A98"/>
    <w:rsid w:val="00082AA0"/>
    <w:rsid w:val="0008501A"/>
    <w:rsid w:val="00085AA4"/>
    <w:rsid w:val="00085AC5"/>
    <w:rsid w:val="00085EF6"/>
    <w:rsid w:val="00091409"/>
    <w:rsid w:val="000930E7"/>
    <w:rsid w:val="00093DBA"/>
    <w:rsid w:val="00094856"/>
    <w:rsid w:val="00094896"/>
    <w:rsid w:val="00094D3A"/>
    <w:rsid w:val="00096581"/>
    <w:rsid w:val="000A198F"/>
    <w:rsid w:val="000A1AA6"/>
    <w:rsid w:val="000A1BC5"/>
    <w:rsid w:val="000A2A07"/>
    <w:rsid w:val="000A3D24"/>
    <w:rsid w:val="000A4B43"/>
    <w:rsid w:val="000A7016"/>
    <w:rsid w:val="000A70D4"/>
    <w:rsid w:val="000A7326"/>
    <w:rsid w:val="000B0046"/>
    <w:rsid w:val="000B09FD"/>
    <w:rsid w:val="000B107B"/>
    <w:rsid w:val="000B1160"/>
    <w:rsid w:val="000B1439"/>
    <w:rsid w:val="000B2216"/>
    <w:rsid w:val="000B2623"/>
    <w:rsid w:val="000B5055"/>
    <w:rsid w:val="000B6979"/>
    <w:rsid w:val="000C0896"/>
    <w:rsid w:val="000C1621"/>
    <w:rsid w:val="000C1D29"/>
    <w:rsid w:val="000C2F92"/>
    <w:rsid w:val="000C33A1"/>
    <w:rsid w:val="000C3727"/>
    <w:rsid w:val="000C3D60"/>
    <w:rsid w:val="000C57AA"/>
    <w:rsid w:val="000C6A4B"/>
    <w:rsid w:val="000C73FC"/>
    <w:rsid w:val="000D0E46"/>
    <w:rsid w:val="000D1C8F"/>
    <w:rsid w:val="000D405A"/>
    <w:rsid w:val="000D5595"/>
    <w:rsid w:val="000D6187"/>
    <w:rsid w:val="000D6D5B"/>
    <w:rsid w:val="000D7154"/>
    <w:rsid w:val="000E09E6"/>
    <w:rsid w:val="000E32C6"/>
    <w:rsid w:val="000E4FDA"/>
    <w:rsid w:val="000E5F2E"/>
    <w:rsid w:val="000E7260"/>
    <w:rsid w:val="000E778D"/>
    <w:rsid w:val="000F03AC"/>
    <w:rsid w:val="000F0912"/>
    <w:rsid w:val="000F0D8A"/>
    <w:rsid w:val="000F16B0"/>
    <w:rsid w:val="000F1917"/>
    <w:rsid w:val="000F3781"/>
    <w:rsid w:val="000F37CC"/>
    <w:rsid w:val="000F3D64"/>
    <w:rsid w:val="000F41AC"/>
    <w:rsid w:val="000F7BA1"/>
    <w:rsid w:val="001018F0"/>
    <w:rsid w:val="001023D4"/>
    <w:rsid w:val="00102BB0"/>
    <w:rsid w:val="00102E97"/>
    <w:rsid w:val="0010397F"/>
    <w:rsid w:val="00103C04"/>
    <w:rsid w:val="00104809"/>
    <w:rsid w:val="00104C9B"/>
    <w:rsid w:val="00105B6C"/>
    <w:rsid w:val="001062DD"/>
    <w:rsid w:val="00106B64"/>
    <w:rsid w:val="00110517"/>
    <w:rsid w:val="001106E3"/>
    <w:rsid w:val="00112392"/>
    <w:rsid w:val="001128DB"/>
    <w:rsid w:val="00112AFD"/>
    <w:rsid w:val="0011348C"/>
    <w:rsid w:val="0011458F"/>
    <w:rsid w:val="00114EA5"/>
    <w:rsid w:val="00115823"/>
    <w:rsid w:val="00116140"/>
    <w:rsid w:val="00122A9B"/>
    <w:rsid w:val="001234C1"/>
    <w:rsid w:val="00126F12"/>
    <w:rsid w:val="00127547"/>
    <w:rsid w:val="00130259"/>
    <w:rsid w:val="001312CC"/>
    <w:rsid w:val="001318D5"/>
    <w:rsid w:val="00132BBF"/>
    <w:rsid w:val="00133D51"/>
    <w:rsid w:val="00135802"/>
    <w:rsid w:val="00136F9D"/>
    <w:rsid w:val="00137225"/>
    <w:rsid w:val="001426A0"/>
    <w:rsid w:val="00142F11"/>
    <w:rsid w:val="00143027"/>
    <w:rsid w:val="00143100"/>
    <w:rsid w:val="001441ED"/>
    <w:rsid w:val="0014444B"/>
    <w:rsid w:val="001445E2"/>
    <w:rsid w:val="00144B57"/>
    <w:rsid w:val="001459B8"/>
    <w:rsid w:val="00145B09"/>
    <w:rsid w:val="00146671"/>
    <w:rsid w:val="00150635"/>
    <w:rsid w:val="001519A3"/>
    <w:rsid w:val="0015414C"/>
    <w:rsid w:val="0016006B"/>
    <w:rsid w:val="001608C5"/>
    <w:rsid w:val="001623E1"/>
    <w:rsid w:val="001636B4"/>
    <w:rsid w:val="00166565"/>
    <w:rsid w:val="00167CF2"/>
    <w:rsid w:val="00170BF2"/>
    <w:rsid w:val="00172188"/>
    <w:rsid w:val="001727C9"/>
    <w:rsid w:val="001751F6"/>
    <w:rsid w:val="00175AA4"/>
    <w:rsid w:val="00175DBA"/>
    <w:rsid w:val="0017676D"/>
    <w:rsid w:val="00176E27"/>
    <w:rsid w:val="00176E28"/>
    <w:rsid w:val="0018201A"/>
    <w:rsid w:val="00182FCB"/>
    <w:rsid w:val="001839B7"/>
    <w:rsid w:val="00192027"/>
    <w:rsid w:val="00192C5B"/>
    <w:rsid w:val="001A03BD"/>
    <w:rsid w:val="001A06D4"/>
    <w:rsid w:val="001A0BF0"/>
    <w:rsid w:val="001A1DA6"/>
    <w:rsid w:val="001A448A"/>
    <w:rsid w:val="001A4A30"/>
    <w:rsid w:val="001A507E"/>
    <w:rsid w:val="001A63BB"/>
    <w:rsid w:val="001A6E85"/>
    <w:rsid w:val="001A7295"/>
    <w:rsid w:val="001B0356"/>
    <w:rsid w:val="001B1A96"/>
    <w:rsid w:val="001B3364"/>
    <w:rsid w:val="001B3856"/>
    <w:rsid w:val="001B6409"/>
    <w:rsid w:val="001B7807"/>
    <w:rsid w:val="001B7963"/>
    <w:rsid w:val="001C2705"/>
    <w:rsid w:val="001C5610"/>
    <w:rsid w:val="001C7628"/>
    <w:rsid w:val="001D1289"/>
    <w:rsid w:val="001D1FB0"/>
    <w:rsid w:val="001D1FC3"/>
    <w:rsid w:val="001D2BD7"/>
    <w:rsid w:val="001D40DD"/>
    <w:rsid w:val="001D46D5"/>
    <w:rsid w:val="001D5D16"/>
    <w:rsid w:val="001D640E"/>
    <w:rsid w:val="001D6CED"/>
    <w:rsid w:val="001D6FE9"/>
    <w:rsid w:val="001D73BD"/>
    <w:rsid w:val="001D7DB5"/>
    <w:rsid w:val="001E1BE5"/>
    <w:rsid w:val="001E24A9"/>
    <w:rsid w:val="001E2703"/>
    <w:rsid w:val="001E39A9"/>
    <w:rsid w:val="001E3FD6"/>
    <w:rsid w:val="001E6F99"/>
    <w:rsid w:val="001E7CB2"/>
    <w:rsid w:val="001F0788"/>
    <w:rsid w:val="001F2667"/>
    <w:rsid w:val="001F2E7F"/>
    <w:rsid w:val="001F3BA3"/>
    <w:rsid w:val="001F4E82"/>
    <w:rsid w:val="001F5132"/>
    <w:rsid w:val="001F51DB"/>
    <w:rsid w:val="001F5AB0"/>
    <w:rsid w:val="001F5D28"/>
    <w:rsid w:val="001F7267"/>
    <w:rsid w:val="001F7E3D"/>
    <w:rsid w:val="00200807"/>
    <w:rsid w:val="0020237D"/>
    <w:rsid w:val="00203391"/>
    <w:rsid w:val="002037D5"/>
    <w:rsid w:val="0020386A"/>
    <w:rsid w:val="0020450A"/>
    <w:rsid w:val="00204B2D"/>
    <w:rsid w:val="00207675"/>
    <w:rsid w:val="00211214"/>
    <w:rsid w:val="002112BC"/>
    <w:rsid w:val="00212492"/>
    <w:rsid w:val="00212C8B"/>
    <w:rsid w:val="00213A60"/>
    <w:rsid w:val="00213BC6"/>
    <w:rsid w:val="00213D14"/>
    <w:rsid w:val="00214C99"/>
    <w:rsid w:val="00215C94"/>
    <w:rsid w:val="002166F0"/>
    <w:rsid w:val="002167C3"/>
    <w:rsid w:val="00217CE8"/>
    <w:rsid w:val="00222136"/>
    <w:rsid w:val="002239C7"/>
    <w:rsid w:val="00224739"/>
    <w:rsid w:val="002251F0"/>
    <w:rsid w:val="002262FC"/>
    <w:rsid w:val="0022660C"/>
    <w:rsid w:val="002267A7"/>
    <w:rsid w:val="00226870"/>
    <w:rsid w:val="00226E2B"/>
    <w:rsid w:val="00227FD9"/>
    <w:rsid w:val="00230087"/>
    <w:rsid w:val="00231812"/>
    <w:rsid w:val="002321D7"/>
    <w:rsid w:val="00234508"/>
    <w:rsid w:val="00235BB6"/>
    <w:rsid w:val="002360E7"/>
    <w:rsid w:val="00237C68"/>
    <w:rsid w:val="00237E19"/>
    <w:rsid w:val="002420C3"/>
    <w:rsid w:val="00242661"/>
    <w:rsid w:val="00242A50"/>
    <w:rsid w:val="00243A24"/>
    <w:rsid w:val="00247219"/>
    <w:rsid w:val="00247BCA"/>
    <w:rsid w:val="00251EAB"/>
    <w:rsid w:val="00252F9A"/>
    <w:rsid w:val="0025535E"/>
    <w:rsid w:val="00256652"/>
    <w:rsid w:val="00256C86"/>
    <w:rsid w:val="002576E1"/>
    <w:rsid w:val="00257ABA"/>
    <w:rsid w:val="0026035F"/>
    <w:rsid w:val="0026183E"/>
    <w:rsid w:val="00261C46"/>
    <w:rsid w:val="00263806"/>
    <w:rsid w:val="00263920"/>
    <w:rsid w:val="002641D5"/>
    <w:rsid w:val="002646F0"/>
    <w:rsid w:val="002653DF"/>
    <w:rsid w:val="002660B1"/>
    <w:rsid w:val="00266A12"/>
    <w:rsid w:val="002706E2"/>
    <w:rsid w:val="00271E05"/>
    <w:rsid w:val="002744F7"/>
    <w:rsid w:val="00276F06"/>
    <w:rsid w:val="00280952"/>
    <w:rsid w:val="00281853"/>
    <w:rsid w:val="00284739"/>
    <w:rsid w:val="00284924"/>
    <w:rsid w:val="0028527A"/>
    <w:rsid w:val="00285645"/>
    <w:rsid w:val="002858F4"/>
    <w:rsid w:val="002868E8"/>
    <w:rsid w:val="00286ED3"/>
    <w:rsid w:val="00287FDB"/>
    <w:rsid w:val="00290D0D"/>
    <w:rsid w:val="0029437D"/>
    <w:rsid w:val="00294885"/>
    <w:rsid w:val="00294B9D"/>
    <w:rsid w:val="002961C2"/>
    <w:rsid w:val="002966E4"/>
    <w:rsid w:val="00297500"/>
    <w:rsid w:val="002A0ACF"/>
    <w:rsid w:val="002A0D16"/>
    <w:rsid w:val="002A0E7F"/>
    <w:rsid w:val="002A38C8"/>
    <w:rsid w:val="002A404E"/>
    <w:rsid w:val="002A4064"/>
    <w:rsid w:val="002A7626"/>
    <w:rsid w:val="002B2355"/>
    <w:rsid w:val="002B23E9"/>
    <w:rsid w:val="002B2AD7"/>
    <w:rsid w:val="002B4828"/>
    <w:rsid w:val="002B5537"/>
    <w:rsid w:val="002B6291"/>
    <w:rsid w:val="002C083E"/>
    <w:rsid w:val="002C16C2"/>
    <w:rsid w:val="002C4E53"/>
    <w:rsid w:val="002C6DAC"/>
    <w:rsid w:val="002C6DCA"/>
    <w:rsid w:val="002C7527"/>
    <w:rsid w:val="002C79C6"/>
    <w:rsid w:val="002D062D"/>
    <w:rsid w:val="002D29A9"/>
    <w:rsid w:val="002D3A38"/>
    <w:rsid w:val="002D4372"/>
    <w:rsid w:val="002D68E4"/>
    <w:rsid w:val="002E0599"/>
    <w:rsid w:val="002E406E"/>
    <w:rsid w:val="002E44EB"/>
    <w:rsid w:val="002E4FEF"/>
    <w:rsid w:val="002E724B"/>
    <w:rsid w:val="002F1186"/>
    <w:rsid w:val="002F35B2"/>
    <w:rsid w:val="002F42DA"/>
    <w:rsid w:val="002F4581"/>
    <w:rsid w:val="002F6527"/>
    <w:rsid w:val="002F6CDE"/>
    <w:rsid w:val="002F712A"/>
    <w:rsid w:val="00300462"/>
    <w:rsid w:val="00300E07"/>
    <w:rsid w:val="00302F6C"/>
    <w:rsid w:val="00305D8B"/>
    <w:rsid w:val="00306F8F"/>
    <w:rsid w:val="00307637"/>
    <w:rsid w:val="0031090D"/>
    <w:rsid w:val="00312106"/>
    <w:rsid w:val="00312C71"/>
    <w:rsid w:val="00312FD8"/>
    <w:rsid w:val="0031455A"/>
    <w:rsid w:val="00317256"/>
    <w:rsid w:val="00323949"/>
    <w:rsid w:val="00323BA0"/>
    <w:rsid w:val="003252EB"/>
    <w:rsid w:val="00330A84"/>
    <w:rsid w:val="003317CC"/>
    <w:rsid w:val="003318A9"/>
    <w:rsid w:val="003320E7"/>
    <w:rsid w:val="003333C3"/>
    <w:rsid w:val="00334833"/>
    <w:rsid w:val="00334C2C"/>
    <w:rsid w:val="00335523"/>
    <w:rsid w:val="00335900"/>
    <w:rsid w:val="00335E46"/>
    <w:rsid w:val="003360BF"/>
    <w:rsid w:val="003364A9"/>
    <w:rsid w:val="00337A33"/>
    <w:rsid w:val="00337F99"/>
    <w:rsid w:val="00342EEC"/>
    <w:rsid w:val="00343ACB"/>
    <w:rsid w:val="003456C7"/>
    <w:rsid w:val="00345C1A"/>
    <w:rsid w:val="00346707"/>
    <w:rsid w:val="00350C09"/>
    <w:rsid w:val="003550C1"/>
    <w:rsid w:val="00355415"/>
    <w:rsid w:val="0035591A"/>
    <w:rsid w:val="00356164"/>
    <w:rsid w:val="00356371"/>
    <w:rsid w:val="00356B0F"/>
    <w:rsid w:val="00356FFD"/>
    <w:rsid w:val="0036032D"/>
    <w:rsid w:val="00360F9E"/>
    <w:rsid w:val="003663F7"/>
    <w:rsid w:val="003670A9"/>
    <w:rsid w:val="00367554"/>
    <w:rsid w:val="00367F51"/>
    <w:rsid w:val="0037011C"/>
    <w:rsid w:val="00370E23"/>
    <w:rsid w:val="003724C8"/>
    <w:rsid w:val="00373558"/>
    <w:rsid w:val="0037384C"/>
    <w:rsid w:val="003740F8"/>
    <w:rsid w:val="00374934"/>
    <w:rsid w:val="0037538E"/>
    <w:rsid w:val="00375E7C"/>
    <w:rsid w:val="003768F7"/>
    <w:rsid w:val="00377D55"/>
    <w:rsid w:val="00380B0E"/>
    <w:rsid w:val="00381188"/>
    <w:rsid w:val="00381BA0"/>
    <w:rsid w:val="003836D4"/>
    <w:rsid w:val="00385810"/>
    <w:rsid w:val="0038600C"/>
    <w:rsid w:val="00387BC0"/>
    <w:rsid w:val="0039401B"/>
    <w:rsid w:val="003946AB"/>
    <w:rsid w:val="003961EC"/>
    <w:rsid w:val="003970DC"/>
    <w:rsid w:val="003975CE"/>
    <w:rsid w:val="00397770"/>
    <w:rsid w:val="00397D2D"/>
    <w:rsid w:val="003A1414"/>
    <w:rsid w:val="003A1A60"/>
    <w:rsid w:val="003A265B"/>
    <w:rsid w:val="003A3331"/>
    <w:rsid w:val="003A3661"/>
    <w:rsid w:val="003A3698"/>
    <w:rsid w:val="003A50E2"/>
    <w:rsid w:val="003A67CF"/>
    <w:rsid w:val="003A6FB7"/>
    <w:rsid w:val="003A7271"/>
    <w:rsid w:val="003B1895"/>
    <w:rsid w:val="003B3898"/>
    <w:rsid w:val="003B3C92"/>
    <w:rsid w:val="003B5774"/>
    <w:rsid w:val="003B6A85"/>
    <w:rsid w:val="003B7F1E"/>
    <w:rsid w:val="003C05B1"/>
    <w:rsid w:val="003C0C05"/>
    <w:rsid w:val="003C0C4B"/>
    <w:rsid w:val="003C1A5A"/>
    <w:rsid w:val="003C2C3C"/>
    <w:rsid w:val="003C3432"/>
    <w:rsid w:val="003C47B4"/>
    <w:rsid w:val="003C4983"/>
    <w:rsid w:val="003C5E34"/>
    <w:rsid w:val="003C696B"/>
    <w:rsid w:val="003C6FE7"/>
    <w:rsid w:val="003D1CE5"/>
    <w:rsid w:val="003D24F5"/>
    <w:rsid w:val="003D3F2B"/>
    <w:rsid w:val="003D69E8"/>
    <w:rsid w:val="003D6CA2"/>
    <w:rsid w:val="003E155A"/>
    <w:rsid w:val="003E4730"/>
    <w:rsid w:val="003E4EA6"/>
    <w:rsid w:val="003E59C3"/>
    <w:rsid w:val="003E6058"/>
    <w:rsid w:val="003F02E7"/>
    <w:rsid w:val="003F1887"/>
    <w:rsid w:val="003F41E1"/>
    <w:rsid w:val="003F42B3"/>
    <w:rsid w:val="003F4384"/>
    <w:rsid w:val="003F57FC"/>
    <w:rsid w:val="00400C32"/>
    <w:rsid w:val="00404E1C"/>
    <w:rsid w:val="00405462"/>
    <w:rsid w:val="00405C6D"/>
    <w:rsid w:val="0040629F"/>
    <w:rsid w:val="004072B4"/>
    <w:rsid w:val="00410A6E"/>
    <w:rsid w:val="00410E97"/>
    <w:rsid w:val="004110D7"/>
    <w:rsid w:val="00411DAA"/>
    <w:rsid w:val="00412D0F"/>
    <w:rsid w:val="00413D22"/>
    <w:rsid w:val="004166C2"/>
    <w:rsid w:val="004174F6"/>
    <w:rsid w:val="0041770F"/>
    <w:rsid w:val="00420653"/>
    <w:rsid w:val="00422A2A"/>
    <w:rsid w:val="00422B91"/>
    <w:rsid w:val="004250C6"/>
    <w:rsid w:val="004252FD"/>
    <w:rsid w:val="00425BD7"/>
    <w:rsid w:val="00426669"/>
    <w:rsid w:val="0042720C"/>
    <w:rsid w:val="00427D36"/>
    <w:rsid w:val="004306AD"/>
    <w:rsid w:val="00433810"/>
    <w:rsid w:val="00433B62"/>
    <w:rsid w:val="00434D5B"/>
    <w:rsid w:val="004356EC"/>
    <w:rsid w:val="004360DE"/>
    <w:rsid w:val="00440387"/>
    <w:rsid w:val="004406FA"/>
    <w:rsid w:val="00440808"/>
    <w:rsid w:val="00441E88"/>
    <w:rsid w:val="00442517"/>
    <w:rsid w:val="00442EAE"/>
    <w:rsid w:val="00443B85"/>
    <w:rsid w:val="00444393"/>
    <w:rsid w:val="004445C5"/>
    <w:rsid w:val="00446D18"/>
    <w:rsid w:val="00446E83"/>
    <w:rsid w:val="004512CE"/>
    <w:rsid w:val="00451641"/>
    <w:rsid w:val="0045255E"/>
    <w:rsid w:val="00452829"/>
    <w:rsid w:val="004530F1"/>
    <w:rsid w:val="00454344"/>
    <w:rsid w:val="004543CA"/>
    <w:rsid w:val="00454EDD"/>
    <w:rsid w:val="00455843"/>
    <w:rsid w:val="00456E35"/>
    <w:rsid w:val="00457FDF"/>
    <w:rsid w:val="00461472"/>
    <w:rsid w:val="0046161A"/>
    <w:rsid w:val="00461A86"/>
    <w:rsid w:val="00462509"/>
    <w:rsid w:val="00464FEB"/>
    <w:rsid w:val="00466693"/>
    <w:rsid w:val="00466BEE"/>
    <w:rsid w:val="00467074"/>
    <w:rsid w:val="00467679"/>
    <w:rsid w:val="00472FED"/>
    <w:rsid w:val="004749FB"/>
    <w:rsid w:val="00475D7E"/>
    <w:rsid w:val="00476E91"/>
    <w:rsid w:val="00477125"/>
    <w:rsid w:val="00480B5F"/>
    <w:rsid w:val="00480D9D"/>
    <w:rsid w:val="0048161D"/>
    <w:rsid w:val="00481663"/>
    <w:rsid w:val="00483A57"/>
    <w:rsid w:val="0048466B"/>
    <w:rsid w:val="00484E25"/>
    <w:rsid w:val="00485039"/>
    <w:rsid w:val="0048733C"/>
    <w:rsid w:val="004878F3"/>
    <w:rsid w:val="00490008"/>
    <w:rsid w:val="00491D32"/>
    <w:rsid w:val="00494CC0"/>
    <w:rsid w:val="0049563D"/>
    <w:rsid w:val="004957E4"/>
    <w:rsid w:val="00496E58"/>
    <w:rsid w:val="00497C50"/>
    <w:rsid w:val="004A0701"/>
    <w:rsid w:val="004A12CC"/>
    <w:rsid w:val="004A23D0"/>
    <w:rsid w:val="004A5E38"/>
    <w:rsid w:val="004A6CBD"/>
    <w:rsid w:val="004B086E"/>
    <w:rsid w:val="004B2E8A"/>
    <w:rsid w:val="004B3514"/>
    <w:rsid w:val="004B3DFF"/>
    <w:rsid w:val="004B4685"/>
    <w:rsid w:val="004B4B25"/>
    <w:rsid w:val="004B5BBB"/>
    <w:rsid w:val="004B5E50"/>
    <w:rsid w:val="004B66DB"/>
    <w:rsid w:val="004B760B"/>
    <w:rsid w:val="004C1325"/>
    <w:rsid w:val="004C1A79"/>
    <w:rsid w:val="004C1C82"/>
    <w:rsid w:val="004C2CEC"/>
    <w:rsid w:val="004C3FC0"/>
    <w:rsid w:val="004C4A0C"/>
    <w:rsid w:val="004C56D5"/>
    <w:rsid w:val="004C5F7D"/>
    <w:rsid w:val="004D07D5"/>
    <w:rsid w:val="004D0D72"/>
    <w:rsid w:val="004D257A"/>
    <w:rsid w:val="004D2CE7"/>
    <w:rsid w:val="004D31D3"/>
    <w:rsid w:val="004D3219"/>
    <w:rsid w:val="004D52A9"/>
    <w:rsid w:val="004D6001"/>
    <w:rsid w:val="004D66B0"/>
    <w:rsid w:val="004D6FD0"/>
    <w:rsid w:val="004D7E10"/>
    <w:rsid w:val="004E0699"/>
    <w:rsid w:val="004E17C4"/>
    <w:rsid w:val="004E1E5E"/>
    <w:rsid w:val="004E36CC"/>
    <w:rsid w:val="004E37E3"/>
    <w:rsid w:val="004E3ABB"/>
    <w:rsid w:val="004E3F9A"/>
    <w:rsid w:val="004E426C"/>
    <w:rsid w:val="004E4CEE"/>
    <w:rsid w:val="004E526D"/>
    <w:rsid w:val="004E52B6"/>
    <w:rsid w:val="004E6C28"/>
    <w:rsid w:val="004F1F1A"/>
    <w:rsid w:val="004F2121"/>
    <w:rsid w:val="004F28BD"/>
    <w:rsid w:val="004F28E4"/>
    <w:rsid w:val="004F296E"/>
    <w:rsid w:val="004F309B"/>
    <w:rsid w:val="004F3582"/>
    <w:rsid w:val="004F4F4C"/>
    <w:rsid w:val="004F58FA"/>
    <w:rsid w:val="004F631B"/>
    <w:rsid w:val="004F68F4"/>
    <w:rsid w:val="004F6936"/>
    <w:rsid w:val="0050172A"/>
    <w:rsid w:val="00503A73"/>
    <w:rsid w:val="00505741"/>
    <w:rsid w:val="00505B9D"/>
    <w:rsid w:val="005129D4"/>
    <w:rsid w:val="00514906"/>
    <w:rsid w:val="0051743B"/>
    <w:rsid w:val="005174B5"/>
    <w:rsid w:val="00521CD9"/>
    <w:rsid w:val="005220E4"/>
    <w:rsid w:val="00522158"/>
    <w:rsid w:val="00522D3E"/>
    <w:rsid w:val="0052337E"/>
    <w:rsid w:val="00525E6E"/>
    <w:rsid w:val="005270A5"/>
    <w:rsid w:val="005271BD"/>
    <w:rsid w:val="0053070E"/>
    <w:rsid w:val="00530A88"/>
    <w:rsid w:val="00531799"/>
    <w:rsid w:val="00531A2F"/>
    <w:rsid w:val="0053264A"/>
    <w:rsid w:val="0053393C"/>
    <w:rsid w:val="00533A69"/>
    <w:rsid w:val="00533D57"/>
    <w:rsid w:val="0053418A"/>
    <w:rsid w:val="00535AEE"/>
    <w:rsid w:val="00536C69"/>
    <w:rsid w:val="00537111"/>
    <w:rsid w:val="005413C2"/>
    <w:rsid w:val="005422BE"/>
    <w:rsid w:val="00543415"/>
    <w:rsid w:val="00543AA4"/>
    <w:rsid w:val="00544972"/>
    <w:rsid w:val="0054560B"/>
    <w:rsid w:val="0054598A"/>
    <w:rsid w:val="005466C6"/>
    <w:rsid w:val="00547912"/>
    <w:rsid w:val="005505D3"/>
    <w:rsid w:val="00550B60"/>
    <w:rsid w:val="005525B3"/>
    <w:rsid w:val="00553178"/>
    <w:rsid w:val="00553EE2"/>
    <w:rsid w:val="00554B55"/>
    <w:rsid w:val="00554BEF"/>
    <w:rsid w:val="00554E09"/>
    <w:rsid w:val="005555D9"/>
    <w:rsid w:val="005615FB"/>
    <w:rsid w:val="00561A56"/>
    <w:rsid w:val="005626E0"/>
    <w:rsid w:val="00562CEA"/>
    <w:rsid w:val="00563D22"/>
    <w:rsid w:val="00563DD4"/>
    <w:rsid w:val="005643CD"/>
    <w:rsid w:val="005645CD"/>
    <w:rsid w:val="00564DBD"/>
    <w:rsid w:val="0056557D"/>
    <w:rsid w:val="00566BC4"/>
    <w:rsid w:val="005671FC"/>
    <w:rsid w:val="00567274"/>
    <w:rsid w:val="0057012B"/>
    <w:rsid w:val="005712DC"/>
    <w:rsid w:val="00571BF9"/>
    <w:rsid w:val="005722F3"/>
    <w:rsid w:val="00572C27"/>
    <w:rsid w:val="005744A6"/>
    <w:rsid w:val="0057622D"/>
    <w:rsid w:val="00577001"/>
    <w:rsid w:val="00577226"/>
    <w:rsid w:val="00577FFC"/>
    <w:rsid w:val="00580214"/>
    <w:rsid w:val="005804CE"/>
    <w:rsid w:val="00583F8E"/>
    <w:rsid w:val="005843B0"/>
    <w:rsid w:val="00585801"/>
    <w:rsid w:val="00587CAD"/>
    <w:rsid w:val="0059262E"/>
    <w:rsid w:val="00594035"/>
    <w:rsid w:val="005942C2"/>
    <w:rsid w:val="00594787"/>
    <w:rsid w:val="005976E2"/>
    <w:rsid w:val="005A146C"/>
    <w:rsid w:val="005A1E1E"/>
    <w:rsid w:val="005A3864"/>
    <w:rsid w:val="005A397B"/>
    <w:rsid w:val="005A55F2"/>
    <w:rsid w:val="005A5C3B"/>
    <w:rsid w:val="005A7819"/>
    <w:rsid w:val="005A78A1"/>
    <w:rsid w:val="005B13F3"/>
    <w:rsid w:val="005B3C2F"/>
    <w:rsid w:val="005B4057"/>
    <w:rsid w:val="005B4904"/>
    <w:rsid w:val="005B491C"/>
    <w:rsid w:val="005B4AAA"/>
    <w:rsid w:val="005B5C3B"/>
    <w:rsid w:val="005B6C57"/>
    <w:rsid w:val="005B716C"/>
    <w:rsid w:val="005B7A29"/>
    <w:rsid w:val="005C10CB"/>
    <w:rsid w:val="005C2482"/>
    <w:rsid w:val="005C2D43"/>
    <w:rsid w:val="005C5719"/>
    <w:rsid w:val="005C6BCC"/>
    <w:rsid w:val="005C6DE0"/>
    <w:rsid w:val="005C6E9D"/>
    <w:rsid w:val="005D08D4"/>
    <w:rsid w:val="005D2081"/>
    <w:rsid w:val="005D3342"/>
    <w:rsid w:val="005D4D11"/>
    <w:rsid w:val="005D5BAD"/>
    <w:rsid w:val="005D601B"/>
    <w:rsid w:val="005D6037"/>
    <w:rsid w:val="005D64E9"/>
    <w:rsid w:val="005D6828"/>
    <w:rsid w:val="005D7FC2"/>
    <w:rsid w:val="005E140A"/>
    <w:rsid w:val="005E16FA"/>
    <w:rsid w:val="005E1B06"/>
    <w:rsid w:val="005E40E4"/>
    <w:rsid w:val="005E509D"/>
    <w:rsid w:val="005E542F"/>
    <w:rsid w:val="005F35D6"/>
    <w:rsid w:val="005F39E3"/>
    <w:rsid w:val="005F3D10"/>
    <w:rsid w:val="005F465A"/>
    <w:rsid w:val="005F4F8B"/>
    <w:rsid w:val="005F5542"/>
    <w:rsid w:val="005F6B38"/>
    <w:rsid w:val="0060114E"/>
    <w:rsid w:val="00604DBF"/>
    <w:rsid w:val="006071E5"/>
    <w:rsid w:val="006072AA"/>
    <w:rsid w:val="0061423B"/>
    <w:rsid w:val="006177C8"/>
    <w:rsid w:val="00621A73"/>
    <w:rsid w:val="00621CAC"/>
    <w:rsid w:val="006221D9"/>
    <w:rsid w:val="006223A7"/>
    <w:rsid w:val="006238B8"/>
    <w:rsid w:val="00623C82"/>
    <w:rsid w:val="00625906"/>
    <w:rsid w:val="00625FA6"/>
    <w:rsid w:val="00626AE0"/>
    <w:rsid w:val="00627168"/>
    <w:rsid w:val="0062733F"/>
    <w:rsid w:val="006273D0"/>
    <w:rsid w:val="00631172"/>
    <w:rsid w:val="00631569"/>
    <w:rsid w:val="00631CD9"/>
    <w:rsid w:val="006322EE"/>
    <w:rsid w:val="00632B50"/>
    <w:rsid w:val="00633559"/>
    <w:rsid w:val="00634E58"/>
    <w:rsid w:val="00634EE9"/>
    <w:rsid w:val="0064125A"/>
    <w:rsid w:val="006423CD"/>
    <w:rsid w:val="00642F93"/>
    <w:rsid w:val="0064541C"/>
    <w:rsid w:val="00645957"/>
    <w:rsid w:val="0065039B"/>
    <w:rsid w:val="00650672"/>
    <w:rsid w:val="00651582"/>
    <w:rsid w:val="006517BF"/>
    <w:rsid w:val="00652EFF"/>
    <w:rsid w:val="00653643"/>
    <w:rsid w:val="00653711"/>
    <w:rsid w:val="00653CFE"/>
    <w:rsid w:val="006547B5"/>
    <w:rsid w:val="00654BAA"/>
    <w:rsid w:val="00656C0B"/>
    <w:rsid w:val="006604E9"/>
    <w:rsid w:val="00660BB5"/>
    <w:rsid w:val="00664DBC"/>
    <w:rsid w:val="00665767"/>
    <w:rsid w:val="006714B1"/>
    <w:rsid w:val="00672AD4"/>
    <w:rsid w:val="00676755"/>
    <w:rsid w:val="0067738B"/>
    <w:rsid w:val="00680F8E"/>
    <w:rsid w:val="006810BD"/>
    <w:rsid w:val="00682E72"/>
    <w:rsid w:val="00683025"/>
    <w:rsid w:val="006836B6"/>
    <w:rsid w:val="00683B9D"/>
    <w:rsid w:val="0068444F"/>
    <w:rsid w:val="006861DD"/>
    <w:rsid w:val="00686514"/>
    <w:rsid w:val="006867FC"/>
    <w:rsid w:val="00687291"/>
    <w:rsid w:val="006876F6"/>
    <w:rsid w:val="006905C5"/>
    <w:rsid w:val="00691D75"/>
    <w:rsid w:val="00692443"/>
    <w:rsid w:val="00692E76"/>
    <w:rsid w:val="00693B4F"/>
    <w:rsid w:val="006964D5"/>
    <w:rsid w:val="006966E7"/>
    <w:rsid w:val="006967AA"/>
    <w:rsid w:val="006A0067"/>
    <w:rsid w:val="006A337B"/>
    <w:rsid w:val="006A574B"/>
    <w:rsid w:val="006B004E"/>
    <w:rsid w:val="006B1BEE"/>
    <w:rsid w:val="006B3D4E"/>
    <w:rsid w:val="006B400A"/>
    <w:rsid w:val="006B4409"/>
    <w:rsid w:val="006B55DA"/>
    <w:rsid w:val="006B7157"/>
    <w:rsid w:val="006C0851"/>
    <w:rsid w:val="006C1851"/>
    <w:rsid w:val="006C1E2A"/>
    <w:rsid w:val="006C3193"/>
    <w:rsid w:val="006C35E4"/>
    <w:rsid w:val="006C5FB0"/>
    <w:rsid w:val="006D0CC2"/>
    <w:rsid w:val="006D1CC9"/>
    <w:rsid w:val="006D26F2"/>
    <w:rsid w:val="006D3A99"/>
    <w:rsid w:val="006D3AB5"/>
    <w:rsid w:val="006D4B75"/>
    <w:rsid w:val="006D53C2"/>
    <w:rsid w:val="006D587F"/>
    <w:rsid w:val="006D7260"/>
    <w:rsid w:val="006E1DA5"/>
    <w:rsid w:val="006E2BE2"/>
    <w:rsid w:val="006E32EC"/>
    <w:rsid w:val="006E38B8"/>
    <w:rsid w:val="006E3CF1"/>
    <w:rsid w:val="006E5308"/>
    <w:rsid w:val="006E5312"/>
    <w:rsid w:val="006E5912"/>
    <w:rsid w:val="006E5F39"/>
    <w:rsid w:val="006E6AFB"/>
    <w:rsid w:val="006E6F81"/>
    <w:rsid w:val="006F0209"/>
    <w:rsid w:val="006F5418"/>
    <w:rsid w:val="00700699"/>
    <w:rsid w:val="00701EBB"/>
    <w:rsid w:val="00703197"/>
    <w:rsid w:val="00703B5A"/>
    <w:rsid w:val="00704B81"/>
    <w:rsid w:val="00704F68"/>
    <w:rsid w:val="00705670"/>
    <w:rsid w:val="00706AA6"/>
    <w:rsid w:val="00707A51"/>
    <w:rsid w:val="007110B8"/>
    <w:rsid w:val="00711A23"/>
    <w:rsid w:val="00711CE5"/>
    <w:rsid w:val="00713034"/>
    <w:rsid w:val="00714D78"/>
    <w:rsid w:val="0071523C"/>
    <w:rsid w:val="007162F1"/>
    <w:rsid w:val="00717FD4"/>
    <w:rsid w:val="007222A7"/>
    <w:rsid w:val="0072278D"/>
    <w:rsid w:val="007240B7"/>
    <w:rsid w:val="007242CE"/>
    <w:rsid w:val="00725793"/>
    <w:rsid w:val="007262F8"/>
    <w:rsid w:val="0072653C"/>
    <w:rsid w:val="007271E9"/>
    <w:rsid w:val="00727B68"/>
    <w:rsid w:val="00730681"/>
    <w:rsid w:val="00730790"/>
    <w:rsid w:val="007310E6"/>
    <w:rsid w:val="00731E68"/>
    <w:rsid w:val="00733938"/>
    <w:rsid w:val="00737F10"/>
    <w:rsid w:val="007403D3"/>
    <w:rsid w:val="00741D55"/>
    <w:rsid w:val="007431CD"/>
    <w:rsid w:val="007432AF"/>
    <w:rsid w:val="00745649"/>
    <w:rsid w:val="007458C2"/>
    <w:rsid w:val="00745BCC"/>
    <w:rsid w:val="0074768F"/>
    <w:rsid w:val="00747C3B"/>
    <w:rsid w:val="00751ED5"/>
    <w:rsid w:val="00752968"/>
    <w:rsid w:val="007542FD"/>
    <w:rsid w:val="00754735"/>
    <w:rsid w:val="00754B95"/>
    <w:rsid w:val="0075504C"/>
    <w:rsid w:val="007577E1"/>
    <w:rsid w:val="00757957"/>
    <w:rsid w:val="00757C6E"/>
    <w:rsid w:val="0076031F"/>
    <w:rsid w:val="00760ECC"/>
    <w:rsid w:val="007615FF"/>
    <w:rsid w:val="00761AC9"/>
    <w:rsid w:val="00764D9F"/>
    <w:rsid w:val="00764E6C"/>
    <w:rsid w:val="0076505E"/>
    <w:rsid w:val="0076683C"/>
    <w:rsid w:val="00767996"/>
    <w:rsid w:val="00770F79"/>
    <w:rsid w:val="007735D0"/>
    <w:rsid w:val="00774C9A"/>
    <w:rsid w:val="00774F32"/>
    <w:rsid w:val="00775B81"/>
    <w:rsid w:val="00775E3B"/>
    <w:rsid w:val="0077642A"/>
    <w:rsid w:val="00777EB6"/>
    <w:rsid w:val="007816D2"/>
    <w:rsid w:val="007849D5"/>
    <w:rsid w:val="00784B0A"/>
    <w:rsid w:val="0078525A"/>
    <w:rsid w:val="00787656"/>
    <w:rsid w:val="00787ED1"/>
    <w:rsid w:val="00791755"/>
    <w:rsid w:val="007923F5"/>
    <w:rsid w:val="00793C5C"/>
    <w:rsid w:val="00794D1B"/>
    <w:rsid w:val="00797B93"/>
    <w:rsid w:val="00797CAD"/>
    <w:rsid w:val="007A0575"/>
    <w:rsid w:val="007A08D6"/>
    <w:rsid w:val="007A1850"/>
    <w:rsid w:val="007A49C8"/>
    <w:rsid w:val="007A58D7"/>
    <w:rsid w:val="007A69F9"/>
    <w:rsid w:val="007A758E"/>
    <w:rsid w:val="007B00C0"/>
    <w:rsid w:val="007B0400"/>
    <w:rsid w:val="007B24DE"/>
    <w:rsid w:val="007B3E2B"/>
    <w:rsid w:val="007B546B"/>
    <w:rsid w:val="007B6286"/>
    <w:rsid w:val="007B6544"/>
    <w:rsid w:val="007C08CA"/>
    <w:rsid w:val="007C1CEF"/>
    <w:rsid w:val="007C356B"/>
    <w:rsid w:val="007C4B1B"/>
    <w:rsid w:val="007C7F1F"/>
    <w:rsid w:val="007D0025"/>
    <w:rsid w:val="007D1322"/>
    <w:rsid w:val="007D2800"/>
    <w:rsid w:val="007D3C91"/>
    <w:rsid w:val="007D4683"/>
    <w:rsid w:val="007D51A2"/>
    <w:rsid w:val="007D51E1"/>
    <w:rsid w:val="007D6A53"/>
    <w:rsid w:val="007E0459"/>
    <w:rsid w:val="007E1DEC"/>
    <w:rsid w:val="007E2351"/>
    <w:rsid w:val="007E32A5"/>
    <w:rsid w:val="007E469E"/>
    <w:rsid w:val="007E5BDC"/>
    <w:rsid w:val="007E72C0"/>
    <w:rsid w:val="007F07B0"/>
    <w:rsid w:val="007F152E"/>
    <w:rsid w:val="007F22B4"/>
    <w:rsid w:val="007F45B3"/>
    <w:rsid w:val="00800567"/>
    <w:rsid w:val="0080060E"/>
    <w:rsid w:val="00800A7F"/>
    <w:rsid w:val="00800C0B"/>
    <w:rsid w:val="00800D59"/>
    <w:rsid w:val="00801939"/>
    <w:rsid w:val="0080289B"/>
    <w:rsid w:val="00802A10"/>
    <w:rsid w:val="00803487"/>
    <w:rsid w:val="00804EE6"/>
    <w:rsid w:val="0080582D"/>
    <w:rsid w:val="00805B43"/>
    <w:rsid w:val="00806705"/>
    <w:rsid w:val="00807D0D"/>
    <w:rsid w:val="00807E1C"/>
    <w:rsid w:val="00810E44"/>
    <w:rsid w:val="00810E73"/>
    <w:rsid w:val="008114F1"/>
    <w:rsid w:val="0081204F"/>
    <w:rsid w:val="00812B27"/>
    <w:rsid w:val="008155F3"/>
    <w:rsid w:val="00817658"/>
    <w:rsid w:val="0081793C"/>
    <w:rsid w:val="00820756"/>
    <w:rsid w:val="00822C69"/>
    <w:rsid w:val="00823E04"/>
    <w:rsid w:val="0082400D"/>
    <w:rsid w:val="0082584E"/>
    <w:rsid w:val="00825AF6"/>
    <w:rsid w:val="00826955"/>
    <w:rsid w:val="008274A4"/>
    <w:rsid w:val="00830840"/>
    <w:rsid w:val="00832134"/>
    <w:rsid w:val="0083261D"/>
    <w:rsid w:val="00833C21"/>
    <w:rsid w:val="00834D48"/>
    <w:rsid w:val="00834E1D"/>
    <w:rsid w:val="00835974"/>
    <w:rsid w:val="00836E72"/>
    <w:rsid w:val="00837257"/>
    <w:rsid w:val="00837839"/>
    <w:rsid w:val="00837EC3"/>
    <w:rsid w:val="00840112"/>
    <w:rsid w:val="00840359"/>
    <w:rsid w:val="0084100A"/>
    <w:rsid w:val="0084180C"/>
    <w:rsid w:val="0084296D"/>
    <w:rsid w:val="0084414D"/>
    <w:rsid w:val="00844246"/>
    <w:rsid w:val="00845A58"/>
    <w:rsid w:val="0084630A"/>
    <w:rsid w:val="00846537"/>
    <w:rsid w:val="00851FF3"/>
    <w:rsid w:val="0085319D"/>
    <w:rsid w:val="00854B83"/>
    <w:rsid w:val="00855AC2"/>
    <w:rsid w:val="008562BD"/>
    <w:rsid w:val="00856863"/>
    <w:rsid w:val="00856B71"/>
    <w:rsid w:val="00857299"/>
    <w:rsid w:val="00857ADB"/>
    <w:rsid w:val="00865A53"/>
    <w:rsid w:val="00866ADA"/>
    <w:rsid w:val="008704C4"/>
    <w:rsid w:val="00872BB2"/>
    <w:rsid w:val="00876517"/>
    <w:rsid w:val="0088336B"/>
    <w:rsid w:val="0088374C"/>
    <w:rsid w:val="0088387C"/>
    <w:rsid w:val="00883A5F"/>
    <w:rsid w:val="00884132"/>
    <w:rsid w:val="008847A0"/>
    <w:rsid w:val="00885617"/>
    <w:rsid w:val="008902A8"/>
    <w:rsid w:val="008916DC"/>
    <w:rsid w:val="00893424"/>
    <w:rsid w:val="00893593"/>
    <w:rsid w:val="00894ABA"/>
    <w:rsid w:val="00895199"/>
    <w:rsid w:val="00895EA6"/>
    <w:rsid w:val="0089673C"/>
    <w:rsid w:val="00897437"/>
    <w:rsid w:val="008A0B9F"/>
    <w:rsid w:val="008A3E05"/>
    <w:rsid w:val="008A4BA9"/>
    <w:rsid w:val="008A4BAE"/>
    <w:rsid w:val="008A5610"/>
    <w:rsid w:val="008A56AC"/>
    <w:rsid w:val="008A6CB9"/>
    <w:rsid w:val="008B1C98"/>
    <w:rsid w:val="008B7212"/>
    <w:rsid w:val="008B7E2F"/>
    <w:rsid w:val="008C0DA9"/>
    <w:rsid w:val="008C1A36"/>
    <w:rsid w:val="008C1D09"/>
    <w:rsid w:val="008C66D2"/>
    <w:rsid w:val="008C6C1A"/>
    <w:rsid w:val="008D0739"/>
    <w:rsid w:val="008D1F9C"/>
    <w:rsid w:val="008D2780"/>
    <w:rsid w:val="008D2D51"/>
    <w:rsid w:val="008D311A"/>
    <w:rsid w:val="008D4DF3"/>
    <w:rsid w:val="008D7E33"/>
    <w:rsid w:val="008E1A81"/>
    <w:rsid w:val="008E296D"/>
    <w:rsid w:val="008E5B8B"/>
    <w:rsid w:val="008E5C23"/>
    <w:rsid w:val="008E6341"/>
    <w:rsid w:val="008E7EB4"/>
    <w:rsid w:val="008F0CAC"/>
    <w:rsid w:val="008F52B2"/>
    <w:rsid w:val="008F58DE"/>
    <w:rsid w:val="008F5916"/>
    <w:rsid w:val="008F60BB"/>
    <w:rsid w:val="009013E8"/>
    <w:rsid w:val="00901458"/>
    <w:rsid w:val="0090169A"/>
    <w:rsid w:val="00902864"/>
    <w:rsid w:val="00902D9E"/>
    <w:rsid w:val="0090373C"/>
    <w:rsid w:val="00905269"/>
    <w:rsid w:val="00905573"/>
    <w:rsid w:val="00905D6D"/>
    <w:rsid w:val="00905EEC"/>
    <w:rsid w:val="009070C0"/>
    <w:rsid w:val="00907AB5"/>
    <w:rsid w:val="0091017C"/>
    <w:rsid w:val="009105BF"/>
    <w:rsid w:val="009136FC"/>
    <w:rsid w:val="00914BCF"/>
    <w:rsid w:val="00915D81"/>
    <w:rsid w:val="0091671B"/>
    <w:rsid w:val="009170F8"/>
    <w:rsid w:val="0092026F"/>
    <w:rsid w:val="00920D8A"/>
    <w:rsid w:val="009217F4"/>
    <w:rsid w:val="0092228C"/>
    <w:rsid w:val="009223F4"/>
    <w:rsid w:val="009227EC"/>
    <w:rsid w:val="0092339C"/>
    <w:rsid w:val="0092353F"/>
    <w:rsid w:val="009238E2"/>
    <w:rsid w:val="00926163"/>
    <w:rsid w:val="0092616C"/>
    <w:rsid w:val="0093045E"/>
    <w:rsid w:val="00931021"/>
    <w:rsid w:val="00931499"/>
    <w:rsid w:val="00932450"/>
    <w:rsid w:val="0093306F"/>
    <w:rsid w:val="009343B3"/>
    <w:rsid w:val="009351E0"/>
    <w:rsid w:val="00935C24"/>
    <w:rsid w:val="00935C7C"/>
    <w:rsid w:val="009407DC"/>
    <w:rsid w:val="00940B30"/>
    <w:rsid w:val="00942AF4"/>
    <w:rsid w:val="009438E6"/>
    <w:rsid w:val="00944E1D"/>
    <w:rsid w:val="009462E6"/>
    <w:rsid w:val="009463B0"/>
    <w:rsid w:val="0094781A"/>
    <w:rsid w:val="00950315"/>
    <w:rsid w:val="00951249"/>
    <w:rsid w:val="009526E8"/>
    <w:rsid w:val="009527DC"/>
    <w:rsid w:val="00954804"/>
    <w:rsid w:val="009566C6"/>
    <w:rsid w:val="00957873"/>
    <w:rsid w:val="00957A95"/>
    <w:rsid w:val="0096174D"/>
    <w:rsid w:val="00962974"/>
    <w:rsid w:val="009635B7"/>
    <w:rsid w:val="0096388A"/>
    <w:rsid w:val="00964106"/>
    <w:rsid w:val="00964112"/>
    <w:rsid w:val="00966513"/>
    <w:rsid w:val="009668CA"/>
    <w:rsid w:val="00967704"/>
    <w:rsid w:val="00970606"/>
    <w:rsid w:val="00971EC5"/>
    <w:rsid w:val="0097324B"/>
    <w:rsid w:val="009734F6"/>
    <w:rsid w:val="00973625"/>
    <w:rsid w:val="00976165"/>
    <w:rsid w:val="0097777E"/>
    <w:rsid w:val="00977AE9"/>
    <w:rsid w:val="009800D4"/>
    <w:rsid w:val="00983418"/>
    <w:rsid w:val="00984C83"/>
    <w:rsid w:val="00985162"/>
    <w:rsid w:val="00985CA1"/>
    <w:rsid w:val="0098670D"/>
    <w:rsid w:val="0099029D"/>
    <w:rsid w:val="00990673"/>
    <w:rsid w:val="00991ED7"/>
    <w:rsid w:val="00994AEC"/>
    <w:rsid w:val="00995490"/>
    <w:rsid w:val="00996B98"/>
    <w:rsid w:val="0099758F"/>
    <w:rsid w:val="009A05E5"/>
    <w:rsid w:val="009A165F"/>
    <w:rsid w:val="009A1B12"/>
    <w:rsid w:val="009A2121"/>
    <w:rsid w:val="009A2640"/>
    <w:rsid w:val="009A39CF"/>
    <w:rsid w:val="009A49ED"/>
    <w:rsid w:val="009B24EB"/>
    <w:rsid w:val="009B2717"/>
    <w:rsid w:val="009B3054"/>
    <w:rsid w:val="009B5729"/>
    <w:rsid w:val="009B61E7"/>
    <w:rsid w:val="009B720A"/>
    <w:rsid w:val="009C15BB"/>
    <w:rsid w:val="009C2DD7"/>
    <w:rsid w:val="009C51D2"/>
    <w:rsid w:val="009C52B5"/>
    <w:rsid w:val="009C6937"/>
    <w:rsid w:val="009D5151"/>
    <w:rsid w:val="009E0B0E"/>
    <w:rsid w:val="009E2EDE"/>
    <w:rsid w:val="009E41DC"/>
    <w:rsid w:val="009E4AD6"/>
    <w:rsid w:val="009E50CB"/>
    <w:rsid w:val="009E56DD"/>
    <w:rsid w:val="009F0FBB"/>
    <w:rsid w:val="009F1FD7"/>
    <w:rsid w:val="009F2BB7"/>
    <w:rsid w:val="009F4159"/>
    <w:rsid w:val="00A0006A"/>
    <w:rsid w:val="00A01D0B"/>
    <w:rsid w:val="00A02755"/>
    <w:rsid w:val="00A02FFB"/>
    <w:rsid w:val="00A03443"/>
    <w:rsid w:val="00A049BC"/>
    <w:rsid w:val="00A053ED"/>
    <w:rsid w:val="00A05691"/>
    <w:rsid w:val="00A06036"/>
    <w:rsid w:val="00A06884"/>
    <w:rsid w:val="00A07205"/>
    <w:rsid w:val="00A07A48"/>
    <w:rsid w:val="00A102ED"/>
    <w:rsid w:val="00A11496"/>
    <w:rsid w:val="00A1216F"/>
    <w:rsid w:val="00A1289C"/>
    <w:rsid w:val="00A1494E"/>
    <w:rsid w:val="00A1650C"/>
    <w:rsid w:val="00A168D3"/>
    <w:rsid w:val="00A168DE"/>
    <w:rsid w:val="00A1738E"/>
    <w:rsid w:val="00A175EE"/>
    <w:rsid w:val="00A17846"/>
    <w:rsid w:val="00A17FE7"/>
    <w:rsid w:val="00A22D8F"/>
    <w:rsid w:val="00A241FC"/>
    <w:rsid w:val="00A24E68"/>
    <w:rsid w:val="00A254BA"/>
    <w:rsid w:val="00A257DE"/>
    <w:rsid w:val="00A25B61"/>
    <w:rsid w:val="00A275F9"/>
    <w:rsid w:val="00A32502"/>
    <w:rsid w:val="00A346CE"/>
    <w:rsid w:val="00A34D4F"/>
    <w:rsid w:val="00A34E1F"/>
    <w:rsid w:val="00A37838"/>
    <w:rsid w:val="00A42129"/>
    <w:rsid w:val="00A42346"/>
    <w:rsid w:val="00A4269D"/>
    <w:rsid w:val="00A426D6"/>
    <w:rsid w:val="00A43C26"/>
    <w:rsid w:val="00A43D24"/>
    <w:rsid w:val="00A43E70"/>
    <w:rsid w:val="00A452CB"/>
    <w:rsid w:val="00A47311"/>
    <w:rsid w:val="00A50673"/>
    <w:rsid w:val="00A50B47"/>
    <w:rsid w:val="00A54657"/>
    <w:rsid w:val="00A546E2"/>
    <w:rsid w:val="00A6090F"/>
    <w:rsid w:val="00A609EE"/>
    <w:rsid w:val="00A6102D"/>
    <w:rsid w:val="00A62211"/>
    <w:rsid w:val="00A65F4C"/>
    <w:rsid w:val="00A65FD1"/>
    <w:rsid w:val="00A66079"/>
    <w:rsid w:val="00A66427"/>
    <w:rsid w:val="00A66F46"/>
    <w:rsid w:val="00A67A32"/>
    <w:rsid w:val="00A67FD2"/>
    <w:rsid w:val="00A74B5A"/>
    <w:rsid w:val="00A75046"/>
    <w:rsid w:val="00A7589E"/>
    <w:rsid w:val="00A7619E"/>
    <w:rsid w:val="00A77084"/>
    <w:rsid w:val="00A80A71"/>
    <w:rsid w:val="00A81B14"/>
    <w:rsid w:val="00A82115"/>
    <w:rsid w:val="00A82A58"/>
    <w:rsid w:val="00A8643C"/>
    <w:rsid w:val="00A879BB"/>
    <w:rsid w:val="00A906D3"/>
    <w:rsid w:val="00A90995"/>
    <w:rsid w:val="00A90D85"/>
    <w:rsid w:val="00A9158D"/>
    <w:rsid w:val="00A92AE8"/>
    <w:rsid w:val="00A94FE9"/>
    <w:rsid w:val="00A977B0"/>
    <w:rsid w:val="00A97D00"/>
    <w:rsid w:val="00AA0E0C"/>
    <w:rsid w:val="00AA3606"/>
    <w:rsid w:val="00AA3807"/>
    <w:rsid w:val="00AA4CEB"/>
    <w:rsid w:val="00AA5878"/>
    <w:rsid w:val="00AB1932"/>
    <w:rsid w:val="00AB3691"/>
    <w:rsid w:val="00AB5328"/>
    <w:rsid w:val="00AB65DB"/>
    <w:rsid w:val="00AB6DD8"/>
    <w:rsid w:val="00AB7AAE"/>
    <w:rsid w:val="00AC047D"/>
    <w:rsid w:val="00AC066B"/>
    <w:rsid w:val="00AC0839"/>
    <w:rsid w:val="00AC0D29"/>
    <w:rsid w:val="00AC0EC1"/>
    <w:rsid w:val="00AC13E4"/>
    <w:rsid w:val="00AC5F41"/>
    <w:rsid w:val="00AD02EC"/>
    <w:rsid w:val="00AD3129"/>
    <w:rsid w:val="00AD3F65"/>
    <w:rsid w:val="00AD44E7"/>
    <w:rsid w:val="00AD5542"/>
    <w:rsid w:val="00AD5D5F"/>
    <w:rsid w:val="00AD681C"/>
    <w:rsid w:val="00AD68F4"/>
    <w:rsid w:val="00AE027B"/>
    <w:rsid w:val="00AE1C64"/>
    <w:rsid w:val="00AE3464"/>
    <w:rsid w:val="00AE4303"/>
    <w:rsid w:val="00AE4B16"/>
    <w:rsid w:val="00AE69D3"/>
    <w:rsid w:val="00AE7A4F"/>
    <w:rsid w:val="00AE7D10"/>
    <w:rsid w:val="00AF0D33"/>
    <w:rsid w:val="00AF1062"/>
    <w:rsid w:val="00AF39C1"/>
    <w:rsid w:val="00AF3F16"/>
    <w:rsid w:val="00AF457A"/>
    <w:rsid w:val="00AF4D02"/>
    <w:rsid w:val="00AF5807"/>
    <w:rsid w:val="00B00D7E"/>
    <w:rsid w:val="00B027E9"/>
    <w:rsid w:val="00B0510B"/>
    <w:rsid w:val="00B10900"/>
    <w:rsid w:val="00B120ED"/>
    <w:rsid w:val="00B1237E"/>
    <w:rsid w:val="00B14429"/>
    <w:rsid w:val="00B14981"/>
    <w:rsid w:val="00B16072"/>
    <w:rsid w:val="00B1725F"/>
    <w:rsid w:val="00B17536"/>
    <w:rsid w:val="00B21429"/>
    <w:rsid w:val="00B22045"/>
    <w:rsid w:val="00B2246D"/>
    <w:rsid w:val="00B23A16"/>
    <w:rsid w:val="00B23E71"/>
    <w:rsid w:val="00B245E8"/>
    <w:rsid w:val="00B248A1"/>
    <w:rsid w:val="00B2549E"/>
    <w:rsid w:val="00B269A3"/>
    <w:rsid w:val="00B3061C"/>
    <w:rsid w:val="00B313F1"/>
    <w:rsid w:val="00B313FB"/>
    <w:rsid w:val="00B33768"/>
    <w:rsid w:val="00B33D5A"/>
    <w:rsid w:val="00B34078"/>
    <w:rsid w:val="00B34CDA"/>
    <w:rsid w:val="00B34E67"/>
    <w:rsid w:val="00B35045"/>
    <w:rsid w:val="00B355DC"/>
    <w:rsid w:val="00B36EDF"/>
    <w:rsid w:val="00B421F7"/>
    <w:rsid w:val="00B4388F"/>
    <w:rsid w:val="00B438C6"/>
    <w:rsid w:val="00B4441F"/>
    <w:rsid w:val="00B4552E"/>
    <w:rsid w:val="00B45E94"/>
    <w:rsid w:val="00B463CE"/>
    <w:rsid w:val="00B46600"/>
    <w:rsid w:val="00B5090B"/>
    <w:rsid w:val="00B50F82"/>
    <w:rsid w:val="00B52EE7"/>
    <w:rsid w:val="00B5344E"/>
    <w:rsid w:val="00B540B1"/>
    <w:rsid w:val="00B543B2"/>
    <w:rsid w:val="00B5555B"/>
    <w:rsid w:val="00B556BE"/>
    <w:rsid w:val="00B56CB4"/>
    <w:rsid w:val="00B5798C"/>
    <w:rsid w:val="00B57AC5"/>
    <w:rsid w:val="00B617F4"/>
    <w:rsid w:val="00B635A9"/>
    <w:rsid w:val="00B63E2E"/>
    <w:rsid w:val="00B64282"/>
    <w:rsid w:val="00B666F9"/>
    <w:rsid w:val="00B701F0"/>
    <w:rsid w:val="00B718A7"/>
    <w:rsid w:val="00B728FC"/>
    <w:rsid w:val="00B73351"/>
    <w:rsid w:val="00B7420F"/>
    <w:rsid w:val="00B747CC"/>
    <w:rsid w:val="00B755D2"/>
    <w:rsid w:val="00B7743A"/>
    <w:rsid w:val="00B80B49"/>
    <w:rsid w:val="00B80C1D"/>
    <w:rsid w:val="00B82002"/>
    <w:rsid w:val="00B83106"/>
    <w:rsid w:val="00B833FD"/>
    <w:rsid w:val="00B842F1"/>
    <w:rsid w:val="00B85FA9"/>
    <w:rsid w:val="00B86FD6"/>
    <w:rsid w:val="00B91A3F"/>
    <w:rsid w:val="00B92356"/>
    <w:rsid w:val="00B92D26"/>
    <w:rsid w:val="00B9510B"/>
    <w:rsid w:val="00B95759"/>
    <w:rsid w:val="00BA242B"/>
    <w:rsid w:val="00BA2566"/>
    <w:rsid w:val="00BA2570"/>
    <w:rsid w:val="00BA4FC1"/>
    <w:rsid w:val="00BA53F0"/>
    <w:rsid w:val="00BA76C2"/>
    <w:rsid w:val="00BA78F8"/>
    <w:rsid w:val="00BB0473"/>
    <w:rsid w:val="00BB2CD9"/>
    <w:rsid w:val="00BB38C6"/>
    <w:rsid w:val="00BB51D2"/>
    <w:rsid w:val="00BB612F"/>
    <w:rsid w:val="00BB6508"/>
    <w:rsid w:val="00BB6F1F"/>
    <w:rsid w:val="00BB6F4D"/>
    <w:rsid w:val="00BB744B"/>
    <w:rsid w:val="00BC25B9"/>
    <w:rsid w:val="00BC2BF4"/>
    <w:rsid w:val="00BC3FDF"/>
    <w:rsid w:val="00BC6B16"/>
    <w:rsid w:val="00BC71E3"/>
    <w:rsid w:val="00BC7281"/>
    <w:rsid w:val="00BC76B6"/>
    <w:rsid w:val="00BC7785"/>
    <w:rsid w:val="00BD3EBF"/>
    <w:rsid w:val="00BD46E5"/>
    <w:rsid w:val="00BD4E0C"/>
    <w:rsid w:val="00BD54B6"/>
    <w:rsid w:val="00BD5742"/>
    <w:rsid w:val="00BD5912"/>
    <w:rsid w:val="00BD69F8"/>
    <w:rsid w:val="00BE66F9"/>
    <w:rsid w:val="00BE717F"/>
    <w:rsid w:val="00BE77AA"/>
    <w:rsid w:val="00BF1DDB"/>
    <w:rsid w:val="00BF32FA"/>
    <w:rsid w:val="00BF3AE5"/>
    <w:rsid w:val="00BF3B9A"/>
    <w:rsid w:val="00BF6940"/>
    <w:rsid w:val="00BF726C"/>
    <w:rsid w:val="00BF7C74"/>
    <w:rsid w:val="00BF7F42"/>
    <w:rsid w:val="00C00DD5"/>
    <w:rsid w:val="00C0128F"/>
    <w:rsid w:val="00C012A8"/>
    <w:rsid w:val="00C02C0F"/>
    <w:rsid w:val="00C03046"/>
    <w:rsid w:val="00C0403B"/>
    <w:rsid w:val="00C054D7"/>
    <w:rsid w:val="00C05B43"/>
    <w:rsid w:val="00C06822"/>
    <w:rsid w:val="00C06892"/>
    <w:rsid w:val="00C06AF9"/>
    <w:rsid w:val="00C07A32"/>
    <w:rsid w:val="00C07F57"/>
    <w:rsid w:val="00C11926"/>
    <w:rsid w:val="00C11BAA"/>
    <w:rsid w:val="00C11F59"/>
    <w:rsid w:val="00C157AE"/>
    <w:rsid w:val="00C15F24"/>
    <w:rsid w:val="00C17413"/>
    <w:rsid w:val="00C203BB"/>
    <w:rsid w:val="00C20428"/>
    <w:rsid w:val="00C23577"/>
    <w:rsid w:val="00C245A3"/>
    <w:rsid w:val="00C24B5E"/>
    <w:rsid w:val="00C2561B"/>
    <w:rsid w:val="00C26026"/>
    <w:rsid w:val="00C26AC1"/>
    <w:rsid w:val="00C26C8C"/>
    <w:rsid w:val="00C3105A"/>
    <w:rsid w:val="00C31119"/>
    <w:rsid w:val="00C312CE"/>
    <w:rsid w:val="00C31A16"/>
    <w:rsid w:val="00C351BB"/>
    <w:rsid w:val="00C3534B"/>
    <w:rsid w:val="00C35ECA"/>
    <w:rsid w:val="00C3781E"/>
    <w:rsid w:val="00C402C9"/>
    <w:rsid w:val="00C407A0"/>
    <w:rsid w:val="00C40DA2"/>
    <w:rsid w:val="00C41606"/>
    <w:rsid w:val="00C43527"/>
    <w:rsid w:val="00C43977"/>
    <w:rsid w:val="00C43ED3"/>
    <w:rsid w:val="00C460D7"/>
    <w:rsid w:val="00C4611C"/>
    <w:rsid w:val="00C46F69"/>
    <w:rsid w:val="00C50DCA"/>
    <w:rsid w:val="00C51EBC"/>
    <w:rsid w:val="00C52E6F"/>
    <w:rsid w:val="00C53244"/>
    <w:rsid w:val="00C55C8C"/>
    <w:rsid w:val="00C55FD1"/>
    <w:rsid w:val="00C5720E"/>
    <w:rsid w:val="00C57F57"/>
    <w:rsid w:val="00C61279"/>
    <w:rsid w:val="00C61389"/>
    <w:rsid w:val="00C61FE8"/>
    <w:rsid w:val="00C62F54"/>
    <w:rsid w:val="00C67614"/>
    <w:rsid w:val="00C70872"/>
    <w:rsid w:val="00C71060"/>
    <w:rsid w:val="00C72ED7"/>
    <w:rsid w:val="00C73503"/>
    <w:rsid w:val="00C73769"/>
    <w:rsid w:val="00C74476"/>
    <w:rsid w:val="00C74A84"/>
    <w:rsid w:val="00C753BD"/>
    <w:rsid w:val="00C757C9"/>
    <w:rsid w:val="00C75867"/>
    <w:rsid w:val="00C75FC8"/>
    <w:rsid w:val="00C762D3"/>
    <w:rsid w:val="00C77186"/>
    <w:rsid w:val="00C77500"/>
    <w:rsid w:val="00C80325"/>
    <w:rsid w:val="00C84DEC"/>
    <w:rsid w:val="00C853A2"/>
    <w:rsid w:val="00C87847"/>
    <w:rsid w:val="00C90A6F"/>
    <w:rsid w:val="00C90D5C"/>
    <w:rsid w:val="00C90ED1"/>
    <w:rsid w:val="00C9132A"/>
    <w:rsid w:val="00C92C94"/>
    <w:rsid w:val="00C930EC"/>
    <w:rsid w:val="00C940B3"/>
    <w:rsid w:val="00C94CBB"/>
    <w:rsid w:val="00C97009"/>
    <w:rsid w:val="00C97A73"/>
    <w:rsid w:val="00C97D2D"/>
    <w:rsid w:val="00CA014F"/>
    <w:rsid w:val="00CA07B8"/>
    <w:rsid w:val="00CA195B"/>
    <w:rsid w:val="00CA2AA0"/>
    <w:rsid w:val="00CA36CE"/>
    <w:rsid w:val="00CA3DA3"/>
    <w:rsid w:val="00CA3FB8"/>
    <w:rsid w:val="00CB0640"/>
    <w:rsid w:val="00CB1AE0"/>
    <w:rsid w:val="00CB353E"/>
    <w:rsid w:val="00CB4519"/>
    <w:rsid w:val="00CB52C6"/>
    <w:rsid w:val="00CB5493"/>
    <w:rsid w:val="00CB5EA4"/>
    <w:rsid w:val="00CB6E1E"/>
    <w:rsid w:val="00CB7C63"/>
    <w:rsid w:val="00CC2280"/>
    <w:rsid w:val="00CC384A"/>
    <w:rsid w:val="00CC3E71"/>
    <w:rsid w:val="00CC4A29"/>
    <w:rsid w:val="00CC5AD2"/>
    <w:rsid w:val="00CC5D8E"/>
    <w:rsid w:val="00CC7F55"/>
    <w:rsid w:val="00CD0896"/>
    <w:rsid w:val="00CD1B04"/>
    <w:rsid w:val="00CD2161"/>
    <w:rsid w:val="00CD2B52"/>
    <w:rsid w:val="00CD330C"/>
    <w:rsid w:val="00CD3D0D"/>
    <w:rsid w:val="00CD42BF"/>
    <w:rsid w:val="00CD6B64"/>
    <w:rsid w:val="00CD7745"/>
    <w:rsid w:val="00CE15A1"/>
    <w:rsid w:val="00CE2738"/>
    <w:rsid w:val="00CE2A23"/>
    <w:rsid w:val="00CE31DA"/>
    <w:rsid w:val="00CE32F1"/>
    <w:rsid w:val="00CE499C"/>
    <w:rsid w:val="00CE64BE"/>
    <w:rsid w:val="00CE72E0"/>
    <w:rsid w:val="00CE736B"/>
    <w:rsid w:val="00CE76CF"/>
    <w:rsid w:val="00CE7733"/>
    <w:rsid w:val="00CE7784"/>
    <w:rsid w:val="00CE7F9C"/>
    <w:rsid w:val="00CF2DDC"/>
    <w:rsid w:val="00CF391A"/>
    <w:rsid w:val="00CF4140"/>
    <w:rsid w:val="00CF531A"/>
    <w:rsid w:val="00CF5ACB"/>
    <w:rsid w:val="00CF683A"/>
    <w:rsid w:val="00CF7A87"/>
    <w:rsid w:val="00D00F2F"/>
    <w:rsid w:val="00D00F4B"/>
    <w:rsid w:val="00D01B55"/>
    <w:rsid w:val="00D01CE6"/>
    <w:rsid w:val="00D03051"/>
    <w:rsid w:val="00D03108"/>
    <w:rsid w:val="00D03BD5"/>
    <w:rsid w:val="00D04962"/>
    <w:rsid w:val="00D05043"/>
    <w:rsid w:val="00D06445"/>
    <w:rsid w:val="00D06AC9"/>
    <w:rsid w:val="00D07448"/>
    <w:rsid w:val="00D07A63"/>
    <w:rsid w:val="00D121B3"/>
    <w:rsid w:val="00D12337"/>
    <w:rsid w:val="00D12F0B"/>
    <w:rsid w:val="00D13449"/>
    <w:rsid w:val="00D141F1"/>
    <w:rsid w:val="00D16B3A"/>
    <w:rsid w:val="00D16F0C"/>
    <w:rsid w:val="00D1739C"/>
    <w:rsid w:val="00D17729"/>
    <w:rsid w:val="00D2032E"/>
    <w:rsid w:val="00D22A5A"/>
    <w:rsid w:val="00D23222"/>
    <w:rsid w:val="00D2322A"/>
    <w:rsid w:val="00D2361A"/>
    <w:rsid w:val="00D26CE2"/>
    <w:rsid w:val="00D307D6"/>
    <w:rsid w:val="00D31D9D"/>
    <w:rsid w:val="00D31DEF"/>
    <w:rsid w:val="00D321C3"/>
    <w:rsid w:val="00D36C53"/>
    <w:rsid w:val="00D37F51"/>
    <w:rsid w:val="00D403F1"/>
    <w:rsid w:val="00D40FAE"/>
    <w:rsid w:val="00D4164E"/>
    <w:rsid w:val="00D41AD9"/>
    <w:rsid w:val="00D42422"/>
    <w:rsid w:val="00D42E38"/>
    <w:rsid w:val="00D431EE"/>
    <w:rsid w:val="00D451C0"/>
    <w:rsid w:val="00D4593B"/>
    <w:rsid w:val="00D46D52"/>
    <w:rsid w:val="00D46E41"/>
    <w:rsid w:val="00D507C0"/>
    <w:rsid w:val="00D527C8"/>
    <w:rsid w:val="00D52BED"/>
    <w:rsid w:val="00D54989"/>
    <w:rsid w:val="00D5553E"/>
    <w:rsid w:val="00D55C11"/>
    <w:rsid w:val="00D55DDA"/>
    <w:rsid w:val="00D56898"/>
    <w:rsid w:val="00D60E63"/>
    <w:rsid w:val="00D61CE8"/>
    <w:rsid w:val="00D6313B"/>
    <w:rsid w:val="00D63A65"/>
    <w:rsid w:val="00D63DE1"/>
    <w:rsid w:val="00D66E66"/>
    <w:rsid w:val="00D67184"/>
    <w:rsid w:val="00D67488"/>
    <w:rsid w:val="00D7050F"/>
    <w:rsid w:val="00D70ACF"/>
    <w:rsid w:val="00D70CD4"/>
    <w:rsid w:val="00D71542"/>
    <w:rsid w:val="00D71C46"/>
    <w:rsid w:val="00D720EE"/>
    <w:rsid w:val="00D73EC1"/>
    <w:rsid w:val="00D74D35"/>
    <w:rsid w:val="00D75113"/>
    <w:rsid w:val="00D7537E"/>
    <w:rsid w:val="00D80574"/>
    <w:rsid w:val="00D808B4"/>
    <w:rsid w:val="00D809AA"/>
    <w:rsid w:val="00D81951"/>
    <w:rsid w:val="00D819C5"/>
    <w:rsid w:val="00D82D6F"/>
    <w:rsid w:val="00D842F9"/>
    <w:rsid w:val="00D853BA"/>
    <w:rsid w:val="00D857F3"/>
    <w:rsid w:val="00D85E27"/>
    <w:rsid w:val="00D86634"/>
    <w:rsid w:val="00D8746D"/>
    <w:rsid w:val="00D87D50"/>
    <w:rsid w:val="00D92EA1"/>
    <w:rsid w:val="00D93EEC"/>
    <w:rsid w:val="00D941E7"/>
    <w:rsid w:val="00D942B5"/>
    <w:rsid w:val="00D956DE"/>
    <w:rsid w:val="00D95FD7"/>
    <w:rsid w:val="00D96890"/>
    <w:rsid w:val="00D97EFB"/>
    <w:rsid w:val="00DA0A7D"/>
    <w:rsid w:val="00DA2610"/>
    <w:rsid w:val="00DA3912"/>
    <w:rsid w:val="00DA3C74"/>
    <w:rsid w:val="00DA3C86"/>
    <w:rsid w:val="00DA3E00"/>
    <w:rsid w:val="00DA4016"/>
    <w:rsid w:val="00DA541A"/>
    <w:rsid w:val="00DA5A12"/>
    <w:rsid w:val="00DB2201"/>
    <w:rsid w:val="00DB3CAF"/>
    <w:rsid w:val="00DB541B"/>
    <w:rsid w:val="00DB6A46"/>
    <w:rsid w:val="00DB6C9D"/>
    <w:rsid w:val="00DC3FBB"/>
    <w:rsid w:val="00DC6510"/>
    <w:rsid w:val="00DC703B"/>
    <w:rsid w:val="00DD021A"/>
    <w:rsid w:val="00DD0C2A"/>
    <w:rsid w:val="00DD0C85"/>
    <w:rsid w:val="00DD109C"/>
    <w:rsid w:val="00DD6730"/>
    <w:rsid w:val="00DD779F"/>
    <w:rsid w:val="00DE23DA"/>
    <w:rsid w:val="00DE2ABB"/>
    <w:rsid w:val="00DE3A66"/>
    <w:rsid w:val="00DE6C27"/>
    <w:rsid w:val="00DE6F0E"/>
    <w:rsid w:val="00DE751D"/>
    <w:rsid w:val="00DF0199"/>
    <w:rsid w:val="00DF1913"/>
    <w:rsid w:val="00DF2506"/>
    <w:rsid w:val="00DF2A5E"/>
    <w:rsid w:val="00DF4EE9"/>
    <w:rsid w:val="00DF50D2"/>
    <w:rsid w:val="00E0124E"/>
    <w:rsid w:val="00E017AD"/>
    <w:rsid w:val="00E03216"/>
    <w:rsid w:val="00E0374C"/>
    <w:rsid w:val="00E03C5A"/>
    <w:rsid w:val="00E04292"/>
    <w:rsid w:val="00E0610E"/>
    <w:rsid w:val="00E10D8F"/>
    <w:rsid w:val="00E10EC2"/>
    <w:rsid w:val="00E12BC0"/>
    <w:rsid w:val="00E12F9C"/>
    <w:rsid w:val="00E154E6"/>
    <w:rsid w:val="00E162C9"/>
    <w:rsid w:val="00E16A06"/>
    <w:rsid w:val="00E17A99"/>
    <w:rsid w:val="00E26349"/>
    <w:rsid w:val="00E27240"/>
    <w:rsid w:val="00E314B7"/>
    <w:rsid w:val="00E31799"/>
    <w:rsid w:val="00E317C8"/>
    <w:rsid w:val="00E31C60"/>
    <w:rsid w:val="00E3314C"/>
    <w:rsid w:val="00E333B4"/>
    <w:rsid w:val="00E35048"/>
    <w:rsid w:val="00E356FA"/>
    <w:rsid w:val="00E35EBB"/>
    <w:rsid w:val="00E36DFC"/>
    <w:rsid w:val="00E37329"/>
    <w:rsid w:val="00E37CF5"/>
    <w:rsid w:val="00E41C77"/>
    <w:rsid w:val="00E42D53"/>
    <w:rsid w:val="00E42F9C"/>
    <w:rsid w:val="00E434B4"/>
    <w:rsid w:val="00E438E5"/>
    <w:rsid w:val="00E43AD7"/>
    <w:rsid w:val="00E45647"/>
    <w:rsid w:val="00E459AC"/>
    <w:rsid w:val="00E45A4E"/>
    <w:rsid w:val="00E52DE7"/>
    <w:rsid w:val="00E541C1"/>
    <w:rsid w:val="00E542BB"/>
    <w:rsid w:val="00E54A12"/>
    <w:rsid w:val="00E55C7D"/>
    <w:rsid w:val="00E609D4"/>
    <w:rsid w:val="00E60BF1"/>
    <w:rsid w:val="00E61005"/>
    <w:rsid w:val="00E62493"/>
    <w:rsid w:val="00E65152"/>
    <w:rsid w:val="00E66FDE"/>
    <w:rsid w:val="00E6736B"/>
    <w:rsid w:val="00E67A4F"/>
    <w:rsid w:val="00E73041"/>
    <w:rsid w:val="00E730EF"/>
    <w:rsid w:val="00E734A5"/>
    <w:rsid w:val="00E74B89"/>
    <w:rsid w:val="00E74E0A"/>
    <w:rsid w:val="00E77646"/>
    <w:rsid w:val="00E81D34"/>
    <w:rsid w:val="00E8214F"/>
    <w:rsid w:val="00E8325A"/>
    <w:rsid w:val="00E8404F"/>
    <w:rsid w:val="00E8491A"/>
    <w:rsid w:val="00E84B91"/>
    <w:rsid w:val="00E8704A"/>
    <w:rsid w:val="00E90B12"/>
    <w:rsid w:val="00E91A9F"/>
    <w:rsid w:val="00E91F62"/>
    <w:rsid w:val="00E922AF"/>
    <w:rsid w:val="00E93892"/>
    <w:rsid w:val="00E94E1F"/>
    <w:rsid w:val="00E95CF8"/>
    <w:rsid w:val="00E97841"/>
    <w:rsid w:val="00EA0CED"/>
    <w:rsid w:val="00EA2A4F"/>
    <w:rsid w:val="00EA370E"/>
    <w:rsid w:val="00EA383E"/>
    <w:rsid w:val="00EA50B3"/>
    <w:rsid w:val="00EB2A06"/>
    <w:rsid w:val="00EB3708"/>
    <w:rsid w:val="00EB40E3"/>
    <w:rsid w:val="00EB45F1"/>
    <w:rsid w:val="00EB470F"/>
    <w:rsid w:val="00EB5BAB"/>
    <w:rsid w:val="00EB6836"/>
    <w:rsid w:val="00EB6EAE"/>
    <w:rsid w:val="00EB6FB4"/>
    <w:rsid w:val="00EC0F19"/>
    <w:rsid w:val="00EC1840"/>
    <w:rsid w:val="00EC2542"/>
    <w:rsid w:val="00EC2CBA"/>
    <w:rsid w:val="00EC2F6C"/>
    <w:rsid w:val="00EC57A5"/>
    <w:rsid w:val="00EC6805"/>
    <w:rsid w:val="00EC6E65"/>
    <w:rsid w:val="00EC736C"/>
    <w:rsid w:val="00EC78C3"/>
    <w:rsid w:val="00EC7A1A"/>
    <w:rsid w:val="00ED00EE"/>
    <w:rsid w:val="00ED1E06"/>
    <w:rsid w:val="00ED267F"/>
    <w:rsid w:val="00ED3FC5"/>
    <w:rsid w:val="00ED5722"/>
    <w:rsid w:val="00ED5B9E"/>
    <w:rsid w:val="00EE128E"/>
    <w:rsid w:val="00EE2EDD"/>
    <w:rsid w:val="00EF08B4"/>
    <w:rsid w:val="00EF0989"/>
    <w:rsid w:val="00EF0BAA"/>
    <w:rsid w:val="00EF0FB0"/>
    <w:rsid w:val="00EF4B22"/>
    <w:rsid w:val="00EF60D4"/>
    <w:rsid w:val="00EF6C4C"/>
    <w:rsid w:val="00EF6EA6"/>
    <w:rsid w:val="00EF75A3"/>
    <w:rsid w:val="00F01739"/>
    <w:rsid w:val="00F0233D"/>
    <w:rsid w:val="00F031E9"/>
    <w:rsid w:val="00F0375B"/>
    <w:rsid w:val="00F04092"/>
    <w:rsid w:val="00F044A0"/>
    <w:rsid w:val="00F044DD"/>
    <w:rsid w:val="00F055CB"/>
    <w:rsid w:val="00F07651"/>
    <w:rsid w:val="00F10449"/>
    <w:rsid w:val="00F12EF5"/>
    <w:rsid w:val="00F13250"/>
    <w:rsid w:val="00F14987"/>
    <w:rsid w:val="00F15F01"/>
    <w:rsid w:val="00F20C97"/>
    <w:rsid w:val="00F223AE"/>
    <w:rsid w:val="00F23415"/>
    <w:rsid w:val="00F2396D"/>
    <w:rsid w:val="00F23CD0"/>
    <w:rsid w:val="00F252F5"/>
    <w:rsid w:val="00F257A0"/>
    <w:rsid w:val="00F26575"/>
    <w:rsid w:val="00F269C4"/>
    <w:rsid w:val="00F26C87"/>
    <w:rsid w:val="00F30D33"/>
    <w:rsid w:val="00F322AB"/>
    <w:rsid w:val="00F32A9D"/>
    <w:rsid w:val="00F33F44"/>
    <w:rsid w:val="00F340FB"/>
    <w:rsid w:val="00F37B52"/>
    <w:rsid w:val="00F37BD1"/>
    <w:rsid w:val="00F425D7"/>
    <w:rsid w:val="00F42B76"/>
    <w:rsid w:val="00F43400"/>
    <w:rsid w:val="00F447FE"/>
    <w:rsid w:val="00F4570D"/>
    <w:rsid w:val="00F4738A"/>
    <w:rsid w:val="00F478FE"/>
    <w:rsid w:val="00F506B8"/>
    <w:rsid w:val="00F50A7B"/>
    <w:rsid w:val="00F53824"/>
    <w:rsid w:val="00F53B3D"/>
    <w:rsid w:val="00F56048"/>
    <w:rsid w:val="00F56F0E"/>
    <w:rsid w:val="00F5704F"/>
    <w:rsid w:val="00F575DC"/>
    <w:rsid w:val="00F60CF6"/>
    <w:rsid w:val="00F60FC0"/>
    <w:rsid w:val="00F61E57"/>
    <w:rsid w:val="00F64026"/>
    <w:rsid w:val="00F65412"/>
    <w:rsid w:val="00F6583E"/>
    <w:rsid w:val="00F7036F"/>
    <w:rsid w:val="00F713AB"/>
    <w:rsid w:val="00F7399F"/>
    <w:rsid w:val="00F7419C"/>
    <w:rsid w:val="00F76AA8"/>
    <w:rsid w:val="00F774BC"/>
    <w:rsid w:val="00F80D19"/>
    <w:rsid w:val="00F82885"/>
    <w:rsid w:val="00F83B85"/>
    <w:rsid w:val="00F844A0"/>
    <w:rsid w:val="00F8475E"/>
    <w:rsid w:val="00F84CFD"/>
    <w:rsid w:val="00F852B0"/>
    <w:rsid w:val="00F856F0"/>
    <w:rsid w:val="00F868B0"/>
    <w:rsid w:val="00F86AD0"/>
    <w:rsid w:val="00F872A5"/>
    <w:rsid w:val="00F90404"/>
    <w:rsid w:val="00F91AAB"/>
    <w:rsid w:val="00F92C0F"/>
    <w:rsid w:val="00F952AB"/>
    <w:rsid w:val="00F959D2"/>
    <w:rsid w:val="00F95EEA"/>
    <w:rsid w:val="00F95F3A"/>
    <w:rsid w:val="00F96755"/>
    <w:rsid w:val="00FA025D"/>
    <w:rsid w:val="00FA06FC"/>
    <w:rsid w:val="00FA0F7A"/>
    <w:rsid w:val="00FA1F52"/>
    <w:rsid w:val="00FA241B"/>
    <w:rsid w:val="00FA2E17"/>
    <w:rsid w:val="00FA56CC"/>
    <w:rsid w:val="00FA690D"/>
    <w:rsid w:val="00FB256B"/>
    <w:rsid w:val="00FB3027"/>
    <w:rsid w:val="00FB3CD6"/>
    <w:rsid w:val="00FB605C"/>
    <w:rsid w:val="00FB6E56"/>
    <w:rsid w:val="00FB7594"/>
    <w:rsid w:val="00FC0FCE"/>
    <w:rsid w:val="00FC1387"/>
    <w:rsid w:val="00FC2263"/>
    <w:rsid w:val="00FC2ECA"/>
    <w:rsid w:val="00FC3F61"/>
    <w:rsid w:val="00FC4040"/>
    <w:rsid w:val="00FC4086"/>
    <w:rsid w:val="00FC63B7"/>
    <w:rsid w:val="00FD01C1"/>
    <w:rsid w:val="00FD15A1"/>
    <w:rsid w:val="00FD3BAB"/>
    <w:rsid w:val="00FD5B13"/>
    <w:rsid w:val="00FD5DE6"/>
    <w:rsid w:val="00FD6464"/>
    <w:rsid w:val="00FE1BAE"/>
    <w:rsid w:val="00FE2520"/>
    <w:rsid w:val="00FE30DA"/>
    <w:rsid w:val="00FE3C20"/>
    <w:rsid w:val="00FE491B"/>
    <w:rsid w:val="00FE6628"/>
    <w:rsid w:val="00FE7770"/>
    <w:rsid w:val="00FF1166"/>
    <w:rsid w:val="00FF2873"/>
    <w:rsid w:val="00FF40CE"/>
    <w:rsid w:val="00FF71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B9D3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D75"/>
    <w:pPr>
      <w:spacing w:after="0" w:line="240" w:lineRule="auto"/>
    </w:pPr>
    <w:rPr>
      <w:rFonts w:eastAsiaTheme="minorEastAsia"/>
      <w:sz w:val="24"/>
      <w:szCs w:val="24"/>
      <w:lang w:val="en-US" w:eastAsia="fr-FR"/>
    </w:rPr>
  </w:style>
  <w:style w:type="paragraph" w:styleId="Heading2">
    <w:name w:val="heading 2"/>
    <w:basedOn w:val="Normal"/>
    <w:next w:val="Normal"/>
    <w:link w:val="Heading2Char"/>
    <w:uiPriority w:val="9"/>
    <w:unhideWhenUsed/>
    <w:qFormat/>
    <w:rsid w:val="007C356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91F6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91D75"/>
    <w:pPr>
      <w:spacing w:after="0" w:line="240" w:lineRule="auto"/>
    </w:pPr>
    <w:rPr>
      <w:rFonts w:eastAsiaTheme="minorEastAsia"/>
      <w:sz w:val="24"/>
      <w:szCs w:val="24"/>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91D75"/>
    <w:rPr>
      <w:color w:val="0563C1" w:themeColor="hyperlink"/>
      <w:u w:val="single"/>
    </w:rPr>
  </w:style>
  <w:style w:type="character" w:styleId="CommentReference">
    <w:name w:val="annotation reference"/>
    <w:basedOn w:val="DefaultParagraphFont"/>
    <w:uiPriority w:val="99"/>
    <w:semiHidden/>
    <w:unhideWhenUsed/>
    <w:rsid w:val="007271E9"/>
    <w:rPr>
      <w:sz w:val="16"/>
      <w:szCs w:val="16"/>
    </w:rPr>
  </w:style>
  <w:style w:type="paragraph" w:styleId="CommentText">
    <w:name w:val="annotation text"/>
    <w:basedOn w:val="Normal"/>
    <w:link w:val="CommentTextChar"/>
    <w:uiPriority w:val="99"/>
    <w:unhideWhenUsed/>
    <w:rsid w:val="007271E9"/>
    <w:rPr>
      <w:sz w:val="20"/>
      <w:szCs w:val="20"/>
    </w:rPr>
  </w:style>
  <w:style w:type="character" w:customStyle="1" w:styleId="CommentTextChar">
    <w:name w:val="Comment Text Char"/>
    <w:basedOn w:val="DefaultParagraphFont"/>
    <w:link w:val="CommentText"/>
    <w:uiPriority w:val="99"/>
    <w:rsid w:val="007271E9"/>
    <w:rPr>
      <w:rFonts w:eastAsiaTheme="minorEastAsia"/>
      <w:sz w:val="20"/>
      <w:szCs w:val="20"/>
      <w:lang w:val="en-US" w:eastAsia="fr-FR"/>
    </w:rPr>
  </w:style>
  <w:style w:type="paragraph" w:styleId="CommentSubject">
    <w:name w:val="annotation subject"/>
    <w:basedOn w:val="CommentText"/>
    <w:next w:val="CommentText"/>
    <w:link w:val="CommentSubjectChar"/>
    <w:uiPriority w:val="99"/>
    <w:semiHidden/>
    <w:unhideWhenUsed/>
    <w:rsid w:val="007271E9"/>
    <w:rPr>
      <w:b/>
      <w:bCs/>
    </w:rPr>
  </w:style>
  <w:style w:type="character" w:customStyle="1" w:styleId="CommentSubjectChar">
    <w:name w:val="Comment Subject Char"/>
    <w:basedOn w:val="CommentTextChar"/>
    <w:link w:val="CommentSubject"/>
    <w:uiPriority w:val="99"/>
    <w:semiHidden/>
    <w:rsid w:val="007271E9"/>
    <w:rPr>
      <w:rFonts w:eastAsiaTheme="minorEastAsia"/>
      <w:b/>
      <w:bCs/>
      <w:sz w:val="20"/>
      <w:szCs w:val="20"/>
      <w:lang w:val="en-US" w:eastAsia="fr-FR"/>
    </w:rPr>
  </w:style>
  <w:style w:type="paragraph" w:styleId="ListParagraph">
    <w:name w:val="List Paragraph"/>
    <w:aliases w:val="references,List Paragraph1,Citation List,Normal bullet 2,Paragraph,Bullet Points,Liste Paragraf,List Paragraph (numbered (a)),References,WB List Paragraph,Dot pt,F5 List Paragraph,List Paragraph Char Char Char,Indicator Text,Bullets,Ha"/>
    <w:basedOn w:val="Normal"/>
    <w:link w:val="ListParagraphChar"/>
    <w:uiPriority w:val="1"/>
    <w:qFormat/>
    <w:rsid w:val="00F575DC"/>
    <w:pPr>
      <w:ind w:left="720"/>
      <w:contextualSpacing/>
    </w:pPr>
  </w:style>
  <w:style w:type="paragraph" w:styleId="FootnoteText">
    <w:name w:val="footnote text"/>
    <w:basedOn w:val="Normal"/>
    <w:link w:val="FootnoteTextChar"/>
    <w:uiPriority w:val="99"/>
    <w:unhideWhenUsed/>
    <w:rsid w:val="00D720EE"/>
    <w:rPr>
      <w:sz w:val="20"/>
      <w:szCs w:val="20"/>
    </w:rPr>
  </w:style>
  <w:style w:type="character" w:customStyle="1" w:styleId="FootnoteTextChar">
    <w:name w:val="Footnote Text Char"/>
    <w:basedOn w:val="DefaultParagraphFont"/>
    <w:link w:val="FootnoteText"/>
    <w:uiPriority w:val="99"/>
    <w:rsid w:val="00D720EE"/>
    <w:rPr>
      <w:rFonts w:eastAsiaTheme="minorEastAsia"/>
      <w:sz w:val="20"/>
      <w:szCs w:val="20"/>
      <w:lang w:val="en-US" w:eastAsia="fr-FR"/>
    </w:rPr>
  </w:style>
  <w:style w:type="character" w:styleId="FootnoteReference">
    <w:name w:val="footnote reference"/>
    <w:uiPriority w:val="99"/>
    <w:unhideWhenUsed/>
    <w:rsid w:val="00D720EE"/>
    <w:rPr>
      <w:vertAlign w:val="superscript"/>
    </w:rPr>
  </w:style>
  <w:style w:type="paragraph" w:customStyle="1" w:styleId="Default">
    <w:name w:val="Default"/>
    <w:rsid w:val="001F7E3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97009"/>
    <w:pPr>
      <w:tabs>
        <w:tab w:val="center" w:pos="4536"/>
        <w:tab w:val="right" w:pos="9072"/>
      </w:tabs>
    </w:pPr>
  </w:style>
  <w:style w:type="character" w:customStyle="1" w:styleId="HeaderChar">
    <w:name w:val="Header Char"/>
    <w:basedOn w:val="DefaultParagraphFont"/>
    <w:link w:val="Header"/>
    <w:uiPriority w:val="99"/>
    <w:rsid w:val="00C97009"/>
    <w:rPr>
      <w:rFonts w:eastAsiaTheme="minorEastAsia"/>
      <w:sz w:val="24"/>
      <w:szCs w:val="24"/>
      <w:lang w:val="en-US" w:eastAsia="fr-FR"/>
    </w:rPr>
  </w:style>
  <w:style w:type="paragraph" w:styleId="Footer">
    <w:name w:val="footer"/>
    <w:basedOn w:val="Normal"/>
    <w:link w:val="FooterChar"/>
    <w:uiPriority w:val="99"/>
    <w:unhideWhenUsed/>
    <w:rsid w:val="00C97009"/>
    <w:pPr>
      <w:tabs>
        <w:tab w:val="center" w:pos="4536"/>
        <w:tab w:val="right" w:pos="9072"/>
      </w:tabs>
    </w:pPr>
  </w:style>
  <w:style w:type="character" w:customStyle="1" w:styleId="FooterChar">
    <w:name w:val="Footer Char"/>
    <w:basedOn w:val="DefaultParagraphFont"/>
    <w:link w:val="Footer"/>
    <w:uiPriority w:val="99"/>
    <w:rsid w:val="00C97009"/>
    <w:rPr>
      <w:rFonts w:eastAsiaTheme="minorEastAsia"/>
      <w:sz w:val="24"/>
      <w:szCs w:val="24"/>
      <w:lang w:val="en-US" w:eastAsia="fr-FR"/>
    </w:rPr>
  </w:style>
  <w:style w:type="paragraph" w:styleId="NoSpacing">
    <w:name w:val="No Spacing"/>
    <w:basedOn w:val="Normal"/>
    <w:uiPriority w:val="1"/>
    <w:qFormat/>
    <w:rsid w:val="00B7420F"/>
    <w:rPr>
      <w:rFonts w:ascii="Calibri" w:eastAsiaTheme="minorHAnsi" w:hAnsi="Calibri" w:cs="Calibri"/>
      <w:sz w:val="22"/>
      <w:szCs w:val="22"/>
      <w:lang w:eastAsia="en-US"/>
    </w:rPr>
  </w:style>
  <w:style w:type="character" w:customStyle="1" w:styleId="ListParagraphChar">
    <w:name w:val="List Paragraph Char"/>
    <w:aliases w:val="references Char,List Paragraph1 Char,Citation List Char,Normal bullet 2 Char,Paragraph Char,Bullet Points Char,Liste Paragraf Char,List Paragraph (numbered (a)) Char,References Char,WB List Paragraph Char,Dot pt Char,Bullets Char"/>
    <w:link w:val="ListParagraph"/>
    <w:uiPriority w:val="34"/>
    <w:qFormat/>
    <w:rsid w:val="00FC1387"/>
    <w:rPr>
      <w:rFonts w:eastAsiaTheme="minorEastAsia"/>
      <w:sz w:val="24"/>
      <w:szCs w:val="24"/>
      <w:lang w:val="en-US" w:eastAsia="fr-FR"/>
    </w:rPr>
  </w:style>
  <w:style w:type="paragraph" w:customStyle="1" w:styleId="NoSpacing1">
    <w:name w:val="No Spacing1"/>
    <w:uiPriority w:val="1"/>
    <w:qFormat/>
    <w:rsid w:val="00AE3464"/>
    <w:pPr>
      <w:spacing w:after="0" w:line="240" w:lineRule="auto"/>
    </w:pPr>
    <w:rPr>
      <w:rFonts w:ascii="Calibri" w:eastAsia="Calibri" w:hAnsi="Calibri" w:cs="Times New Roman"/>
      <w:sz w:val="24"/>
      <w:lang w:val="en-US"/>
    </w:rPr>
  </w:style>
  <w:style w:type="paragraph" w:styleId="EndnoteText">
    <w:name w:val="endnote text"/>
    <w:basedOn w:val="Normal"/>
    <w:link w:val="EndnoteTextChar"/>
    <w:uiPriority w:val="99"/>
    <w:semiHidden/>
    <w:unhideWhenUsed/>
    <w:rsid w:val="00A66F46"/>
    <w:rPr>
      <w:sz w:val="20"/>
      <w:szCs w:val="20"/>
    </w:rPr>
  </w:style>
  <w:style w:type="character" w:customStyle="1" w:styleId="EndnoteTextChar">
    <w:name w:val="Endnote Text Char"/>
    <w:basedOn w:val="DefaultParagraphFont"/>
    <w:link w:val="EndnoteText"/>
    <w:uiPriority w:val="99"/>
    <w:semiHidden/>
    <w:rsid w:val="00A66F46"/>
    <w:rPr>
      <w:rFonts w:eastAsiaTheme="minorEastAsia"/>
      <w:sz w:val="20"/>
      <w:szCs w:val="20"/>
      <w:lang w:val="en-US" w:eastAsia="fr-FR"/>
    </w:rPr>
  </w:style>
  <w:style w:type="character" w:styleId="EndnoteReference">
    <w:name w:val="endnote reference"/>
    <w:basedOn w:val="DefaultParagraphFont"/>
    <w:uiPriority w:val="99"/>
    <w:semiHidden/>
    <w:unhideWhenUsed/>
    <w:rsid w:val="00A66F46"/>
    <w:rPr>
      <w:vertAlign w:val="superscript"/>
    </w:rPr>
  </w:style>
  <w:style w:type="character" w:styleId="UnresolvedMention">
    <w:name w:val="Unresolved Mention"/>
    <w:basedOn w:val="DefaultParagraphFont"/>
    <w:uiPriority w:val="99"/>
    <w:semiHidden/>
    <w:unhideWhenUsed/>
    <w:rsid w:val="00E922AF"/>
    <w:rPr>
      <w:color w:val="605E5C"/>
      <w:shd w:val="clear" w:color="auto" w:fill="E1DFDD"/>
    </w:rPr>
  </w:style>
  <w:style w:type="character" w:styleId="FollowedHyperlink">
    <w:name w:val="FollowedHyperlink"/>
    <w:basedOn w:val="DefaultParagraphFont"/>
    <w:uiPriority w:val="99"/>
    <w:semiHidden/>
    <w:unhideWhenUsed/>
    <w:rsid w:val="009A165F"/>
    <w:rPr>
      <w:color w:val="954F72" w:themeColor="followedHyperlink"/>
      <w:u w:val="single"/>
    </w:rPr>
  </w:style>
  <w:style w:type="character" w:customStyle="1" w:styleId="Heading2Char">
    <w:name w:val="Heading 2 Char"/>
    <w:basedOn w:val="DefaultParagraphFont"/>
    <w:link w:val="Heading2"/>
    <w:uiPriority w:val="9"/>
    <w:rsid w:val="007C356B"/>
    <w:rPr>
      <w:rFonts w:asciiTheme="majorHAnsi" w:eastAsiaTheme="majorEastAsia" w:hAnsiTheme="majorHAnsi" w:cstheme="majorBidi"/>
      <w:color w:val="2F5496" w:themeColor="accent1" w:themeShade="BF"/>
      <w:sz w:val="26"/>
      <w:szCs w:val="26"/>
      <w:lang w:val="en-US" w:eastAsia="fr-FR"/>
    </w:rPr>
  </w:style>
  <w:style w:type="paragraph" w:customStyle="1" w:styleId="TableParagraph">
    <w:name w:val="Table Paragraph"/>
    <w:basedOn w:val="Normal"/>
    <w:uiPriority w:val="1"/>
    <w:qFormat/>
    <w:rsid w:val="00812B27"/>
    <w:pPr>
      <w:widowControl w:val="0"/>
      <w:autoSpaceDE w:val="0"/>
      <w:autoSpaceDN w:val="0"/>
      <w:ind w:left="107"/>
    </w:pPr>
    <w:rPr>
      <w:rFonts w:ascii="Calibri" w:eastAsia="Calibri" w:hAnsi="Calibri" w:cs="Calibri"/>
      <w:sz w:val="22"/>
      <w:szCs w:val="22"/>
      <w:lang w:eastAsia="en-US"/>
    </w:rPr>
  </w:style>
  <w:style w:type="character" w:customStyle="1" w:styleId="Heading3Char">
    <w:name w:val="Heading 3 Char"/>
    <w:basedOn w:val="DefaultParagraphFont"/>
    <w:link w:val="Heading3"/>
    <w:uiPriority w:val="9"/>
    <w:semiHidden/>
    <w:rsid w:val="00E91F62"/>
    <w:rPr>
      <w:rFonts w:asciiTheme="majorHAnsi" w:eastAsiaTheme="majorEastAsia" w:hAnsiTheme="majorHAnsi" w:cstheme="majorBidi"/>
      <w:color w:val="1F3763" w:themeColor="accent1" w:themeShade="7F"/>
      <w:sz w:val="24"/>
      <w:szCs w:val="24"/>
      <w:lang w:val="en-US" w:eastAsia="fr-FR"/>
    </w:rPr>
  </w:style>
  <w:style w:type="paragraph" w:styleId="NormalWeb">
    <w:name w:val="Normal (Web)"/>
    <w:basedOn w:val="Normal"/>
    <w:uiPriority w:val="99"/>
    <w:unhideWhenUsed/>
    <w:rsid w:val="009217F4"/>
    <w:pPr>
      <w:spacing w:before="100" w:beforeAutospacing="1" w:after="100" w:afterAutospacing="1"/>
    </w:pPr>
    <w:rPr>
      <w:rFonts w:ascii="Times New Roman" w:eastAsia="Times New Roman" w:hAnsi="Times New Roman" w:cs="Times New Roman"/>
      <w:lang w:val="en-CA" w:eastAsia="en-US"/>
    </w:rPr>
  </w:style>
  <w:style w:type="character" w:customStyle="1" w:styleId="apple-converted-space">
    <w:name w:val="apple-converted-space"/>
    <w:basedOn w:val="DefaultParagraphFont"/>
    <w:rsid w:val="009217F4"/>
  </w:style>
  <w:style w:type="character" w:styleId="Strong">
    <w:name w:val="Strong"/>
    <w:basedOn w:val="DefaultParagraphFont"/>
    <w:uiPriority w:val="22"/>
    <w:qFormat/>
    <w:rsid w:val="009217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71739">
      <w:bodyDiv w:val="1"/>
      <w:marLeft w:val="0"/>
      <w:marRight w:val="0"/>
      <w:marTop w:val="0"/>
      <w:marBottom w:val="0"/>
      <w:divBdr>
        <w:top w:val="none" w:sz="0" w:space="0" w:color="auto"/>
        <w:left w:val="none" w:sz="0" w:space="0" w:color="auto"/>
        <w:bottom w:val="none" w:sz="0" w:space="0" w:color="auto"/>
        <w:right w:val="none" w:sz="0" w:space="0" w:color="auto"/>
      </w:divBdr>
      <w:divsChild>
        <w:div w:id="1625231067">
          <w:marLeft w:val="850"/>
          <w:marRight w:val="0"/>
          <w:marTop w:val="200"/>
          <w:marBottom w:val="0"/>
          <w:divBdr>
            <w:top w:val="none" w:sz="0" w:space="0" w:color="auto"/>
            <w:left w:val="none" w:sz="0" w:space="0" w:color="auto"/>
            <w:bottom w:val="none" w:sz="0" w:space="0" w:color="auto"/>
            <w:right w:val="none" w:sz="0" w:space="0" w:color="auto"/>
          </w:divBdr>
        </w:div>
        <w:div w:id="107429749">
          <w:marLeft w:val="850"/>
          <w:marRight w:val="0"/>
          <w:marTop w:val="200"/>
          <w:marBottom w:val="0"/>
          <w:divBdr>
            <w:top w:val="none" w:sz="0" w:space="0" w:color="auto"/>
            <w:left w:val="none" w:sz="0" w:space="0" w:color="auto"/>
            <w:bottom w:val="none" w:sz="0" w:space="0" w:color="auto"/>
            <w:right w:val="none" w:sz="0" w:space="0" w:color="auto"/>
          </w:divBdr>
        </w:div>
        <w:div w:id="1475373418">
          <w:marLeft w:val="850"/>
          <w:marRight w:val="0"/>
          <w:marTop w:val="200"/>
          <w:marBottom w:val="0"/>
          <w:divBdr>
            <w:top w:val="none" w:sz="0" w:space="0" w:color="auto"/>
            <w:left w:val="none" w:sz="0" w:space="0" w:color="auto"/>
            <w:bottom w:val="none" w:sz="0" w:space="0" w:color="auto"/>
            <w:right w:val="none" w:sz="0" w:space="0" w:color="auto"/>
          </w:divBdr>
        </w:div>
        <w:div w:id="384528072">
          <w:marLeft w:val="850"/>
          <w:marRight w:val="0"/>
          <w:marTop w:val="200"/>
          <w:marBottom w:val="0"/>
          <w:divBdr>
            <w:top w:val="none" w:sz="0" w:space="0" w:color="auto"/>
            <w:left w:val="none" w:sz="0" w:space="0" w:color="auto"/>
            <w:bottom w:val="none" w:sz="0" w:space="0" w:color="auto"/>
            <w:right w:val="none" w:sz="0" w:space="0" w:color="auto"/>
          </w:divBdr>
        </w:div>
        <w:div w:id="2112241464">
          <w:marLeft w:val="850"/>
          <w:marRight w:val="0"/>
          <w:marTop w:val="200"/>
          <w:marBottom w:val="0"/>
          <w:divBdr>
            <w:top w:val="none" w:sz="0" w:space="0" w:color="auto"/>
            <w:left w:val="none" w:sz="0" w:space="0" w:color="auto"/>
            <w:bottom w:val="none" w:sz="0" w:space="0" w:color="auto"/>
            <w:right w:val="none" w:sz="0" w:space="0" w:color="auto"/>
          </w:divBdr>
        </w:div>
        <w:div w:id="2123180658">
          <w:marLeft w:val="850"/>
          <w:marRight w:val="0"/>
          <w:marTop w:val="200"/>
          <w:marBottom w:val="0"/>
          <w:divBdr>
            <w:top w:val="none" w:sz="0" w:space="0" w:color="auto"/>
            <w:left w:val="none" w:sz="0" w:space="0" w:color="auto"/>
            <w:bottom w:val="none" w:sz="0" w:space="0" w:color="auto"/>
            <w:right w:val="none" w:sz="0" w:space="0" w:color="auto"/>
          </w:divBdr>
        </w:div>
        <w:div w:id="750472381">
          <w:marLeft w:val="850"/>
          <w:marRight w:val="0"/>
          <w:marTop w:val="200"/>
          <w:marBottom w:val="0"/>
          <w:divBdr>
            <w:top w:val="none" w:sz="0" w:space="0" w:color="auto"/>
            <w:left w:val="none" w:sz="0" w:space="0" w:color="auto"/>
            <w:bottom w:val="none" w:sz="0" w:space="0" w:color="auto"/>
            <w:right w:val="none" w:sz="0" w:space="0" w:color="auto"/>
          </w:divBdr>
        </w:div>
        <w:div w:id="1246691528">
          <w:marLeft w:val="850"/>
          <w:marRight w:val="0"/>
          <w:marTop w:val="200"/>
          <w:marBottom w:val="0"/>
          <w:divBdr>
            <w:top w:val="none" w:sz="0" w:space="0" w:color="auto"/>
            <w:left w:val="none" w:sz="0" w:space="0" w:color="auto"/>
            <w:bottom w:val="none" w:sz="0" w:space="0" w:color="auto"/>
            <w:right w:val="none" w:sz="0" w:space="0" w:color="auto"/>
          </w:divBdr>
        </w:div>
      </w:divsChild>
    </w:div>
    <w:div w:id="74128062">
      <w:bodyDiv w:val="1"/>
      <w:marLeft w:val="0"/>
      <w:marRight w:val="0"/>
      <w:marTop w:val="0"/>
      <w:marBottom w:val="0"/>
      <w:divBdr>
        <w:top w:val="none" w:sz="0" w:space="0" w:color="auto"/>
        <w:left w:val="none" w:sz="0" w:space="0" w:color="auto"/>
        <w:bottom w:val="none" w:sz="0" w:space="0" w:color="auto"/>
        <w:right w:val="none" w:sz="0" w:space="0" w:color="auto"/>
      </w:divBdr>
    </w:div>
    <w:div w:id="141894586">
      <w:bodyDiv w:val="1"/>
      <w:marLeft w:val="0"/>
      <w:marRight w:val="0"/>
      <w:marTop w:val="0"/>
      <w:marBottom w:val="0"/>
      <w:divBdr>
        <w:top w:val="none" w:sz="0" w:space="0" w:color="auto"/>
        <w:left w:val="none" w:sz="0" w:space="0" w:color="auto"/>
        <w:bottom w:val="none" w:sz="0" w:space="0" w:color="auto"/>
        <w:right w:val="none" w:sz="0" w:space="0" w:color="auto"/>
      </w:divBdr>
    </w:div>
    <w:div w:id="225268033">
      <w:bodyDiv w:val="1"/>
      <w:marLeft w:val="0"/>
      <w:marRight w:val="0"/>
      <w:marTop w:val="0"/>
      <w:marBottom w:val="0"/>
      <w:divBdr>
        <w:top w:val="none" w:sz="0" w:space="0" w:color="auto"/>
        <w:left w:val="none" w:sz="0" w:space="0" w:color="auto"/>
        <w:bottom w:val="none" w:sz="0" w:space="0" w:color="auto"/>
        <w:right w:val="none" w:sz="0" w:space="0" w:color="auto"/>
      </w:divBdr>
    </w:div>
    <w:div w:id="227964570">
      <w:bodyDiv w:val="1"/>
      <w:marLeft w:val="0"/>
      <w:marRight w:val="0"/>
      <w:marTop w:val="0"/>
      <w:marBottom w:val="0"/>
      <w:divBdr>
        <w:top w:val="none" w:sz="0" w:space="0" w:color="auto"/>
        <w:left w:val="none" w:sz="0" w:space="0" w:color="auto"/>
        <w:bottom w:val="none" w:sz="0" w:space="0" w:color="auto"/>
        <w:right w:val="none" w:sz="0" w:space="0" w:color="auto"/>
      </w:divBdr>
      <w:divsChild>
        <w:div w:id="482813044">
          <w:marLeft w:val="360"/>
          <w:marRight w:val="0"/>
          <w:marTop w:val="200"/>
          <w:marBottom w:val="0"/>
          <w:divBdr>
            <w:top w:val="none" w:sz="0" w:space="0" w:color="auto"/>
            <w:left w:val="none" w:sz="0" w:space="0" w:color="auto"/>
            <w:bottom w:val="none" w:sz="0" w:space="0" w:color="auto"/>
            <w:right w:val="none" w:sz="0" w:space="0" w:color="auto"/>
          </w:divBdr>
        </w:div>
      </w:divsChild>
    </w:div>
    <w:div w:id="333336999">
      <w:bodyDiv w:val="1"/>
      <w:marLeft w:val="0"/>
      <w:marRight w:val="0"/>
      <w:marTop w:val="0"/>
      <w:marBottom w:val="0"/>
      <w:divBdr>
        <w:top w:val="none" w:sz="0" w:space="0" w:color="auto"/>
        <w:left w:val="none" w:sz="0" w:space="0" w:color="auto"/>
        <w:bottom w:val="none" w:sz="0" w:space="0" w:color="auto"/>
        <w:right w:val="none" w:sz="0" w:space="0" w:color="auto"/>
      </w:divBdr>
      <w:divsChild>
        <w:div w:id="1201356615">
          <w:marLeft w:val="360"/>
          <w:marRight w:val="0"/>
          <w:marTop w:val="200"/>
          <w:marBottom w:val="0"/>
          <w:divBdr>
            <w:top w:val="none" w:sz="0" w:space="0" w:color="auto"/>
            <w:left w:val="none" w:sz="0" w:space="0" w:color="auto"/>
            <w:bottom w:val="none" w:sz="0" w:space="0" w:color="auto"/>
            <w:right w:val="none" w:sz="0" w:space="0" w:color="auto"/>
          </w:divBdr>
        </w:div>
        <w:div w:id="1277297271">
          <w:marLeft w:val="360"/>
          <w:marRight w:val="0"/>
          <w:marTop w:val="200"/>
          <w:marBottom w:val="0"/>
          <w:divBdr>
            <w:top w:val="none" w:sz="0" w:space="0" w:color="auto"/>
            <w:left w:val="none" w:sz="0" w:space="0" w:color="auto"/>
            <w:bottom w:val="none" w:sz="0" w:space="0" w:color="auto"/>
            <w:right w:val="none" w:sz="0" w:space="0" w:color="auto"/>
          </w:divBdr>
        </w:div>
        <w:div w:id="1443068929">
          <w:marLeft w:val="360"/>
          <w:marRight w:val="0"/>
          <w:marTop w:val="200"/>
          <w:marBottom w:val="0"/>
          <w:divBdr>
            <w:top w:val="none" w:sz="0" w:space="0" w:color="auto"/>
            <w:left w:val="none" w:sz="0" w:space="0" w:color="auto"/>
            <w:bottom w:val="none" w:sz="0" w:space="0" w:color="auto"/>
            <w:right w:val="none" w:sz="0" w:space="0" w:color="auto"/>
          </w:divBdr>
        </w:div>
      </w:divsChild>
    </w:div>
    <w:div w:id="355155291">
      <w:bodyDiv w:val="1"/>
      <w:marLeft w:val="0"/>
      <w:marRight w:val="0"/>
      <w:marTop w:val="0"/>
      <w:marBottom w:val="0"/>
      <w:divBdr>
        <w:top w:val="none" w:sz="0" w:space="0" w:color="auto"/>
        <w:left w:val="none" w:sz="0" w:space="0" w:color="auto"/>
        <w:bottom w:val="none" w:sz="0" w:space="0" w:color="auto"/>
        <w:right w:val="none" w:sz="0" w:space="0" w:color="auto"/>
      </w:divBdr>
      <w:divsChild>
        <w:div w:id="1367871977">
          <w:marLeft w:val="360"/>
          <w:marRight w:val="0"/>
          <w:marTop w:val="200"/>
          <w:marBottom w:val="0"/>
          <w:divBdr>
            <w:top w:val="none" w:sz="0" w:space="0" w:color="auto"/>
            <w:left w:val="none" w:sz="0" w:space="0" w:color="auto"/>
            <w:bottom w:val="none" w:sz="0" w:space="0" w:color="auto"/>
            <w:right w:val="none" w:sz="0" w:space="0" w:color="auto"/>
          </w:divBdr>
        </w:div>
      </w:divsChild>
    </w:div>
    <w:div w:id="360130921">
      <w:bodyDiv w:val="1"/>
      <w:marLeft w:val="0"/>
      <w:marRight w:val="0"/>
      <w:marTop w:val="0"/>
      <w:marBottom w:val="0"/>
      <w:divBdr>
        <w:top w:val="none" w:sz="0" w:space="0" w:color="auto"/>
        <w:left w:val="none" w:sz="0" w:space="0" w:color="auto"/>
        <w:bottom w:val="none" w:sz="0" w:space="0" w:color="auto"/>
        <w:right w:val="none" w:sz="0" w:space="0" w:color="auto"/>
      </w:divBdr>
    </w:div>
    <w:div w:id="378433443">
      <w:bodyDiv w:val="1"/>
      <w:marLeft w:val="0"/>
      <w:marRight w:val="0"/>
      <w:marTop w:val="0"/>
      <w:marBottom w:val="0"/>
      <w:divBdr>
        <w:top w:val="none" w:sz="0" w:space="0" w:color="auto"/>
        <w:left w:val="none" w:sz="0" w:space="0" w:color="auto"/>
        <w:bottom w:val="none" w:sz="0" w:space="0" w:color="auto"/>
        <w:right w:val="none" w:sz="0" w:space="0" w:color="auto"/>
      </w:divBdr>
    </w:div>
    <w:div w:id="380176757">
      <w:bodyDiv w:val="1"/>
      <w:marLeft w:val="0"/>
      <w:marRight w:val="0"/>
      <w:marTop w:val="0"/>
      <w:marBottom w:val="0"/>
      <w:divBdr>
        <w:top w:val="none" w:sz="0" w:space="0" w:color="auto"/>
        <w:left w:val="none" w:sz="0" w:space="0" w:color="auto"/>
        <w:bottom w:val="none" w:sz="0" w:space="0" w:color="auto"/>
        <w:right w:val="none" w:sz="0" w:space="0" w:color="auto"/>
      </w:divBdr>
    </w:div>
    <w:div w:id="397243907">
      <w:bodyDiv w:val="1"/>
      <w:marLeft w:val="0"/>
      <w:marRight w:val="0"/>
      <w:marTop w:val="0"/>
      <w:marBottom w:val="0"/>
      <w:divBdr>
        <w:top w:val="none" w:sz="0" w:space="0" w:color="auto"/>
        <w:left w:val="none" w:sz="0" w:space="0" w:color="auto"/>
        <w:bottom w:val="none" w:sz="0" w:space="0" w:color="auto"/>
        <w:right w:val="none" w:sz="0" w:space="0" w:color="auto"/>
      </w:divBdr>
    </w:div>
    <w:div w:id="417679548">
      <w:bodyDiv w:val="1"/>
      <w:marLeft w:val="0"/>
      <w:marRight w:val="0"/>
      <w:marTop w:val="0"/>
      <w:marBottom w:val="0"/>
      <w:divBdr>
        <w:top w:val="none" w:sz="0" w:space="0" w:color="auto"/>
        <w:left w:val="none" w:sz="0" w:space="0" w:color="auto"/>
        <w:bottom w:val="none" w:sz="0" w:space="0" w:color="auto"/>
        <w:right w:val="none" w:sz="0" w:space="0" w:color="auto"/>
      </w:divBdr>
      <w:divsChild>
        <w:div w:id="652175648">
          <w:marLeft w:val="360"/>
          <w:marRight w:val="0"/>
          <w:marTop w:val="200"/>
          <w:marBottom w:val="0"/>
          <w:divBdr>
            <w:top w:val="none" w:sz="0" w:space="0" w:color="auto"/>
            <w:left w:val="none" w:sz="0" w:space="0" w:color="auto"/>
            <w:bottom w:val="none" w:sz="0" w:space="0" w:color="auto"/>
            <w:right w:val="none" w:sz="0" w:space="0" w:color="auto"/>
          </w:divBdr>
        </w:div>
      </w:divsChild>
    </w:div>
    <w:div w:id="426658367">
      <w:bodyDiv w:val="1"/>
      <w:marLeft w:val="0"/>
      <w:marRight w:val="0"/>
      <w:marTop w:val="0"/>
      <w:marBottom w:val="0"/>
      <w:divBdr>
        <w:top w:val="none" w:sz="0" w:space="0" w:color="auto"/>
        <w:left w:val="none" w:sz="0" w:space="0" w:color="auto"/>
        <w:bottom w:val="none" w:sz="0" w:space="0" w:color="auto"/>
        <w:right w:val="none" w:sz="0" w:space="0" w:color="auto"/>
      </w:divBdr>
      <w:divsChild>
        <w:div w:id="1659306031">
          <w:marLeft w:val="360"/>
          <w:marRight w:val="0"/>
          <w:marTop w:val="200"/>
          <w:marBottom w:val="0"/>
          <w:divBdr>
            <w:top w:val="none" w:sz="0" w:space="0" w:color="auto"/>
            <w:left w:val="none" w:sz="0" w:space="0" w:color="auto"/>
            <w:bottom w:val="none" w:sz="0" w:space="0" w:color="auto"/>
            <w:right w:val="none" w:sz="0" w:space="0" w:color="auto"/>
          </w:divBdr>
        </w:div>
      </w:divsChild>
    </w:div>
    <w:div w:id="456994270">
      <w:bodyDiv w:val="1"/>
      <w:marLeft w:val="0"/>
      <w:marRight w:val="0"/>
      <w:marTop w:val="0"/>
      <w:marBottom w:val="0"/>
      <w:divBdr>
        <w:top w:val="none" w:sz="0" w:space="0" w:color="auto"/>
        <w:left w:val="none" w:sz="0" w:space="0" w:color="auto"/>
        <w:bottom w:val="none" w:sz="0" w:space="0" w:color="auto"/>
        <w:right w:val="none" w:sz="0" w:space="0" w:color="auto"/>
      </w:divBdr>
      <w:divsChild>
        <w:div w:id="996568756">
          <w:marLeft w:val="360"/>
          <w:marRight w:val="0"/>
          <w:marTop w:val="200"/>
          <w:marBottom w:val="0"/>
          <w:divBdr>
            <w:top w:val="none" w:sz="0" w:space="0" w:color="auto"/>
            <w:left w:val="none" w:sz="0" w:space="0" w:color="auto"/>
            <w:bottom w:val="none" w:sz="0" w:space="0" w:color="auto"/>
            <w:right w:val="none" w:sz="0" w:space="0" w:color="auto"/>
          </w:divBdr>
        </w:div>
      </w:divsChild>
    </w:div>
    <w:div w:id="489057610">
      <w:bodyDiv w:val="1"/>
      <w:marLeft w:val="0"/>
      <w:marRight w:val="0"/>
      <w:marTop w:val="0"/>
      <w:marBottom w:val="0"/>
      <w:divBdr>
        <w:top w:val="none" w:sz="0" w:space="0" w:color="auto"/>
        <w:left w:val="none" w:sz="0" w:space="0" w:color="auto"/>
        <w:bottom w:val="none" w:sz="0" w:space="0" w:color="auto"/>
        <w:right w:val="none" w:sz="0" w:space="0" w:color="auto"/>
      </w:divBdr>
    </w:div>
    <w:div w:id="498230204">
      <w:bodyDiv w:val="1"/>
      <w:marLeft w:val="0"/>
      <w:marRight w:val="0"/>
      <w:marTop w:val="0"/>
      <w:marBottom w:val="0"/>
      <w:divBdr>
        <w:top w:val="none" w:sz="0" w:space="0" w:color="auto"/>
        <w:left w:val="none" w:sz="0" w:space="0" w:color="auto"/>
        <w:bottom w:val="none" w:sz="0" w:space="0" w:color="auto"/>
        <w:right w:val="none" w:sz="0" w:space="0" w:color="auto"/>
      </w:divBdr>
    </w:div>
    <w:div w:id="556668773">
      <w:bodyDiv w:val="1"/>
      <w:marLeft w:val="0"/>
      <w:marRight w:val="0"/>
      <w:marTop w:val="0"/>
      <w:marBottom w:val="0"/>
      <w:divBdr>
        <w:top w:val="none" w:sz="0" w:space="0" w:color="auto"/>
        <w:left w:val="none" w:sz="0" w:space="0" w:color="auto"/>
        <w:bottom w:val="none" w:sz="0" w:space="0" w:color="auto"/>
        <w:right w:val="none" w:sz="0" w:space="0" w:color="auto"/>
      </w:divBdr>
    </w:div>
    <w:div w:id="561644764">
      <w:bodyDiv w:val="1"/>
      <w:marLeft w:val="0"/>
      <w:marRight w:val="0"/>
      <w:marTop w:val="0"/>
      <w:marBottom w:val="0"/>
      <w:divBdr>
        <w:top w:val="none" w:sz="0" w:space="0" w:color="auto"/>
        <w:left w:val="none" w:sz="0" w:space="0" w:color="auto"/>
        <w:bottom w:val="none" w:sz="0" w:space="0" w:color="auto"/>
        <w:right w:val="none" w:sz="0" w:space="0" w:color="auto"/>
      </w:divBdr>
    </w:div>
    <w:div w:id="640155819">
      <w:bodyDiv w:val="1"/>
      <w:marLeft w:val="0"/>
      <w:marRight w:val="0"/>
      <w:marTop w:val="0"/>
      <w:marBottom w:val="0"/>
      <w:divBdr>
        <w:top w:val="none" w:sz="0" w:space="0" w:color="auto"/>
        <w:left w:val="none" w:sz="0" w:space="0" w:color="auto"/>
        <w:bottom w:val="none" w:sz="0" w:space="0" w:color="auto"/>
        <w:right w:val="none" w:sz="0" w:space="0" w:color="auto"/>
      </w:divBdr>
    </w:div>
    <w:div w:id="686248022">
      <w:bodyDiv w:val="1"/>
      <w:marLeft w:val="0"/>
      <w:marRight w:val="0"/>
      <w:marTop w:val="0"/>
      <w:marBottom w:val="0"/>
      <w:divBdr>
        <w:top w:val="none" w:sz="0" w:space="0" w:color="auto"/>
        <w:left w:val="none" w:sz="0" w:space="0" w:color="auto"/>
        <w:bottom w:val="none" w:sz="0" w:space="0" w:color="auto"/>
        <w:right w:val="none" w:sz="0" w:space="0" w:color="auto"/>
      </w:divBdr>
    </w:div>
    <w:div w:id="711656320">
      <w:bodyDiv w:val="1"/>
      <w:marLeft w:val="0"/>
      <w:marRight w:val="0"/>
      <w:marTop w:val="0"/>
      <w:marBottom w:val="0"/>
      <w:divBdr>
        <w:top w:val="none" w:sz="0" w:space="0" w:color="auto"/>
        <w:left w:val="none" w:sz="0" w:space="0" w:color="auto"/>
        <w:bottom w:val="none" w:sz="0" w:space="0" w:color="auto"/>
        <w:right w:val="none" w:sz="0" w:space="0" w:color="auto"/>
      </w:divBdr>
    </w:div>
    <w:div w:id="711803892">
      <w:bodyDiv w:val="1"/>
      <w:marLeft w:val="0"/>
      <w:marRight w:val="0"/>
      <w:marTop w:val="0"/>
      <w:marBottom w:val="0"/>
      <w:divBdr>
        <w:top w:val="none" w:sz="0" w:space="0" w:color="auto"/>
        <w:left w:val="none" w:sz="0" w:space="0" w:color="auto"/>
        <w:bottom w:val="none" w:sz="0" w:space="0" w:color="auto"/>
        <w:right w:val="none" w:sz="0" w:space="0" w:color="auto"/>
      </w:divBdr>
    </w:div>
    <w:div w:id="731929659">
      <w:bodyDiv w:val="1"/>
      <w:marLeft w:val="0"/>
      <w:marRight w:val="0"/>
      <w:marTop w:val="0"/>
      <w:marBottom w:val="0"/>
      <w:divBdr>
        <w:top w:val="none" w:sz="0" w:space="0" w:color="auto"/>
        <w:left w:val="none" w:sz="0" w:space="0" w:color="auto"/>
        <w:bottom w:val="none" w:sz="0" w:space="0" w:color="auto"/>
        <w:right w:val="none" w:sz="0" w:space="0" w:color="auto"/>
      </w:divBdr>
    </w:div>
    <w:div w:id="748037409">
      <w:bodyDiv w:val="1"/>
      <w:marLeft w:val="0"/>
      <w:marRight w:val="0"/>
      <w:marTop w:val="0"/>
      <w:marBottom w:val="0"/>
      <w:divBdr>
        <w:top w:val="none" w:sz="0" w:space="0" w:color="auto"/>
        <w:left w:val="none" w:sz="0" w:space="0" w:color="auto"/>
        <w:bottom w:val="none" w:sz="0" w:space="0" w:color="auto"/>
        <w:right w:val="none" w:sz="0" w:space="0" w:color="auto"/>
      </w:divBdr>
    </w:div>
    <w:div w:id="789587856">
      <w:bodyDiv w:val="1"/>
      <w:marLeft w:val="0"/>
      <w:marRight w:val="0"/>
      <w:marTop w:val="0"/>
      <w:marBottom w:val="0"/>
      <w:divBdr>
        <w:top w:val="none" w:sz="0" w:space="0" w:color="auto"/>
        <w:left w:val="none" w:sz="0" w:space="0" w:color="auto"/>
        <w:bottom w:val="none" w:sz="0" w:space="0" w:color="auto"/>
        <w:right w:val="none" w:sz="0" w:space="0" w:color="auto"/>
      </w:divBdr>
      <w:divsChild>
        <w:div w:id="1858620876">
          <w:marLeft w:val="360"/>
          <w:marRight w:val="0"/>
          <w:marTop w:val="200"/>
          <w:marBottom w:val="0"/>
          <w:divBdr>
            <w:top w:val="none" w:sz="0" w:space="0" w:color="auto"/>
            <w:left w:val="none" w:sz="0" w:space="0" w:color="auto"/>
            <w:bottom w:val="none" w:sz="0" w:space="0" w:color="auto"/>
            <w:right w:val="none" w:sz="0" w:space="0" w:color="auto"/>
          </w:divBdr>
        </w:div>
      </w:divsChild>
    </w:div>
    <w:div w:id="798305792">
      <w:bodyDiv w:val="1"/>
      <w:marLeft w:val="0"/>
      <w:marRight w:val="0"/>
      <w:marTop w:val="0"/>
      <w:marBottom w:val="0"/>
      <w:divBdr>
        <w:top w:val="none" w:sz="0" w:space="0" w:color="auto"/>
        <w:left w:val="none" w:sz="0" w:space="0" w:color="auto"/>
        <w:bottom w:val="none" w:sz="0" w:space="0" w:color="auto"/>
        <w:right w:val="none" w:sz="0" w:space="0" w:color="auto"/>
      </w:divBdr>
    </w:div>
    <w:div w:id="833759375">
      <w:bodyDiv w:val="1"/>
      <w:marLeft w:val="0"/>
      <w:marRight w:val="0"/>
      <w:marTop w:val="0"/>
      <w:marBottom w:val="0"/>
      <w:divBdr>
        <w:top w:val="none" w:sz="0" w:space="0" w:color="auto"/>
        <w:left w:val="none" w:sz="0" w:space="0" w:color="auto"/>
        <w:bottom w:val="none" w:sz="0" w:space="0" w:color="auto"/>
        <w:right w:val="none" w:sz="0" w:space="0" w:color="auto"/>
      </w:divBdr>
    </w:div>
    <w:div w:id="893084323">
      <w:bodyDiv w:val="1"/>
      <w:marLeft w:val="0"/>
      <w:marRight w:val="0"/>
      <w:marTop w:val="0"/>
      <w:marBottom w:val="0"/>
      <w:divBdr>
        <w:top w:val="none" w:sz="0" w:space="0" w:color="auto"/>
        <w:left w:val="none" w:sz="0" w:space="0" w:color="auto"/>
        <w:bottom w:val="none" w:sz="0" w:space="0" w:color="auto"/>
        <w:right w:val="none" w:sz="0" w:space="0" w:color="auto"/>
      </w:divBdr>
    </w:div>
    <w:div w:id="894658639">
      <w:bodyDiv w:val="1"/>
      <w:marLeft w:val="0"/>
      <w:marRight w:val="0"/>
      <w:marTop w:val="0"/>
      <w:marBottom w:val="0"/>
      <w:divBdr>
        <w:top w:val="none" w:sz="0" w:space="0" w:color="auto"/>
        <w:left w:val="none" w:sz="0" w:space="0" w:color="auto"/>
        <w:bottom w:val="none" w:sz="0" w:space="0" w:color="auto"/>
        <w:right w:val="none" w:sz="0" w:space="0" w:color="auto"/>
      </w:divBdr>
    </w:div>
    <w:div w:id="907299728">
      <w:bodyDiv w:val="1"/>
      <w:marLeft w:val="0"/>
      <w:marRight w:val="0"/>
      <w:marTop w:val="0"/>
      <w:marBottom w:val="0"/>
      <w:divBdr>
        <w:top w:val="none" w:sz="0" w:space="0" w:color="auto"/>
        <w:left w:val="none" w:sz="0" w:space="0" w:color="auto"/>
        <w:bottom w:val="none" w:sz="0" w:space="0" w:color="auto"/>
        <w:right w:val="none" w:sz="0" w:space="0" w:color="auto"/>
      </w:divBdr>
    </w:div>
    <w:div w:id="960302719">
      <w:bodyDiv w:val="1"/>
      <w:marLeft w:val="0"/>
      <w:marRight w:val="0"/>
      <w:marTop w:val="0"/>
      <w:marBottom w:val="0"/>
      <w:divBdr>
        <w:top w:val="none" w:sz="0" w:space="0" w:color="auto"/>
        <w:left w:val="none" w:sz="0" w:space="0" w:color="auto"/>
        <w:bottom w:val="none" w:sz="0" w:space="0" w:color="auto"/>
        <w:right w:val="none" w:sz="0" w:space="0" w:color="auto"/>
      </w:divBdr>
      <w:divsChild>
        <w:div w:id="682628679">
          <w:marLeft w:val="360"/>
          <w:marRight w:val="0"/>
          <w:marTop w:val="200"/>
          <w:marBottom w:val="0"/>
          <w:divBdr>
            <w:top w:val="none" w:sz="0" w:space="0" w:color="auto"/>
            <w:left w:val="none" w:sz="0" w:space="0" w:color="auto"/>
            <w:bottom w:val="none" w:sz="0" w:space="0" w:color="auto"/>
            <w:right w:val="none" w:sz="0" w:space="0" w:color="auto"/>
          </w:divBdr>
        </w:div>
        <w:div w:id="1696998474">
          <w:marLeft w:val="360"/>
          <w:marRight w:val="0"/>
          <w:marTop w:val="200"/>
          <w:marBottom w:val="0"/>
          <w:divBdr>
            <w:top w:val="none" w:sz="0" w:space="0" w:color="auto"/>
            <w:left w:val="none" w:sz="0" w:space="0" w:color="auto"/>
            <w:bottom w:val="none" w:sz="0" w:space="0" w:color="auto"/>
            <w:right w:val="none" w:sz="0" w:space="0" w:color="auto"/>
          </w:divBdr>
        </w:div>
        <w:div w:id="1833136796">
          <w:marLeft w:val="360"/>
          <w:marRight w:val="0"/>
          <w:marTop w:val="200"/>
          <w:marBottom w:val="0"/>
          <w:divBdr>
            <w:top w:val="none" w:sz="0" w:space="0" w:color="auto"/>
            <w:left w:val="none" w:sz="0" w:space="0" w:color="auto"/>
            <w:bottom w:val="none" w:sz="0" w:space="0" w:color="auto"/>
            <w:right w:val="none" w:sz="0" w:space="0" w:color="auto"/>
          </w:divBdr>
        </w:div>
      </w:divsChild>
    </w:div>
    <w:div w:id="1006831632">
      <w:bodyDiv w:val="1"/>
      <w:marLeft w:val="0"/>
      <w:marRight w:val="0"/>
      <w:marTop w:val="0"/>
      <w:marBottom w:val="0"/>
      <w:divBdr>
        <w:top w:val="none" w:sz="0" w:space="0" w:color="auto"/>
        <w:left w:val="none" w:sz="0" w:space="0" w:color="auto"/>
        <w:bottom w:val="none" w:sz="0" w:space="0" w:color="auto"/>
        <w:right w:val="none" w:sz="0" w:space="0" w:color="auto"/>
      </w:divBdr>
    </w:div>
    <w:div w:id="1031801945">
      <w:bodyDiv w:val="1"/>
      <w:marLeft w:val="0"/>
      <w:marRight w:val="0"/>
      <w:marTop w:val="0"/>
      <w:marBottom w:val="0"/>
      <w:divBdr>
        <w:top w:val="none" w:sz="0" w:space="0" w:color="auto"/>
        <w:left w:val="none" w:sz="0" w:space="0" w:color="auto"/>
        <w:bottom w:val="none" w:sz="0" w:space="0" w:color="auto"/>
        <w:right w:val="none" w:sz="0" w:space="0" w:color="auto"/>
      </w:divBdr>
    </w:div>
    <w:div w:id="1058478159">
      <w:bodyDiv w:val="1"/>
      <w:marLeft w:val="0"/>
      <w:marRight w:val="0"/>
      <w:marTop w:val="0"/>
      <w:marBottom w:val="0"/>
      <w:divBdr>
        <w:top w:val="none" w:sz="0" w:space="0" w:color="auto"/>
        <w:left w:val="none" w:sz="0" w:space="0" w:color="auto"/>
        <w:bottom w:val="none" w:sz="0" w:space="0" w:color="auto"/>
        <w:right w:val="none" w:sz="0" w:space="0" w:color="auto"/>
      </w:divBdr>
    </w:div>
    <w:div w:id="1058818793">
      <w:bodyDiv w:val="1"/>
      <w:marLeft w:val="0"/>
      <w:marRight w:val="0"/>
      <w:marTop w:val="0"/>
      <w:marBottom w:val="0"/>
      <w:divBdr>
        <w:top w:val="none" w:sz="0" w:space="0" w:color="auto"/>
        <w:left w:val="none" w:sz="0" w:space="0" w:color="auto"/>
        <w:bottom w:val="none" w:sz="0" w:space="0" w:color="auto"/>
        <w:right w:val="none" w:sz="0" w:space="0" w:color="auto"/>
      </w:divBdr>
    </w:div>
    <w:div w:id="1078673396">
      <w:bodyDiv w:val="1"/>
      <w:marLeft w:val="0"/>
      <w:marRight w:val="0"/>
      <w:marTop w:val="0"/>
      <w:marBottom w:val="0"/>
      <w:divBdr>
        <w:top w:val="none" w:sz="0" w:space="0" w:color="auto"/>
        <w:left w:val="none" w:sz="0" w:space="0" w:color="auto"/>
        <w:bottom w:val="none" w:sz="0" w:space="0" w:color="auto"/>
        <w:right w:val="none" w:sz="0" w:space="0" w:color="auto"/>
      </w:divBdr>
    </w:div>
    <w:div w:id="1114253757">
      <w:bodyDiv w:val="1"/>
      <w:marLeft w:val="0"/>
      <w:marRight w:val="0"/>
      <w:marTop w:val="0"/>
      <w:marBottom w:val="0"/>
      <w:divBdr>
        <w:top w:val="none" w:sz="0" w:space="0" w:color="auto"/>
        <w:left w:val="none" w:sz="0" w:space="0" w:color="auto"/>
        <w:bottom w:val="none" w:sz="0" w:space="0" w:color="auto"/>
        <w:right w:val="none" w:sz="0" w:space="0" w:color="auto"/>
      </w:divBdr>
    </w:div>
    <w:div w:id="1116409136">
      <w:bodyDiv w:val="1"/>
      <w:marLeft w:val="0"/>
      <w:marRight w:val="0"/>
      <w:marTop w:val="0"/>
      <w:marBottom w:val="0"/>
      <w:divBdr>
        <w:top w:val="none" w:sz="0" w:space="0" w:color="auto"/>
        <w:left w:val="none" w:sz="0" w:space="0" w:color="auto"/>
        <w:bottom w:val="none" w:sz="0" w:space="0" w:color="auto"/>
        <w:right w:val="none" w:sz="0" w:space="0" w:color="auto"/>
      </w:divBdr>
    </w:div>
    <w:div w:id="1135299397">
      <w:bodyDiv w:val="1"/>
      <w:marLeft w:val="0"/>
      <w:marRight w:val="0"/>
      <w:marTop w:val="0"/>
      <w:marBottom w:val="0"/>
      <w:divBdr>
        <w:top w:val="none" w:sz="0" w:space="0" w:color="auto"/>
        <w:left w:val="none" w:sz="0" w:space="0" w:color="auto"/>
        <w:bottom w:val="none" w:sz="0" w:space="0" w:color="auto"/>
        <w:right w:val="none" w:sz="0" w:space="0" w:color="auto"/>
      </w:divBdr>
    </w:div>
    <w:div w:id="1201209689">
      <w:bodyDiv w:val="1"/>
      <w:marLeft w:val="0"/>
      <w:marRight w:val="0"/>
      <w:marTop w:val="0"/>
      <w:marBottom w:val="0"/>
      <w:divBdr>
        <w:top w:val="none" w:sz="0" w:space="0" w:color="auto"/>
        <w:left w:val="none" w:sz="0" w:space="0" w:color="auto"/>
        <w:bottom w:val="none" w:sz="0" w:space="0" w:color="auto"/>
        <w:right w:val="none" w:sz="0" w:space="0" w:color="auto"/>
      </w:divBdr>
    </w:div>
    <w:div w:id="1255823369">
      <w:bodyDiv w:val="1"/>
      <w:marLeft w:val="0"/>
      <w:marRight w:val="0"/>
      <w:marTop w:val="0"/>
      <w:marBottom w:val="0"/>
      <w:divBdr>
        <w:top w:val="none" w:sz="0" w:space="0" w:color="auto"/>
        <w:left w:val="none" w:sz="0" w:space="0" w:color="auto"/>
        <w:bottom w:val="none" w:sz="0" w:space="0" w:color="auto"/>
        <w:right w:val="none" w:sz="0" w:space="0" w:color="auto"/>
      </w:divBdr>
      <w:divsChild>
        <w:div w:id="786509752">
          <w:marLeft w:val="850"/>
          <w:marRight w:val="0"/>
          <w:marTop w:val="200"/>
          <w:marBottom w:val="0"/>
          <w:divBdr>
            <w:top w:val="none" w:sz="0" w:space="0" w:color="auto"/>
            <w:left w:val="none" w:sz="0" w:space="0" w:color="auto"/>
            <w:bottom w:val="none" w:sz="0" w:space="0" w:color="auto"/>
            <w:right w:val="none" w:sz="0" w:space="0" w:color="auto"/>
          </w:divBdr>
        </w:div>
        <w:div w:id="827479013">
          <w:marLeft w:val="850"/>
          <w:marRight w:val="0"/>
          <w:marTop w:val="200"/>
          <w:marBottom w:val="0"/>
          <w:divBdr>
            <w:top w:val="none" w:sz="0" w:space="0" w:color="auto"/>
            <w:left w:val="none" w:sz="0" w:space="0" w:color="auto"/>
            <w:bottom w:val="none" w:sz="0" w:space="0" w:color="auto"/>
            <w:right w:val="none" w:sz="0" w:space="0" w:color="auto"/>
          </w:divBdr>
        </w:div>
        <w:div w:id="1100368784">
          <w:marLeft w:val="850"/>
          <w:marRight w:val="0"/>
          <w:marTop w:val="200"/>
          <w:marBottom w:val="0"/>
          <w:divBdr>
            <w:top w:val="none" w:sz="0" w:space="0" w:color="auto"/>
            <w:left w:val="none" w:sz="0" w:space="0" w:color="auto"/>
            <w:bottom w:val="none" w:sz="0" w:space="0" w:color="auto"/>
            <w:right w:val="none" w:sz="0" w:space="0" w:color="auto"/>
          </w:divBdr>
        </w:div>
        <w:div w:id="1309281217">
          <w:marLeft w:val="850"/>
          <w:marRight w:val="0"/>
          <w:marTop w:val="200"/>
          <w:marBottom w:val="0"/>
          <w:divBdr>
            <w:top w:val="none" w:sz="0" w:space="0" w:color="auto"/>
            <w:left w:val="none" w:sz="0" w:space="0" w:color="auto"/>
            <w:bottom w:val="none" w:sz="0" w:space="0" w:color="auto"/>
            <w:right w:val="none" w:sz="0" w:space="0" w:color="auto"/>
          </w:divBdr>
        </w:div>
        <w:div w:id="1545748920">
          <w:marLeft w:val="850"/>
          <w:marRight w:val="0"/>
          <w:marTop w:val="200"/>
          <w:marBottom w:val="0"/>
          <w:divBdr>
            <w:top w:val="none" w:sz="0" w:space="0" w:color="auto"/>
            <w:left w:val="none" w:sz="0" w:space="0" w:color="auto"/>
            <w:bottom w:val="none" w:sz="0" w:space="0" w:color="auto"/>
            <w:right w:val="none" w:sz="0" w:space="0" w:color="auto"/>
          </w:divBdr>
        </w:div>
        <w:div w:id="1601526590">
          <w:marLeft w:val="850"/>
          <w:marRight w:val="0"/>
          <w:marTop w:val="200"/>
          <w:marBottom w:val="0"/>
          <w:divBdr>
            <w:top w:val="none" w:sz="0" w:space="0" w:color="auto"/>
            <w:left w:val="none" w:sz="0" w:space="0" w:color="auto"/>
            <w:bottom w:val="none" w:sz="0" w:space="0" w:color="auto"/>
            <w:right w:val="none" w:sz="0" w:space="0" w:color="auto"/>
          </w:divBdr>
        </w:div>
        <w:div w:id="1801681718">
          <w:marLeft w:val="850"/>
          <w:marRight w:val="0"/>
          <w:marTop w:val="200"/>
          <w:marBottom w:val="0"/>
          <w:divBdr>
            <w:top w:val="none" w:sz="0" w:space="0" w:color="auto"/>
            <w:left w:val="none" w:sz="0" w:space="0" w:color="auto"/>
            <w:bottom w:val="none" w:sz="0" w:space="0" w:color="auto"/>
            <w:right w:val="none" w:sz="0" w:space="0" w:color="auto"/>
          </w:divBdr>
        </w:div>
        <w:div w:id="2000693666">
          <w:marLeft w:val="850"/>
          <w:marRight w:val="0"/>
          <w:marTop w:val="200"/>
          <w:marBottom w:val="0"/>
          <w:divBdr>
            <w:top w:val="none" w:sz="0" w:space="0" w:color="auto"/>
            <w:left w:val="none" w:sz="0" w:space="0" w:color="auto"/>
            <w:bottom w:val="none" w:sz="0" w:space="0" w:color="auto"/>
            <w:right w:val="none" w:sz="0" w:space="0" w:color="auto"/>
          </w:divBdr>
        </w:div>
      </w:divsChild>
    </w:div>
    <w:div w:id="1256792849">
      <w:bodyDiv w:val="1"/>
      <w:marLeft w:val="0"/>
      <w:marRight w:val="0"/>
      <w:marTop w:val="0"/>
      <w:marBottom w:val="0"/>
      <w:divBdr>
        <w:top w:val="none" w:sz="0" w:space="0" w:color="auto"/>
        <w:left w:val="none" w:sz="0" w:space="0" w:color="auto"/>
        <w:bottom w:val="none" w:sz="0" w:space="0" w:color="auto"/>
        <w:right w:val="none" w:sz="0" w:space="0" w:color="auto"/>
      </w:divBdr>
    </w:div>
    <w:div w:id="1278950680">
      <w:bodyDiv w:val="1"/>
      <w:marLeft w:val="0"/>
      <w:marRight w:val="0"/>
      <w:marTop w:val="0"/>
      <w:marBottom w:val="0"/>
      <w:divBdr>
        <w:top w:val="none" w:sz="0" w:space="0" w:color="auto"/>
        <w:left w:val="none" w:sz="0" w:space="0" w:color="auto"/>
        <w:bottom w:val="none" w:sz="0" w:space="0" w:color="auto"/>
        <w:right w:val="none" w:sz="0" w:space="0" w:color="auto"/>
      </w:divBdr>
      <w:divsChild>
        <w:div w:id="2002468987">
          <w:marLeft w:val="360"/>
          <w:marRight w:val="0"/>
          <w:marTop w:val="200"/>
          <w:marBottom w:val="0"/>
          <w:divBdr>
            <w:top w:val="none" w:sz="0" w:space="0" w:color="auto"/>
            <w:left w:val="none" w:sz="0" w:space="0" w:color="auto"/>
            <w:bottom w:val="none" w:sz="0" w:space="0" w:color="auto"/>
            <w:right w:val="none" w:sz="0" w:space="0" w:color="auto"/>
          </w:divBdr>
        </w:div>
      </w:divsChild>
    </w:div>
    <w:div w:id="1353528941">
      <w:bodyDiv w:val="1"/>
      <w:marLeft w:val="0"/>
      <w:marRight w:val="0"/>
      <w:marTop w:val="0"/>
      <w:marBottom w:val="0"/>
      <w:divBdr>
        <w:top w:val="none" w:sz="0" w:space="0" w:color="auto"/>
        <w:left w:val="none" w:sz="0" w:space="0" w:color="auto"/>
        <w:bottom w:val="none" w:sz="0" w:space="0" w:color="auto"/>
        <w:right w:val="none" w:sz="0" w:space="0" w:color="auto"/>
      </w:divBdr>
      <w:divsChild>
        <w:div w:id="1786534253">
          <w:marLeft w:val="360"/>
          <w:marRight w:val="0"/>
          <w:marTop w:val="200"/>
          <w:marBottom w:val="0"/>
          <w:divBdr>
            <w:top w:val="none" w:sz="0" w:space="0" w:color="auto"/>
            <w:left w:val="none" w:sz="0" w:space="0" w:color="auto"/>
            <w:bottom w:val="none" w:sz="0" w:space="0" w:color="auto"/>
            <w:right w:val="none" w:sz="0" w:space="0" w:color="auto"/>
          </w:divBdr>
        </w:div>
      </w:divsChild>
    </w:div>
    <w:div w:id="1410810856">
      <w:bodyDiv w:val="1"/>
      <w:marLeft w:val="0"/>
      <w:marRight w:val="0"/>
      <w:marTop w:val="0"/>
      <w:marBottom w:val="0"/>
      <w:divBdr>
        <w:top w:val="none" w:sz="0" w:space="0" w:color="auto"/>
        <w:left w:val="none" w:sz="0" w:space="0" w:color="auto"/>
        <w:bottom w:val="none" w:sz="0" w:space="0" w:color="auto"/>
        <w:right w:val="none" w:sz="0" w:space="0" w:color="auto"/>
      </w:divBdr>
    </w:div>
    <w:div w:id="1563129505">
      <w:bodyDiv w:val="1"/>
      <w:marLeft w:val="0"/>
      <w:marRight w:val="0"/>
      <w:marTop w:val="0"/>
      <w:marBottom w:val="0"/>
      <w:divBdr>
        <w:top w:val="none" w:sz="0" w:space="0" w:color="auto"/>
        <w:left w:val="none" w:sz="0" w:space="0" w:color="auto"/>
        <w:bottom w:val="none" w:sz="0" w:space="0" w:color="auto"/>
        <w:right w:val="none" w:sz="0" w:space="0" w:color="auto"/>
      </w:divBdr>
    </w:div>
    <w:div w:id="1598634306">
      <w:bodyDiv w:val="1"/>
      <w:marLeft w:val="0"/>
      <w:marRight w:val="0"/>
      <w:marTop w:val="0"/>
      <w:marBottom w:val="0"/>
      <w:divBdr>
        <w:top w:val="none" w:sz="0" w:space="0" w:color="auto"/>
        <w:left w:val="none" w:sz="0" w:space="0" w:color="auto"/>
        <w:bottom w:val="none" w:sz="0" w:space="0" w:color="auto"/>
        <w:right w:val="none" w:sz="0" w:space="0" w:color="auto"/>
      </w:divBdr>
      <w:divsChild>
        <w:div w:id="885333740">
          <w:marLeft w:val="360"/>
          <w:marRight w:val="0"/>
          <w:marTop w:val="200"/>
          <w:marBottom w:val="0"/>
          <w:divBdr>
            <w:top w:val="none" w:sz="0" w:space="0" w:color="auto"/>
            <w:left w:val="none" w:sz="0" w:space="0" w:color="auto"/>
            <w:bottom w:val="none" w:sz="0" w:space="0" w:color="auto"/>
            <w:right w:val="none" w:sz="0" w:space="0" w:color="auto"/>
          </w:divBdr>
        </w:div>
      </w:divsChild>
    </w:div>
    <w:div w:id="1600023727">
      <w:bodyDiv w:val="1"/>
      <w:marLeft w:val="0"/>
      <w:marRight w:val="0"/>
      <w:marTop w:val="0"/>
      <w:marBottom w:val="0"/>
      <w:divBdr>
        <w:top w:val="none" w:sz="0" w:space="0" w:color="auto"/>
        <w:left w:val="none" w:sz="0" w:space="0" w:color="auto"/>
        <w:bottom w:val="none" w:sz="0" w:space="0" w:color="auto"/>
        <w:right w:val="none" w:sz="0" w:space="0" w:color="auto"/>
      </w:divBdr>
    </w:div>
    <w:div w:id="1607226246">
      <w:bodyDiv w:val="1"/>
      <w:marLeft w:val="0"/>
      <w:marRight w:val="0"/>
      <w:marTop w:val="0"/>
      <w:marBottom w:val="0"/>
      <w:divBdr>
        <w:top w:val="none" w:sz="0" w:space="0" w:color="auto"/>
        <w:left w:val="none" w:sz="0" w:space="0" w:color="auto"/>
        <w:bottom w:val="none" w:sz="0" w:space="0" w:color="auto"/>
        <w:right w:val="none" w:sz="0" w:space="0" w:color="auto"/>
      </w:divBdr>
    </w:div>
    <w:div w:id="1672681859">
      <w:bodyDiv w:val="1"/>
      <w:marLeft w:val="0"/>
      <w:marRight w:val="0"/>
      <w:marTop w:val="0"/>
      <w:marBottom w:val="0"/>
      <w:divBdr>
        <w:top w:val="none" w:sz="0" w:space="0" w:color="auto"/>
        <w:left w:val="none" w:sz="0" w:space="0" w:color="auto"/>
        <w:bottom w:val="none" w:sz="0" w:space="0" w:color="auto"/>
        <w:right w:val="none" w:sz="0" w:space="0" w:color="auto"/>
      </w:divBdr>
    </w:div>
    <w:div w:id="1681931392">
      <w:bodyDiv w:val="1"/>
      <w:marLeft w:val="0"/>
      <w:marRight w:val="0"/>
      <w:marTop w:val="0"/>
      <w:marBottom w:val="0"/>
      <w:divBdr>
        <w:top w:val="none" w:sz="0" w:space="0" w:color="auto"/>
        <w:left w:val="none" w:sz="0" w:space="0" w:color="auto"/>
        <w:bottom w:val="none" w:sz="0" w:space="0" w:color="auto"/>
        <w:right w:val="none" w:sz="0" w:space="0" w:color="auto"/>
      </w:divBdr>
    </w:div>
    <w:div w:id="1758866212">
      <w:bodyDiv w:val="1"/>
      <w:marLeft w:val="0"/>
      <w:marRight w:val="0"/>
      <w:marTop w:val="0"/>
      <w:marBottom w:val="0"/>
      <w:divBdr>
        <w:top w:val="none" w:sz="0" w:space="0" w:color="auto"/>
        <w:left w:val="none" w:sz="0" w:space="0" w:color="auto"/>
        <w:bottom w:val="none" w:sz="0" w:space="0" w:color="auto"/>
        <w:right w:val="none" w:sz="0" w:space="0" w:color="auto"/>
      </w:divBdr>
      <w:divsChild>
        <w:div w:id="493759514">
          <w:marLeft w:val="360"/>
          <w:marRight w:val="0"/>
          <w:marTop w:val="200"/>
          <w:marBottom w:val="0"/>
          <w:divBdr>
            <w:top w:val="none" w:sz="0" w:space="0" w:color="auto"/>
            <w:left w:val="none" w:sz="0" w:space="0" w:color="auto"/>
            <w:bottom w:val="none" w:sz="0" w:space="0" w:color="auto"/>
            <w:right w:val="none" w:sz="0" w:space="0" w:color="auto"/>
          </w:divBdr>
        </w:div>
      </w:divsChild>
    </w:div>
    <w:div w:id="1835101206">
      <w:bodyDiv w:val="1"/>
      <w:marLeft w:val="0"/>
      <w:marRight w:val="0"/>
      <w:marTop w:val="0"/>
      <w:marBottom w:val="0"/>
      <w:divBdr>
        <w:top w:val="none" w:sz="0" w:space="0" w:color="auto"/>
        <w:left w:val="none" w:sz="0" w:space="0" w:color="auto"/>
        <w:bottom w:val="none" w:sz="0" w:space="0" w:color="auto"/>
        <w:right w:val="none" w:sz="0" w:space="0" w:color="auto"/>
      </w:divBdr>
    </w:div>
    <w:div w:id="1848327078">
      <w:bodyDiv w:val="1"/>
      <w:marLeft w:val="0"/>
      <w:marRight w:val="0"/>
      <w:marTop w:val="0"/>
      <w:marBottom w:val="0"/>
      <w:divBdr>
        <w:top w:val="none" w:sz="0" w:space="0" w:color="auto"/>
        <w:left w:val="none" w:sz="0" w:space="0" w:color="auto"/>
        <w:bottom w:val="none" w:sz="0" w:space="0" w:color="auto"/>
        <w:right w:val="none" w:sz="0" w:space="0" w:color="auto"/>
      </w:divBdr>
    </w:div>
    <w:div w:id="1871839709">
      <w:bodyDiv w:val="1"/>
      <w:marLeft w:val="0"/>
      <w:marRight w:val="0"/>
      <w:marTop w:val="0"/>
      <w:marBottom w:val="0"/>
      <w:divBdr>
        <w:top w:val="none" w:sz="0" w:space="0" w:color="auto"/>
        <w:left w:val="none" w:sz="0" w:space="0" w:color="auto"/>
        <w:bottom w:val="none" w:sz="0" w:space="0" w:color="auto"/>
        <w:right w:val="none" w:sz="0" w:space="0" w:color="auto"/>
      </w:divBdr>
    </w:div>
    <w:div w:id="1938755922">
      <w:bodyDiv w:val="1"/>
      <w:marLeft w:val="0"/>
      <w:marRight w:val="0"/>
      <w:marTop w:val="0"/>
      <w:marBottom w:val="0"/>
      <w:divBdr>
        <w:top w:val="none" w:sz="0" w:space="0" w:color="auto"/>
        <w:left w:val="none" w:sz="0" w:space="0" w:color="auto"/>
        <w:bottom w:val="none" w:sz="0" w:space="0" w:color="auto"/>
        <w:right w:val="none" w:sz="0" w:space="0" w:color="auto"/>
      </w:divBdr>
    </w:div>
    <w:div w:id="1948537561">
      <w:bodyDiv w:val="1"/>
      <w:marLeft w:val="0"/>
      <w:marRight w:val="0"/>
      <w:marTop w:val="0"/>
      <w:marBottom w:val="0"/>
      <w:divBdr>
        <w:top w:val="none" w:sz="0" w:space="0" w:color="auto"/>
        <w:left w:val="none" w:sz="0" w:space="0" w:color="auto"/>
        <w:bottom w:val="none" w:sz="0" w:space="0" w:color="auto"/>
        <w:right w:val="none" w:sz="0" w:space="0" w:color="auto"/>
      </w:divBdr>
    </w:div>
    <w:div w:id="1957128987">
      <w:bodyDiv w:val="1"/>
      <w:marLeft w:val="0"/>
      <w:marRight w:val="0"/>
      <w:marTop w:val="0"/>
      <w:marBottom w:val="0"/>
      <w:divBdr>
        <w:top w:val="none" w:sz="0" w:space="0" w:color="auto"/>
        <w:left w:val="none" w:sz="0" w:space="0" w:color="auto"/>
        <w:bottom w:val="none" w:sz="0" w:space="0" w:color="auto"/>
        <w:right w:val="none" w:sz="0" w:space="0" w:color="auto"/>
      </w:divBdr>
    </w:div>
    <w:div w:id="1966229546">
      <w:bodyDiv w:val="1"/>
      <w:marLeft w:val="0"/>
      <w:marRight w:val="0"/>
      <w:marTop w:val="0"/>
      <w:marBottom w:val="0"/>
      <w:divBdr>
        <w:top w:val="none" w:sz="0" w:space="0" w:color="auto"/>
        <w:left w:val="none" w:sz="0" w:space="0" w:color="auto"/>
        <w:bottom w:val="none" w:sz="0" w:space="0" w:color="auto"/>
        <w:right w:val="none" w:sz="0" w:space="0" w:color="auto"/>
      </w:divBdr>
    </w:div>
    <w:div w:id="1975479055">
      <w:bodyDiv w:val="1"/>
      <w:marLeft w:val="0"/>
      <w:marRight w:val="0"/>
      <w:marTop w:val="0"/>
      <w:marBottom w:val="0"/>
      <w:divBdr>
        <w:top w:val="none" w:sz="0" w:space="0" w:color="auto"/>
        <w:left w:val="none" w:sz="0" w:space="0" w:color="auto"/>
        <w:bottom w:val="none" w:sz="0" w:space="0" w:color="auto"/>
        <w:right w:val="none" w:sz="0" w:space="0" w:color="auto"/>
      </w:divBdr>
    </w:div>
    <w:div w:id="2016613331">
      <w:bodyDiv w:val="1"/>
      <w:marLeft w:val="0"/>
      <w:marRight w:val="0"/>
      <w:marTop w:val="0"/>
      <w:marBottom w:val="0"/>
      <w:divBdr>
        <w:top w:val="none" w:sz="0" w:space="0" w:color="auto"/>
        <w:left w:val="none" w:sz="0" w:space="0" w:color="auto"/>
        <w:bottom w:val="none" w:sz="0" w:space="0" w:color="auto"/>
        <w:right w:val="none" w:sz="0" w:space="0" w:color="auto"/>
      </w:divBdr>
    </w:div>
    <w:div w:id="2128771948">
      <w:bodyDiv w:val="1"/>
      <w:marLeft w:val="0"/>
      <w:marRight w:val="0"/>
      <w:marTop w:val="0"/>
      <w:marBottom w:val="0"/>
      <w:divBdr>
        <w:top w:val="none" w:sz="0" w:space="0" w:color="auto"/>
        <w:left w:val="none" w:sz="0" w:space="0" w:color="auto"/>
        <w:bottom w:val="none" w:sz="0" w:space="0" w:color="auto"/>
        <w:right w:val="none" w:sz="0" w:space="0" w:color="auto"/>
      </w:divBdr>
      <w:divsChild>
        <w:div w:id="1707291618">
          <w:marLeft w:val="360"/>
          <w:marRight w:val="0"/>
          <w:marTop w:val="200"/>
          <w:marBottom w:val="0"/>
          <w:divBdr>
            <w:top w:val="none" w:sz="0" w:space="0" w:color="auto"/>
            <w:left w:val="none" w:sz="0" w:space="0" w:color="auto"/>
            <w:bottom w:val="none" w:sz="0" w:space="0" w:color="auto"/>
            <w:right w:val="none" w:sz="0" w:space="0" w:color="auto"/>
          </w:divBdr>
        </w:div>
      </w:divsChild>
    </w:div>
    <w:div w:id="21443494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hyperlink" Target="https://t.co/vr4h7Qt9eI" TargetMode="External"/><Relationship Id="rId39" Type="http://schemas.openxmlformats.org/officeDocument/2006/relationships/fontTable" Target="fontTable.xml"/><Relationship Id="rId21" Type="http://schemas.openxmlformats.org/officeDocument/2006/relationships/hyperlink" Target="https://fb.watch/7_Pw9cyH18/" TargetMode="External"/><Relationship Id="rId34" Type="http://schemas.openxmlformats.org/officeDocument/2006/relationships/image" Target="media/image12.emf"/><Relationship Id="rId42"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s://twitter.com/mohadm_somalia" TargetMode="External"/><Relationship Id="rId29" Type="http://schemas.openxmlformats.org/officeDocument/2006/relationships/hyperlink" Target="https://twitter.com/MoEWRSo/status/1574048127677497344" TargetMode="External"/><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facebook.com/sntvnews/videos/216261797265368/?extid=WA-UNK-UNK-UNK-IOS_GK0T-GK1C&amp;ref=sharing" TargetMode="External"/><Relationship Id="rId32" Type="http://schemas.openxmlformats.org/officeDocument/2006/relationships/hyperlink" Target="https://fb.watch/g7OSbAiDEC/" TargetMode="External"/><Relationship Id="rId37" Type="http://schemas.openxmlformats.org/officeDocument/2006/relationships/hyperlink" Target="https://x.com/UNDPSomalia/status/1823720989202784637"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twitter.com/MoHADM_Somalia/status/1465190819850330114?t=WU5Wj9U8hFKBoPELDxnlLg&amp;s=08" TargetMode="External"/><Relationship Id="rId28" Type="http://schemas.openxmlformats.org/officeDocument/2006/relationships/hyperlink" Target="https://t.co/yzxh35RvA4" TargetMode="External"/><Relationship Id="rId36" Type="http://schemas.openxmlformats.org/officeDocument/2006/relationships/image" Target="media/image13.png"/><Relationship Id="rId10" Type="http://schemas.openxmlformats.org/officeDocument/2006/relationships/image" Target="media/image3.png"/><Relationship Id="rId19" Type="http://schemas.openxmlformats.org/officeDocument/2006/relationships/hyperlink" Target="mailto:tarik.islam@undp.org" TargetMode="External"/><Relationship Id="rId31" Type="http://schemas.openxmlformats.org/officeDocument/2006/relationships/hyperlink" Target="https://fb.watch/g7OQMiCVI0/"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www.facebook.com/Hirshabelle-TV-109245160998463/videos/576508340161474/?extid=WA-UNK-UNK-UNK-AN_GK0T-GK1C" TargetMode="External"/><Relationship Id="rId27" Type="http://schemas.openxmlformats.org/officeDocument/2006/relationships/hyperlink" Target="https://t.co/y3bxxg0GOi" TargetMode="External"/><Relationship Id="rId30" Type="http://schemas.openxmlformats.org/officeDocument/2006/relationships/hyperlink" Target="https://fb.watch/gNSC3Qa6vD/" TargetMode="External"/><Relationship Id="rId35" Type="http://schemas.openxmlformats.org/officeDocument/2006/relationships/oleObject" Target="embeddings/oleObject1.bin"/><Relationship Id="rId43" Type="http://schemas.openxmlformats.org/officeDocument/2006/relationships/customXml" Target="../customXml/item4.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www.facebook.com/Puntlandstatetv/videos/587401659100139/?extid=NS-UNK-UNK-UNK-AN_GK0T-GK1C" TargetMode="External"/><Relationship Id="rId33" Type="http://schemas.openxmlformats.org/officeDocument/2006/relationships/hyperlink" Target="https://x.com/moysfgs/status/1850963827371757967?s=46&amp;t=_Zz7FnzEGMGeKhRQfV1AeQ" TargetMode="External"/><Relationship Id="rId38"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B0468 - Somalia - Mogadiscio</OfficeCountry>
    <DocumentStatus xmlns="d9cf0e28-81d2-4dc7-8b10-820d80ed680d">Final</DocumentStatus>
    <DocCoverageEndDate xmlns="d9cf0e28-81d2-4dc7-8b10-820d80ed680d">2025-03-31T04:00:00+00:00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Final Progress Report_ WED Project</FileNameDescription>
    <ProjectNumber xmlns="d9cf0e28-81d2-4dc7-8b10-820d80ed680d">00128746</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UNDP-SOM</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2020-11-23T05:00:00+00:00</DocCoverageStartDate>
    <FileClassificationMode xmlns="d9cf0e28-81d2-4dc7-8b10-820d80ed680d">Public</FileClassificationMode>
    <OutputNumber xmlns="d9cf0e28-81d2-4dc7-8b10-820d80ed680d">00122656</OutputNumber>
  </documentManagement>
</p:properties>
</file>

<file path=customXml/itemProps1.xml><?xml version="1.0" encoding="utf-8"?>
<ds:datastoreItem xmlns:ds="http://schemas.openxmlformats.org/officeDocument/2006/customXml" ds:itemID="{15F29E58-9157-40A5-A148-2FF6CF1CFC37}">
  <ds:schemaRefs>
    <ds:schemaRef ds:uri="http://schemas.openxmlformats.org/officeDocument/2006/bibliography"/>
  </ds:schemaRefs>
</ds:datastoreItem>
</file>

<file path=customXml/itemProps2.xml><?xml version="1.0" encoding="utf-8"?>
<ds:datastoreItem xmlns:ds="http://schemas.openxmlformats.org/officeDocument/2006/customXml" ds:itemID="{17C770A9-2D06-429E-A0C8-9B09FE8A1F34}"/>
</file>

<file path=customXml/itemProps3.xml><?xml version="1.0" encoding="utf-8"?>
<ds:datastoreItem xmlns:ds="http://schemas.openxmlformats.org/officeDocument/2006/customXml" ds:itemID="{DF461822-E99A-4711-BCE9-2A7589BE5F84}"/>
</file>

<file path=customXml/itemProps4.xml><?xml version="1.0" encoding="utf-8"?>
<ds:datastoreItem xmlns:ds="http://schemas.openxmlformats.org/officeDocument/2006/customXml" ds:itemID="{42C61805-96F3-4902-B123-096199E03C04}"/>
</file>

<file path=docProps/app.xml><?xml version="1.0" encoding="utf-8"?>
<Properties xmlns="http://schemas.openxmlformats.org/officeDocument/2006/extended-properties" xmlns:vt="http://schemas.openxmlformats.org/officeDocument/2006/docPropsVTypes">
  <Template>Normal</Template>
  <TotalTime>0</TotalTime>
  <Pages>61</Pages>
  <Words>28579</Words>
  <Characters>162901</Characters>
  <Application>Microsoft Office Word</Application>
  <DocSecurity>0</DocSecurity>
  <Lines>1357</Lines>
  <Paragraphs>382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191098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Progress Report_ WED Project</dc:title>
  <dc:subject/>
  <dc:creator/>
  <cp:keywords/>
  <dc:description/>
  <cp:lastModifiedBy/>
  <cp:revision>1</cp:revision>
  <dcterms:created xsi:type="dcterms:W3CDTF">2026-04-29T08:57:00Z</dcterms:created>
  <dcterms:modified xsi:type="dcterms:W3CDTF">2026-04-29T08:57:00Z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